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A85E9">
      <w:pPr>
        <w:bidi w:val="0"/>
        <w:rPr>
          <w:rFonts w:hint="eastAsia"/>
          <w:lang w:eastAsia="zh-CN"/>
        </w:rPr>
      </w:pPr>
      <w:r>
        <w:rPr>
          <w:rFonts w:hint="eastAsia"/>
          <w:lang w:eastAsia="zh-CN"/>
        </w:rPr>
        <w:drawing>
          <wp:inline distT="0" distB="0" distL="114300" distR="114300">
            <wp:extent cx="5575300" cy="8107680"/>
            <wp:effectExtent l="0" t="0" r="6350" b="7620"/>
            <wp:docPr id="3" name="图片 3" descr="5fa340760a4d4ff6ca1a1b2127589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fa340760a4d4ff6ca1a1b2127589632"/>
                    <pic:cNvPicPr>
                      <a:picLocks noChangeAspect="1"/>
                    </pic:cNvPicPr>
                  </pic:nvPicPr>
                  <pic:blipFill>
                    <a:blip r:embed="rId10"/>
                    <a:srcRect r="1218" b="2188"/>
                    <a:stretch>
                      <a:fillRect/>
                    </a:stretch>
                  </pic:blipFill>
                  <pic:spPr>
                    <a:xfrm>
                      <a:off x="0" y="0"/>
                      <a:ext cx="5575300" cy="8107680"/>
                    </a:xfrm>
                    <a:prstGeom prst="rect">
                      <a:avLst/>
                    </a:prstGeom>
                  </pic:spPr>
                </pic:pic>
              </a:graphicData>
            </a:graphic>
          </wp:inline>
        </w:drawing>
      </w:r>
    </w:p>
    <w:p w14:paraId="1CFD1FB2">
      <w:pPr>
        <w:bidi w:val="0"/>
        <w:rPr>
          <w:rFonts w:hint="eastAsia"/>
          <w:lang w:eastAsia="zh-CN"/>
        </w:rPr>
      </w:pPr>
    </w:p>
    <w:p w14:paraId="4ED68271">
      <w:pPr>
        <w:bidi w:val="0"/>
        <w:rPr>
          <w:rFonts w:hint="eastAsia"/>
          <w:lang w:eastAsia="zh-CN"/>
        </w:rPr>
      </w:pPr>
    </w:p>
    <w:p w14:paraId="44903296">
      <w:pPr>
        <w:pStyle w:val="11"/>
        <w:rPr>
          <w:rFonts w:hint="eastAsia"/>
          <w:lang w:eastAsia="zh-CN"/>
        </w:rPr>
      </w:pPr>
    </w:p>
    <w:p w14:paraId="1F6BCBF0">
      <w:pPr>
        <w:pStyle w:val="13"/>
        <w:spacing w:line="360" w:lineRule="auto"/>
        <w:jc w:val="center"/>
        <w:rPr>
          <w:rFonts w:hint="eastAsia" w:ascii="黑体" w:hAnsi="黑体" w:eastAsia="黑体" w:cs="黑体"/>
          <w:b w:val="0"/>
          <w:bCs w:val="0"/>
          <w:sz w:val="44"/>
          <w:szCs w:val="44"/>
        </w:rPr>
      </w:pPr>
      <w:r>
        <w:rPr>
          <w:rFonts w:hint="eastAsia" w:ascii="黑体" w:hAnsi="黑体" w:eastAsia="黑体" w:cs="黑体"/>
          <w:b w:val="0"/>
          <w:bCs w:val="0"/>
          <w:sz w:val="44"/>
          <w:szCs w:val="44"/>
          <w:lang w:val="en-US" w:eastAsia="zh-CN"/>
        </w:rPr>
        <w:t>叶县仙台镇人民政府叶县2026年仙台镇乡村振兴产业发展项目</w:t>
      </w:r>
    </w:p>
    <w:p w14:paraId="722A75B6">
      <w:pPr>
        <w:pStyle w:val="23"/>
        <w:ind w:firstLine="210"/>
        <w:rPr>
          <w:rFonts w:hint="eastAsia" w:ascii="宋体" w:hAnsi="宋体" w:eastAsia="宋体" w:cs="宋体"/>
        </w:rPr>
      </w:pPr>
    </w:p>
    <w:p w14:paraId="21270902">
      <w:pPr>
        <w:pStyle w:val="24"/>
        <w:ind w:firstLine="400"/>
        <w:rPr>
          <w:rFonts w:hint="eastAsia" w:ascii="宋体" w:hAnsi="宋体" w:eastAsia="宋体" w:cs="宋体"/>
        </w:rPr>
      </w:pPr>
    </w:p>
    <w:p w14:paraId="2F7484E9">
      <w:pPr>
        <w:rPr>
          <w:rFonts w:hint="eastAsia" w:ascii="宋体" w:hAnsi="宋体" w:eastAsia="宋体" w:cs="宋体"/>
        </w:rPr>
      </w:pPr>
    </w:p>
    <w:p w14:paraId="68EECEFD">
      <w:pPr>
        <w:pStyle w:val="36"/>
        <w:rPr>
          <w:rFonts w:hint="eastAsia" w:ascii="宋体" w:hAnsi="宋体" w:eastAsia="宋体" w:cs="宋体"/>
        </w:rPr>
      </w:pPr>
    </w:p>
    <w:p w14:paraId="16F026EC">
      <w:pPr>
        <w:pStyle w:val="24"/>
        <w:ind w:left="0" w:leftChars="0" w:firstLine="0" w:firstLineChars="0"/>
        <w:rPr>
          <w:rFonts w:hint="eastAsia" w:ascii="宋体" w:hAnsi="宋体" w:eastAsia="宋体" w:cs="宋体"/>
        </w:rPr>
      </w:pPr>
    </w:p>
    <w:p w14:paraId="07B36040">
      <w:pPr>
        <w:jc w:val="center"/>
        <w:rPr>
          <w:rFonts w:hint="eastAsia" w:ascii="黑体" w:hAnsi="黑体" w:eastAsia="黑体" w:cs="黑体"/>
          <w:b/>
          <w:sz w:val="72"/>
          <w:szCs w:val="72"/>
        </w:rPr>
      </w:pPr>
      <w:r>
        <w:rPr>
          <w:rFonts w:hint="eastAsia" w:ascii="宋体" w:hAnsi="宋体" w:eastAsia="宋体" w:cs="宋体"/>
          <w:b/>
          <w:sz w:val="72"/>
          <w:szCs w:val="72"/>
        </w:rPr>
        <w:t xml:space="preserve"> </w:t>
      </w:r>
      <w:r>
        <w:rPr>
          <w:rFonts w:hint="eastAsia" w:ascii="黑体" w:hAnsi="黑体" w:eastAsia="黑体" w:cs="黑体"/>
          <w:b/>
          <w:sz w:val="72"/>
          <w:szCs w:val="72"/>
        </w:rPr>
        <w:t>竞争性磋商文件</w:t>
      </w:r>
    </w:p>
    <w:p w14:paraId="60C7A13A">
      <w:pPr>
        <w:spacing w:line="400" w:lineRule="exact"/>
        <w:jc w:val="center"/>
        <w:rPr>
          <w:rFonts w:hint="default" w:ascii="黑体" w:hAnsi="黑体" w:eastAsia="黑体" w:cs="黑体"/>
          <w:sz w:val="28"/>
          <w:szCs w:val="28"/>
          <w:lang w:val="en-US"/>
        </w:rPr>
      </w:pPr>
      <w:r>
        <w:rPr>
          <w:rFonts w:hint="eastAsia" w:asciiTheme="minorEastAsia" w:hAnsiTheme="minorEastAsia" w:eastAsiaTheme="minorEastAsia" w:cstheme="minorEastAsia"/>
          <w:b w:val="0"/>
          <w:bCs w:val="0"/>
          <w:i w:val="0"/>
          <w:iCs w:val="0"/>
          <w:caps w:val="0"/>
          <w:color w:val="000000"/>
          <w:spacing w:val="0"/>
          <w:kern w:val="0"/>
          <w:sz w:val="24"/>
          <w:szCs w:val="24"/>
          <w:highlight w:val="none"/>
          <w:lang w:val="en-US" w:eastAsia="zh-CN" w:bidi="ar"/>
        </w:rPr>
        <w:t>叶财磋商-2026-69</w:t>
      </w:r>
    </w:p>
    <w:p w14:paraId="1EE847C6">
      <w:pPr>
        <w:spacing w:line="240" w:lineRule="auto"/>
        <w:jc w:val="center"/>
        <w:rPr>
          <w:rFonts w:hint="eastAsia" w:ascii="黑体" w:hAnsi="黑体" w:eastAsia="黑体" w:cs="黑体"/>
        </w:rPr>
      </w:pPr>
    </w:p>
    <w:p w14:paraId="18CBCAE7">
      <w:pPr>
        <w:pStyle w:val="24"/>
        <w:spacing w:after="0"/>
        <w:ind w:firstLine="400"/>
        <w:rPr>
          <w:rFonts w:hint="eastAsia" w:ascii="黑体" w:hAnsi="黑体" w:eastAsia="黑体" w:cs="黑体"/>
        </w:rPr>
      </w:pPr>
      <w:bookmarkStart w:id="0" w:name="_Toc478635323"/>
      <w:bookmarkStart w:id="1" w:name="_Toc296602400"/>
      <w:bookmarkStart w:id="2" w:name="_Toc477875229"/>
      <w:bookmarkStart w:id="3" w:name="_Toc478637864"/>
      <w:bookmarkStart w:id="4" w:name="_Toc247085669"/>
      <w:bookmarkStart w:id="5" w:name="_Toc246996898"/>
    </w:p>
    <w:p w14:paraId="302E8DC9">
      <w:pPr>
        <w:pStyle w:val="24"/>
        <w:spacing w:after="0"/>
        <w:ind w:firstLine="400"/>
        <w:rPr>
          <w:rFonts w:hint="eastAsia" w:ascii="黑体" w:hAnsi="黑体" w:eastAsia="黑体" w:cs="黑体"/>
        </w:rPr>
      </w:pPr>
    </w:p>
    <w:p w14:paraId="4FB88685">
      <w:pPr>
        <w:snapToGrid w:val="0"/>
        <w:spacing w:line="480" w:lineRule="auto"/>
        <w:ind w:firstLine="1928" w:firstLineChars="600"/>
        <w:rPr>
          <w:rFonts w:hint="eastAsia" w:ascii="黑体" w:hAnsi="黑体" w:eastAsia="黑体" w:cs="黑体"/>
          <w:b/>
          <w:bCs/>
          <w:sz w:val="32"/>
          <w:szCs w:val="32"/>
        </w:rPr>
      </w:pPr>
      <w:r>
        <w:rPr>
          <w:rFonts w:hint="eastAsia" w:ascii="黑体" w:hAnsi="黑体" w:eastAsia="黑体" w:cs="黑体"/>
          <w:b/>
          <w:bCs/>
          <w:sz w:val="32"/>
          <w:szCs w:val="32"/>
        </w:rPr>
        <w:t xml:space="preserve"> </w:t>
      </w:r>
    </w:p>
    <w:p w14:paraId="0D83127C">
      <w:pPr>
        <w:pStyle w:val="24"/>
        <w:ind w:left="0" w:leftChars="0" w:firstLine="0" w:firstLineChars="0"/>
        <w:rPr>
          <w:rFonts w:hint="eastAsia" w:ascii="黑体" w:hAnsi="黑体" w:eastAsia="黑体" w:cs="黑体"/>
          <w:b/>
          <w:bCs/>
          <w:sz w:val="32"/>
          <w:szCs w:val="32"/>
        </w:rPr>
      </w:pPr>
    </w:p>
    <w:p w14:paraId="28498D97">
      <w:pPr>
        <w:pStyle w:val="23"/>
        <w:rPr>
          <w:rFonts w:hint="eastAsia" w:ascii="黑体" w:hAnsi="黑体" w:eastAsia="黑体" w:cs="黑体"/>
          <w:b/>
          <w:bCs/>
          <w:sz w:val="32"/>
          <w:szCs w:val="32"/>
        </w:rPr>
      </w:pPr>
    </w:p>
    <w:p w14:paraId="5C8DBA97">
      <w:pPr>
        <w:pStyle w:val="24"/>
        <w:rPr>
          <w:rFonts w:hint="eastAsia" w:ascii="黑体" w:hAnsi="黑体" w:eastAsia="黑体" w:cs="黑体"/>
          <w:b/>
          <w:bCs/>
          <w:sz w:val="32"/>
          <w:szCs w:val="32"/>
        </w:rPr>
      </w:pPr>
    </w:p>
    <w:p w14:paraId="3CDEFEA8">
      <w:pPr>
        <w:pStyle w:val="15"/>
        <w:ind w:left="0" w:leftChars="0" w:firstLine="0" w:firstLineChars="0"/>
        <w:rPr>
          <w:rFonts w:hint="eastAsia" w:ascii="黑体" w:hAnsi="黑体" w:eastAsia="黑体" w:cs="黑体"/>
        </w:rPr>
      </w:pPr>
    </w:p>
    <w:p w14:paraId="5292C66C">
      <w:pPr>
        <w:snapToGrid w:val="0"/>
        <w:spacing w:line="360" w:lineRule="auto"/>
        <w:ind w:firstLine="1928" w:firstLineChars="600"/>
        <w:rPr>
          <w:rFonts w:hint="eastAsia" w:ascii="黑体" w:hAnsi="黑体" w:eastAsia="黑体" w:cs="黑体"/>
          <w:b/>
          <w:bCs/>
          <w:sz w:val="32"/>
          <w:szCs w:val="32"/>
        </w:rPr>
      </w:pPr>
    </w:p>
    <w:p w14:paraId="7706961D">
      <w:pPr>
        <w:snapToGrid w:val="0"/>
        <w:spacing w:line="360" w:lineRule="auto"/>
        <w:ind w:left="0" w:leftChars="0" w:firstLine="1265" w:firstLineChars="350"/>
        <w:rPr>
          <w:rFonts w:hint="eastAsia" w:ascii="黑体" w:hAnsi="黑体" w:eastAsia="黑体" w:cs="黑体"/>
          <w:b/>
          <w:bCs/>
          <w:sz w:val="36"/>
          <w:szCs w:val="36"/>
          <w:lang w:eastAsia="zh-CN"/>
        </w:rPr>
      </w:pPr>
      <w:r>
        <w:rPr>
          <w:rFonts w:hint="eastAsia" w:ascii="黑体" w:hAnsi="黑体" w:eastAsia="黑体" w:cs="黑体"/>
          <w:b/>
          <w:bCs/>
          <w:sz w:val="36"/>
          <w:szCs w:val="36"/>
        </w:rPr>
        <w:t>采 购 人</w:t>
      </w:r>
      <w:r>
        <w:rPr>
          <w:rFonts w:hint="eastAsia" w:ascii="黑体" w:hAnsi="黑体" w:eastAsia="黑体" w:cs="黑体"/>
          <w:sz w:val="36"/>
          <w:szCs w:val="36"/>
        </w:rPr>
        <w:t>：</w:t>
      </w:r>
      <w:r>
        <w:rPr>
          <w:rFonts w:hint="eastAsia" w:ascii="黑体" w:hAnsi="黑体" w:eastAsia="黑体" w:cs="黑体"/>
          <w:b/>
          <w:bCs/>
          <w:sz w:val="36"/>
          <w:szCs w:val="36"/>
          <w:lang w:val="en-US" w:eastAsia="zh-CN"/>
        </w:rPr>
        <w:t>叶县仙台镇人民政府</w:t>
      </w:r>
    </w:p>
    <w:p w14:paraId="44541365">
      <w:pPr>
        <w:snapToGrid w:val="0"/>
        <w:spacing w:line="360" w:lineRule="auto"/>
        <w:ind w:left="0" w:leftChars="0" w:firstLine="1265" w:firstLineChars="350"/>
        <w:rPr>
          <w:rFonts w:hint="eastAsia" w:ascii="黑体" w:hAnsi="黑体" w:eastAsia="黑体" w:cs="黑体"/>
          <w:b/>
          <w:bCs/>
          <w:sz w:val="36"/>
          <w:szCs w:val="36"/>
          <w:lang w:val="en-US" w:eastAsia="zh-CN"/>
        </w:rPr>
      </w:pPr>
      <w:r>
        <w:rPr>
          <w:rFonts w:hint="eastAsia" w:ascii="黑体" w:hAnsi="黑体" w:eastAsia="黑体" w:cs="黑体"/>
          <w:b/>
          <w:bCs/>
          <w:sz w:val="36"/>
          <w:szCs w:val="36"/>
        </w:rPr>
        <w:t>代理机构：</w:t>
      </w:r>
      <w:r>
        <w:rPr>
          <w:rFonts w:hint="eastAsia" w:ascii="黑体" w:hAnsi="黑体" w:eastAsia="黑体" w:cs="黑体"/>
          <w:b/>
          <w:bCs/>
          <w:sz w:val="36"/>
          <w:szCs w:val="36"/>
          <w:lang w:val="en-US" w:eastAsia="zh-CN"/>
        </w:rPr>
        <w:t>河南昊明工程咨询有限公司</w:t>
      </w:r>
    </w:p>
    <w:p w14:paraId="173F9FD7">
      <w:pPr>
        <w:snapToGrid w:val="0"/>
        <w:spacing w:line="360" w:lineRule="auto"/>
        <w:ind w:left="0" w:leftChars="0" w:firstLine="1265" w:firstLineChars="350"/>
        <w:rPr>
          <w:rFonts w:hint="eastAsia" w:ascii="黑体" w:hAnsi="黑体" w:eastAsia="黑体" w:cs="黑体"/>
          <w:b/>
          <w:bCs/>
          <w:sz w:val="32"/>
          <w:szCs w:val="32"/>
        </w:rPr>
      </w:pPr>
      <w:r>
        <w:rPr>
          <w:rFonts w:hint="eastAsia" w:ascii="黑体" w:hAnsi="黑体" w:eastAsia="黑体" w:cs="黑体"/>
          <w:b/>
          <w:bCs/>
          <w:sz w:val="36"/>
          <w:szCs w:val="36"/>
        </w:rPr>
        <w:t>日    期：二零二</w:t>
      </w:r>
      <w:r>
        <w:rPr>
          <w:rFonts w:hint="eastAsia" w:ascii="黑体" w:hAnsi="黑体" w:eastAsia="黑体" w:cs="黑体"/>
          <w:b/>
          <w:bCs/>
          <w:sz w:val="36"/>
          <w:szCs w:val="36"/>
          <w:lang w:val="en-US" w:eastAsia="zh-CN"/>
        </w:rPr>
        <w:t>六</w:t>
      </w:r>
      <w:r>
        <w:rPr>
          <w:rFonts w:hint="eastAsia" w:ascii="黑体" w:hAnsi="黑体" w:eastAsia="黑体" w:cs="黑体"/>
          <w:b/>
          <w:bCs/>
          <w:sz w:val="36"/>
          <w:szCs w:val="36"/>
        </w:rPr>
        <w:t>年</w:t>
      </w:r>
      <w:r>
        <w:rPr>
          <w:rFonts w:hint="eastAsia" w:ascii="黑体" w:hAnsi="黑体" w:eastAsia="黑体" w:cs="黑体"/>
          <w:b/>
          <w:bCs/>
          <w:sz w:val="36"/>
          <w:szCs w:val="36"/>
          <w:lang w:val="en-US" w:eastAsia="zh-CN"/>
        </w:rPr>
        <w:t>七</w:t>
      </w:r>
      <w:r>
        <w:rPr>
          <w:rFonts w:hint="eastAsia" w:ascii="黑体" w:hAnsi="黑体" w:eastAsia="黑体" w:cs="黑体"/>
          <w:b/>
          <w:bCs/>
          <w:sz w:val="36"/>
          <w:szCs w:val="36"/>
        </w:rPr>
        <w:t>月</w:t>
      </w:r>
    </w:p>
    <w:p w14:paraId="6C4C3CD0">
      <w:pPr>
        <w:pStyle w:val="2"/>
        <w:spacing w:before="0" w:after="0" w:line="360" w:lineRule="auto"/>
        <w:jc w:val="center"/>
        <w:rPr>
          <w:rFonts w:hint="eastAsia" w:ascii="宋体" w:hAnsi="宋体" w:eastAsia="宋体" w:cs="宋体"/>
          <w:sz w:val="32"/>
          <w:szCs w:val="32"/>
        </w:rPr>
        <w:sectPr>
          <w:headerReference r:id="rId4" w:type="first"/>
          <w:headerReference r:id="rId3" w:type="default"/>
          <w:pgSz w:w="11906" w:h="16838"/>
          <w:pgMar w:top="1383" w:right="1519" w:bottom="1383" w:left="1519" w:header="851" w:footer="992" w:gutter="0"/>
          <w:pgBorders>
            <w:top w:val="none" w:sz="0" w:space="0"/>
            <w:left w:val="none" w:sz="0" w:space="0"/>
            <w:bottom w:val="none" w:sz="0" w:space="0"/>
            <w:right w:val="none" w:sz="0" w:space="0"/>
          </w:pgBorders>
          <w:pgNumType w:start="1"/>
          <w:cols w:space="720" w:num="1"/>
          <w:titlePg/>
          <w:docGrid w:type="lines" w:linePitch="312" w:charSpace="0"/>
        </w:sectPr>
      </w:pPr>
    </w:p>
    <w:p w14:paraId="5E4889F2">
      <w:pPr>
        <w:jc w:val="center"/>
        <w:rPr>
          <w:rFonts w:hint="eastAsia" w:ascii="宋体" w:hAnsi="宋体" w:eastAsia="宋体" w:cs="宋体"/>
          <w:b/>
          <w:sz w:val="48"/>
          <w:szCs w:val="48"/>
        </w:rPr>
      </w:pPr>
      <w:r>
        <w:rPr>
          <w:rFonts w:hint="eastAsia" w:ascii="宋体" w:hAnsi="宋体" w:eastAsia="宋体" w:cs="宋体"/>
          <w:b/>
          <w:sz w:val="48"/>
          <w:szCs w:val="48"/>
        </w:rPr>
        <w:t>目   录</w:t>
      </w:r>
      <w:bookmarkEnd w:id="0"/>
      <w:bookmarkEnd w:id="1"/>
      <w:bookmarkEnd w:id="2"/>
      <w:bookmarkEnd w:id="3"/>
      <w:bookmarkEnd w:id="4"/>
      <w:bookmarkEnd w:id="5"/>
    </w:p>
    <w:p w14:paraId="337F20BF">
      <w:pPr>
        <w:pStyle w:val="18"/>
        <w:tabs>
          <w:tab w:val="right" w:leader="dot" w:pos="8306"/>
        </w:tabs>
        <w:spacing w:before="0" w:after="0"/>
        <w:rPr>
          <w:rFonts w:hint="eastAsia" w:ascii="宋体" w:hAnsi="宋体" w:eastAsia="宋体" w:cs="宋体"/>
          <w:b w:val="0"/>
          <w:bCs w:val="0"/>
          <w:iCs/>
          <w:caps w:val="0"/>
          <w:sz w:val="21"/>
          <w:szCs w:val="21"/>
        </w:rPr>
      </w:pPr>
      <w:bookmarkStart w:id="6" w:name="_Toc246996899"/>
      <w:bookmarkStart w:id="7" w:name="_Toc247085670"/>
      <w:bookmarkStart w:id="8" w:name="_Toc246996156"/>
    </w:p>
    <w:bookmarkEnd w:id="6"/>
    <w:bookmarkEnd w:id="7"/>
    <w:bookmarkEnd w:id="8"/>
    <w:p w14:paraId="55C1E665">
      <w:pPr>
        <w:pStyle w:val="18"/>
        <w:tabs>
          <w:tab w:val="right" w:leader="dot" w:pos="8980"/>
        </w:tabs>
        <w:spacing w:line="360" w:lineRule="auto"/>
        <w:rPr>
          <w:sz w:val="24"/>
          <w:szCs w:val="24"/>
        </w:rPr>
      </w:pPr>
      <w:bookmarkStart w:id="9" w:name="_Toc179632527"/>
      <w:bookmarkStart w:id="10" w:name="_Toc152042287"/>
      <w:bookmarkStart w:id="11" w:name="_Toc144974479"/>
      <w:bookmarkStart w:id="12" w:name="_Toc152045511"/>
      <w:r>
        <w:rPr>
          <w:sz w:val="24"/>
          <w:szCs w:val="24"/>
        </w:rPr>
        <w:fldChar w:fldCharType="begin"/>
      </w:r>
      <w:r>
        <w:rPr>
          <w:sz w:val="24"/>
          <w:szCs w:val="24"/>
        </w:rPr>
        <w:instrText xml:space="preserve">TOC \o "1-3" \h \u </w:instrText>
      </w:r>
      <w:r>
        <w:rPr>
          <w:sz w:val="24"/>
          <w:szCs w:val="24"/>
        </w:rPr>
        <w:fldChar w:fldCharType="separate"/>
      </w:r>
      <w:r>
        <w:rPr>
          <w:sz w:val="24"/>
          <w:szCs w:val="24"/>
        </w:rPr>
        <w:fldChar w:fldCharType="begin"/>
      </w:r>
      <w:r>
        <w:rPr>
          <w:sz w:val="24"/>
          <w:szCs w:val="24"/>
        </w:rPr>
        <w:instrText xml:space="preserve"> HYPERLINK \l _Toc14856 </w:instrText>
      </w:r>
      <w:r>
        <w:rPr>
          <w:sz w:val="24"/>
          <w:szCs w:val="24"/>
        </w:rPr>
        <w:fldChar w:fldCharType="separate"/>
      </w:r>
      <w:r>
        <w:rPr>
          <w:rFonts w:hint="eastAsia" w:ascii="宋体" w:hAnsi="宋体" w:eastAsia="宋体" w:cs="宋体"/>
          <w:bCs/>
          <w:kern w:val="2"/>
          <w:sz w:val="24"/>
          <w:szCs w:val="24"/>
          <w:lang w:val="en-US" w:eastAsia="zh-CN" w:bidi="ar-SA"/>
        </w:rPr>
        <w:t>第一章 竞争性磋商公告</w:t>
      </w:r>
      <w:r>
        <w:rPr>
          <w:sz w:val="24"/>
          <w:szCs w:val="24"/>
        </w:rPr>
        <w:tab/>
      </w:r>
      <w:r>
        <w:rPr>
          <w:sz w:val="24"/>
          <w:szCs w:val="24"/>
        </w:rPr>
        <w:fldChar w:fldCharType="begin"/>
      </w:r>
      <w:r>
        <w:rPr>
          <w:sz w:val="24"/>
          <w:szCs w:val="24"/>
        </w:rPr>
        <w:instrText xml:space="preserve"> PAGEREF _Toc14856 \h </w:instrText>
      </w:r>
      <w:r>
        <w:rPr>
          <w:sz w:val="24"/>
          <w:szCs w:val="24"/>
        </w:rPr>
        <w:fldChar w:fldCharType="separate"/>
      </w:r>
      <w:r>
        <w:rPr>
          <w:sz w:val="24"/>
          <w:szCs w:val="24"/>
        </w:rPr>
        <w:t>4</w:t>
      </w:r>
      <w:r>
        <w:rPr>
          <w:sz w:val="24"/>
          <w:szCs w:val="24"/>
        </w:rPr>
        <w:fldChar w:fldCharType="end"/>
      </w:r>
      <w:r>
        <w:rPr>
          <w:sz w:val="24"/>
          <w:szCs w:val="24"/>
        </w:rPr>
        <w:fldChar w:fldCharType="end"/>
      </w:r>
    </w:p>
    <w:p w14:paraId="0B3E2EBF">
      <w:pPr>
        <w:pStyle w:val="18"/>
        <w:tabs>
          <w:tab w:val="right" w:leader="dot" w:pos="8980"/>
        </w:tabs>
        <w:spacing w:line="360" w:lineRule="auto"/>
        <w:rPr>
          <w:sz w:val="24"/>
          <w:szCs w:val="24"/>
        </w:rPr>
      </w:pPr>
      <w:r>
        <w:rPr>
          <w:sz w:val="24"/>
          <w:szCs w:val="24"/>
        </w:rPr>
        <w:fldChar w:fldCharType="begin"/>
      </w:r>
      <w:r>
        <w:rPr>
          <w:sz w:val="24"/>
          <w:szCs w:val="24"/>
        </w:rPr>
        <w:instrText xml:space="preserve"> HYPERLINK \l _Toc21635 </w:instrText>
      </w:r>
      <w:r>
        <w:rPr>
          <w:sz w:val="24"/>
          <w:szCs w:val="24"/>
        </w:rPr>
        <w:fldChar w:fldCharType="separate"/>
      </w:r>
      <w:r>
        <w:rPr>
          <w:rFonts w:hint="eastAsia" w:ascii="宋体" w:hAnsi="宋体" w:eastAsia="宋体" w:cs="宋体"/>
          <w:bCs/>
          <w:sz w:val="24"/>
          <w:szCs w:val="24"/>
        </w:rPr>
        <w:t>第二章 供应商须知</w:t>
      </w:r>
      <w:r>
        <w:rPr>
          <w:sz w:val="24"/>
          <w:szCs w:val="24"/>
        </w:rPr>
        <w:tab/>
      </w:r>
      <w:r>
        <w:rPr>
          <w:sz w:val="24"/>
          <w:szCs w:val="24"/>
        </w:rPr>
        <w:fldChar w:fldCharType="begin"/>
      </w:r>
      <w:r>
        <w:rPr>
          <w:sz w:val="24"/>
          <w:szCs w:val="24"/>
        </w:rPr>
        <w:instrText xml:space="preserve"> PAGEREF _Toc21635 \h </w:instrText>
      </w:r>
      <w:r>
        <w:rPr>
          <w:sz w:val="24"/>
          <w:szCs w:val="24"/>
        </w:rPr>
        <w:fldChar w:fldCharType="separate"/>
      </w:r>
      <w:r>
        <w:rPr>
          <w:sz w:val="24"/>
          <w:szCs w:val="24"/>
        </w:rPr>
        <w:t>10</w:t>
      </w:r>
      <w:r>
        <w:rPr>
          <w:sz w:val="24"/>
          <w:szCs w:val="24"/>
        </w:rPr>
        <w:fldChar w:fldCharType="end"/>
      </w:r>
      <w:r>
        <w:rPr>
          <w:sz w:val="24"/>
          <w:szCs w:val="24"/>
        </w:rPr>
        <w:fldChar w:fldCharType="end"/>
      </w:r>
    </w:p>
    <w:p w14:paraId="08069161">
      <w:pPr>
        <w:pStyle w:val="18"/>
        <w:tabs>
          <w:tab w:val="right" w:leader="dot" w:pos="8980"/>
        </w:tabs>
        <w:spacing w:line="360" w:lineRule="auto"/>
        <w:rPr>
          <w:sz w:val="24"/>
          <w:szCs w:val="24"/>
        </w:rPr>
      </w:pPr>
      <w:r>
        <w:rPr>
          <w:sz w:val="24"/>
          <w:szCs w:val="24"/>
        </w:rPr>
        <w:fldChar w:fldCharType="begin"/>
      </w:r>
      <w:r>
        <w:rPr>
          <w:sz w:val="24"/>
          <w:szCs w:val="24"/>
        </w:rPr>
        <w:instrText xml:space="preserve"> HYPERLINK \l _Toc27218 </w:instrText>
      </w:r>
      <w:r>
        <w:rPr>
          <w:sz w:val="24"/>
          <w:szCs w:val="24"/>
        </w:rPr>
        <w:fldChar w:fldCharType="separate"/>
      </w:r>
      <w:r>
        <w:rPr>
          <w:rFonts w:hint="eastAsia" w:ascii="宋体" w:hAnsi="宋体" w:eastAsia="宋体" w:cs="宋体"/>
          <w:bCs/>
          <w:sz w:val="24"/>
          <w:szCs w:val="24"/>
        </w:rPr>
        <w:t>第三章 磋商办法（综合评分法）</w:t>
      </w:r>
      <w:r>
        <w:rPr>
          <w:sz w:val="24"/>
          <w:szCs w:val="24"/>
        </w:rPr>
        <w:tab/>
      </w:r>
      <w:r>
        <w:rPr>
          <w:sz w:val="24"/>
          <w:szCs w:val="24"/>
        </w:rPr>
        <w:fldChar w:fldCharType="begin"/>
      </w:r>
      <w:r>
        <w:rPr>
          <w:sz w:val="24"/>
          <w:szCs w:val="24"/>
        </w:rPr>
        <w:instrText xml:space="preserve"> PAGEREF _Toc27218 \h </w:instrText>
      </w:r>
      <w:r>
        <w:rPr>
          <w:sz w:val="24"/>
          <w:szCs w:val="24"/>
        </w:rPr>
        <w:fldChar w:fldCharType="separate"/>
      </w:r>
      <w:r>
        <w:rPr>
          <w:sz w:val="24"/>
          <w:szCs w:val="24"/>
        </w:rPr>
        <w:t>24</w:t>
      </w:r>
      <w:r>
        <w:rPr>
          <w:sz w:val="24"/>
          <w:szCs w:val="24"/>
        </w:rPr>
        <w:fldChar w:fldCharType="end"/>
      </w:r>
      <w:r>
        <w:rPr>
          <w:sz w:val="24"/>
          <w:szCs w:val="24"/>
        </w:rPr>
        <w:fldChar w:fldCharType="end"/>
      </w:r>
    </w:p>
    <w:p w14:paraId="25306001">
      <w:pPr>
        <w:pStyle w:val="18"/>
        <w:tabs>
          <w:tab w:val="right" w:leader="dot" w:pos="8980"/>
        </w:tabs>
        <w:spacing w:line="360" w:lineRule="auto"/>
        <w:rPr>
          <w:sz w:val="24"/>
          <w:szCs w:val="24"/>
        </w:rPr>
      </w:pPr>
      <w:r>
        <w:rPr>
          <w:sz w:val="24"/>
          <w:szCs w:val="24"/>
        </w:rPr>
        <w:fldChar w:fldCharType="begin"/>
      </w:r>
      <w:r>
        <w:rPr>
          <w:sz w:val="24"/>
          <w:szCs w:val="24"/>
        </w:rPr>
        <w:instrText xml:space="preserve"> HYPERLINK \l _Toc902 </w:instrText>
      </w:r>
      <w:r>
        <w:rPr>
          <w:sz w:val="24"/>
          <w:szCs w:val="24"/>
        </w:rPr>
        <w:fldChar w:fldCharType="separate"/>
      </w:r>
      <w:r>
        <w:rPr>
          <w:rFonts w:hint="eastAsia" w:ascii="宋体" w:hAnsi="宋体" w:eastAsia="宋体" w:cs="宋体"/>
          <w:sz w:val="24"/>
          <w:szCs w:val="24"/>
        </w:rPr>
        <w:t>第四章 合同条款及格式</w:t>
      </w:r>
      <w:r>
        <w:rPr>
          <w:sz w:val="24"/>
          <w:szCs w:val="24"/>
        </w:rPr>
        <w:tab/>
      </w:r>
      <w:r>
        <w:rPr>
          <w:sz w:val="24"/>
          <w:szCs w:val="24"/>
        </w:rPr>
        <w:fldChar w:fldCharType="begin"/>
      </w:r>
      <w:r>
        <w:rPr>
          <w:sz w:val="24"/>
          <w:szCs w:val="24"/>
        </w:rPr>
        <w:instrText xml:space="preserve"> PAGEREF _Toc902 \h </w:instrText>
      </w:r>
      <w:r>
        <w:rPr>
          <w:sz w:val="24"/>
          <w:szCs w:val="24"/>
        </w:rPr>
        <w:fldChar w:fldCharType="separate"/>
      </w:r>
      <w:r>
        <w:rPr>
          <w:sz w:val="24"/>
          <w:szCs w:val="24"/>
        </w:rPr>
        <w:t>32</w:t>
      </w:r>
      <w:r>
        <w:rPr>
          <w:sz w:val="24"/>
          <w:szCs w:val="24"/>
        </w:rPr>
        <w:fldChar w:fldCharType="end"/>
      </w:r>
      <w:r>
        <w:rPr>
          <w:sz w:val="24"/>
          <w:szCs w:val="24"/>
        </w:rPr>
        <w:fldChar w:fldCharType="end"/>
      </w:r>
    </w:p>
    <w:p w14:paraId="58275945">
      <w:pPr>
        <w:pStyle w:val="18"/>
        <w:tabs>
          <w:tab w:val="right" w:leader="dot" w:pos="8980"/>
        </w:tabs>
        <w:spacing w:line="360" w:lineRule="auto"/>
        <w:rPr>
          <w:sz w:val="24"/>
          <w:szCs w:val="24"/>
        </w:rPr>
      </w:pPr>
      <w:r>
        <w:rPr>
          <w:sz w:val="24"/>
          <w:szCs w:val="24"/>
        </w:rPr>
        <w:fldChar w:fldCharType="begin"/>
      </w:r>
      <w:r>
        <w:rPr>
          <w:sz w:val="24"/>
          <w:szCs w:val="24"/>
        </w:rPr>
        <w:instrText xml:space="preserve"> HYPERLINK \l _Toc6600 </w:instrText>
      </w:r>
      <w:r>
        <w:rPr>
          <w:sz w:val="24"/>
          <w:szCs w:val="24"/>
        </w:rPr>
        <w:fldChar w:fldCharType="separate"/>
      </w:r>
      <w:r>
        <w:rPr>
          <w:rFonts w:hint="eastAsia" w:ascii="宋体" w:hAnsi="宋体" w:eastAsia="宋体" w:cs="宋体"/>
          <w:bCs/>
          <w:sz w:val="24"/>
          <w:szCs w:val="24"/>
        </w:rPr>
        <w:t xml:space="preserve">第五章 </w:t>
      </w:r>
      <w:r>
        <w:rPr>
          <w:rFonts w:hint="eastAsia" w:ascii="宋体" w:hAnsi="宋体" w:eastAsia="宋体" w:cs="宋体"/>
          <w:bCs/>
          <w:sz w:val="24"/>
          <w:szCs w:val="24"/>
          <w:highlight w:val="none"/>
        </w:rPr>
        <w:t>工程量清单</w:t>
      </w:r>
      <w:r>
        <w:rPr>
          <w:sz w:val="24"/>
          <w:szCs w:val="24"/>
        </w:rPr>
        <w:tab/>
      </w:r>
      <w:r>
        <w:rPr>
          <w:sz w:val="24"/>
          <w:szCs w:val="24"/>
        </w:rPr>
        <w:fldChar w:fldCharType="begin"/>
      </w:r>
      <w:r>
        <w:rPr>
          <w:sz w:val="24"/>
          <w:szCs w:val="24"/>
        </w:rPr>
        <w:instrText xml:space="preserve"> PAGEREF _Toc6600 \h </w:instrText>
      </w:r>
      <w:r>
        <w:rPr>
          <w:sz w:val="24"/>
          <w:szCs w:val="24"/>
        </w:rPr>
        <w:fldChar w:fldCharType="separate"/>
      </w:r>
      <w:r>
        <w:rPr>
          <w:sz w:val="24"/>
          <w:szCs w:val="24"/>
        </w:rPr>
        <w:t>38</w:t>
      </w:r>
      <w:r>
        <w:rPr>
          <w:sz w:val="24"/>
          <w:szCs w:val="24"/>
        </w:rPr>
        <w:fldChar w:fldCharType="end"/>
      </w:r>
      <w:r>
        <w:rPr>
          <w:sz w:val="24"/>
          <w:szCs w:val="24"/>
        </w:rPr>
        <w:fldChar w:fldCharType="end"/>
      </w:r>
    </w:p>
    <w:p w14:paraId="7D352351">
      <w:pPr>
        <w:pStyle w:val="18"/>
        <w:tabs>
          <w:tab w:val="right" w:leader="dot" w:pos="8980"/>
        </w:tabs>
        <w:spacing w:line="360" w:lineRule="auto"/>
        <w:rPr>
          <w:sz w:val="24"/>
          <w:szCs w:val="24"/>
        </w:rPr>
      </w:pPr>
      <w:r>
        <w:rPr>
          <w:sz w:val="24"/>
          <w:szCs w:val="24"/>
        </w:rPr>
        <w:fldChar w:fldCharType="begin"/>
      </w:r>
      <w:r>
        <w:rPr>
          <w:sz w:val="24"/>
          <w:szCs w:val="24"/>
        </w:rPr>
        <w:instrText xml:space="preserve"> HYPERLINK \l _Toc26881 </w:instrText>
      </w:r>
      <w:r>
        <w:rPr>
          <w:sz w:val="24"/>
          <w:szCs w:val="24"/>
        </w:rPr>
        <w:fldChar w:fldCharType="separate"/>
      </w:r>
      <w:r>
        <w:rPr>
          <w:rFonts w:hint="eastAsia" w:ascii="宋体" w:hAnsi="宋体" w:eastAsia="宋体" w:cs="宋体"/>
          <w:sz w:val="24"/>
          <w:szCs w:val="24"/>
        </w:rPr>
        <w:t>第六章 图纸</w:t>
      </w:r>
      <w:r>
        <w:rPr>
          <w:sz w:val="24"/>
          <w:szCs w:val="24"/>
        </w:rPr>
        <w:tab/>
      </w:r>
      <w:r>
        <w:rPr>
          <w:sz w:val="24"/>
          <w:szCs w:val="24"/>
        </w:rPr>
        <w:fldChar w:fldCharType="begin"/>
      </w:r>
      <w:r>
        <w:rPr>
          <w:sz w:val="24"/>
          <w:szCs w:val="24"/>
        </w:rPr>
        <w:instrText xml:space="preserve"> PAGEREF _Toc26881 \h </w:instrText>
      </w:r>
      <w:r>
        <w:rPr>
          <w:sz w:val="24"/>
          <w:szCs w:val="24"/>
        </w:rPr>
        <w:fldChar w:fldCharType="separate"/>
      </w:r>
      <w:r>
        <w:rPr>
          <w:sz w:val="24"/>
          <w:szCs w:val="24"/>
        </w:rPr>
        <w:t>39</w:t>
      </w:r>
      <w:r>
        <w:rPr>
          <w:sz w:val="24"/>
          <w:szCs w:val="24"/>
        </w:rPr>
        <w:fldChar w:fldCharType="end"/>
      </w:r>
      <w:r>
        <w:rPr>
          <w:sz w:val="24"/>
          <w:szCs w:val="24"/>
        </w:rPr>
        <w:fldChar w:fldCharType="end"/>
      </w:r>
    </w:p>
    <w:p w14:paraId="36662471">
      <w:pPr>
        <w:pStyle w:val="18"/>
        <w:tabs>
          <w:tab w:val="right" w:leader="dot" w:pos="8980"/>
        </w:tabs>
        <w:spacing w:line="360" w:lineRule="auto"/>
        <w:rPr>
          <w:sz w:val="24"/>
          <w:szCs w:val="24"/>
        </w:rPr>
      </w:pPr>
      <w:r>
        <w:rPr>
          <w:sz w:val="24"/>
          <w:szCs w:val="24"/>
        </w:rPr>
        <w:fldChar w:fldCharType="begin"/>
      </w:r>
      <w:r>
        <w:rPr>
          <w:sz w:val="24"/>
          <w:szCs w:val="24"/>
        </w:rPr>
        <w:instrText xml:space="preserve"> HYPERLINK \l _Toc7690 </w:instrText>
      </w:r>
      <w:r>
        <w:rPr>
          <w:sz w:val="24"/>
          <w:szCs w:val="24"/>
        </w:rPr>
        <w:fldChar w:fldCharType="separate"/>
      </w:r>
      <w:r>
        <w:rPr>
          <w:rFonts w:hint="eastAsia" w:ascii="宋体" w:hAnsi="宋体" w:eastAsia="宋体" w:cs="宋体"/>
          <w:sz w:val="24"/>
          <w:szCs w:val="24"/>
        </w:rPr>
        <w:t>第七章 技术标准和要求</w:t>
      </w:r>
      <w:r>
        <w:rPr>
          <w:sz w:val="24"/>
          <w:szCs w:val="24"/>
        </w:rPr>
        <w:tab/>
      </w:r>
      <w:r>
        <w:rPr>
          <w:sz w:val="24"/>
          <w:szCs w:val="24"/>
        </w:rPr>
        <w:fldChar w:fldCharType="begin"/>
      </w:r>
      <w:r>
        <w:rPr>
          <w:sz w:val="24"/>
          <w:szCs w:val="24"/>
        </w:rPr>
        <w:instrText xml:space="preserve"> PAGEREF _Toc7690 \h </w:instrText>
      </w:r>
      <w:r>
        <w:rPr>
          <w:sz w:val="24"/>
          <w:szCs w:val="24"/>
        </w:rPr>
        <w:fldChar w:fldCharType="separate"/>
      </w:r>
      <w:r>
        <w:rPr>
          <w:sz w:val="24"/>
          <w:szCs w:val="24"/>
        </w:rPr>
        <w:t>40</w:t>
      </w:r>
      <w:r>
        <w:rPr>
          <w:sz w:val="24"/>
          <w:szCs w:val="24"/>
        </w:rPr>
        <w:fldChar w:fldCharType="end"/>
      </w:r>
      <w:r>
        <w:rPr>
          <w:sz w:val="24"/>
          <w:szCs w:val="24"/>
        </w:rPr>
        <w:fldChar w:fldCharType="end"/>
      </w:r>
    </w:p>
    <w:p w14:paraId="0919422C">
      <w:pPr>
        <w:pStyle w:val="18"/>
        <w:tabs>
          <w:tab w:val="right" w:leader="dot" w:pos="8980"/>
        </w:tabs>
        <w:spacing w:line="360" w:lineRule="auto"/>
        <w:rPr>
          <w:sz w:val="24"/>
          <w:szCs w:val="24"/>
        </w:rPr>
      </w:pPr>
      <w:r>
        <w:rPr>
          <w:sz w:val="24"/>
          <w:szCs w:val="24"/>
        </w:rPr>
        <w:fldChar w:fldCharType="begin"/>
      </w:r>
      <w:r>
        <w:rPr>
          <w:sz w:val="24"/>
          <w:szCs w:val="24"/>
        </w:rPr>
        <w:instrText xml:space="preserve"> HYPERLINK \l _Toc19649 </w:instrText>
      </w:r>
      <w:r>
        <w:rPr>
          <w:sz w:val="24"/>
          <w:szCs w:val="24"/>
        </w:rPr>
        <w:fldChar w:fldCharType="separate"/>
      </w:r>
      <w:r>
        <w:rPr>
          <w:rFonts w:hint="eastAsia"/>
          <w:sz w:val="24"/>
          <w:szCs w:val="24"/>
        </w:rPr>
        <w:t>第八章 响应文件格式</w:t>
      </w:r>
      <w:r>
        <w:rPr>
          <w:sz w:val="24"/>
          <w:szCs w:val="24"/>
        </w:rPr>
        <w:tab/>
      </w:r>
      <w:r>
        <w:rPr>
          <w:sz w:val="24"/>
          <w:szCs w:val="24"/>
        </w:rPr>
        <w:fldChar w:fldCharType="begin"/>
      </w:r>
      <w:r>
        <w:rPr>
          <w:sz w:val="24"/>
          <w:szCs w:val="24"/>
        </w:rPr>
        <w:instrText xml:space="preserve"> PAGEREF _Toc19649 \h </w:instrText>
      </w:r>
      <w:r>
        <w:rPr>
          <w:sz w:val="24"/>
          <w:szCs w:val="24"/>
        </w:rPr>
        <w:fldChar w:fldCharType="separate"/>
      </w:r>
      <w:r>
        <w:rPr>
          <w:sz w:val="24"/>
          <w:szCs w:val="24"/>
        </w:rPr>
        <w:t>41</w:t>
      </w:r>
      <w:r>
        <w:rPr>
          <w:sz w:val="24"/>
          <w:szCs w:val="24"/>
        </w:rPr>
        <w:fldChar w:fldCharType="end"/>
      </w:r>
      <w:r>
        <w:rPr>
          <w:sz w:val="24"/>
          <w:szCs w:val="24"/>
        </w:rPr>
        <w:fldChar w:fldCharType="end"/>
      </w:r>
    </w:p>
    <w:p w14:paraId="50F89058">
      <w:pPr>
        <w:spacing w:line="360" w:lineRule="auto"/>
      </w:pPr>
      <w:r>
        <w:rPr>
          <w:sz w:val="24"/>
          <w:szCs w:val="24"/>
        </w:rPr>
        <w:fldChar w:fldCharType="end"/>
      </w:r>
    </w:p>
    <w:p w14:paraId="40BDDE7F"/>
    <w:p w14:paraId="2F9C467F"/>
    <w:p w14:paraId="797C9EF7"/>
    <w:p w14:paraId="5AFBAAFB"/>
    <w:p w14:paraId="594A8A72"/>
    <w:p w14:paraId="65E02037"/>
    <w:p w14:paraId="29B345EA"/>
    <w:p w14:paraId="2E2A0E6E"/>
    <w:p w14:paraId="4E2EB24F"/>
    <w:p w14:paraId="66C18780"/>
    <w:p w14:paraId="3AECCF3C"/>
    <w:p w14:paraId="3B6E0053"/>
    <w:p w14:paraId="082D6527"/>
    <w:p w14:paraId="0ED553D2"/>
    <w:p w14:paraId="35225700"/>
    <w:p w14:paraId="0FF86896"/>
    <w:p w14:paraId="3E175640"/>
    <w:p w14:paraId="36FA34B2"/>
    <w:p w14:paraId="4EFD861F"/>
    <w:p w14:paraId="430940C4"/>
    <w:p w14:paraId="23D6D8CB"/>
    <w:p w14:paraId="27B42A3E"/>
    <w:p w14:paraId="62E5750C"/>
    <w:p w14:paraId="0E05B2F3"/>
    <w:p w14:paraId="5C94F4B8">
      <w:pPr>
        <w:pStyle w:val="2"/>
        <w:spacing w:before="0" w:after="0" w:line="360" w:lineRule="auto"/>
        <w:jc w:val="center"/>
        <w:rPr>
          <w:rFonts w:hint="eastAsia" w:ascii="宋体" w:hAnsi="宋体" w:eastAsia="宋体" w:cs="宋体"/>
          <w:b/>
          <w:bCs/>
          <w:kern w:val="2"/>
          <w:sz w:val="28"/>
          <w:szCs w:val="28"/>
          <w:highlight w:val="none"/>
          <w:lang w:val="en-US" w:eastAsia="zh-CN" w:bidi="ar-SA"/>
        </w:rPr>
      </w:pPr>
      <w:bookmarkStart w:id="13" w:name="_Toc14856"/>
      <w:r>
        <w:rPr>
          <w:rFonts w:hint="eastAsia" w:ascii="宋体" w:hAnsi="宋体" w:eastAsia="宋体" w:cs="宋体"/>
          <w:b/>
          <w:bCs/>
          <w:kern w:val="2"/>
          <w:sz w:val="28"/>
          <w:szCs w:val="28"/>
          <w:highlight w:val="none"/>
          <w:lang w:val="en-US" w:eastAsia="zh-CN" w:bidi="ar-SA"/>
        </w:rPr>
        <w:t>第一章 竞争性磋商公告</w:t>
      </w:r>
      <w:bookmarkEnd w:id="13"/>
    </w:p>
    <w:p w14:paraId="5069EBA3">
      <w:pPr>
        <w:spacing w:line="360" w:lineRule="auto"/>
        <w:ind w:left="1" w:leftChars="-95" w:hanging="200" w:hangingChars="71"/>
        <w:jc w:val="center"/>
        <w:rPr>
          <w:rFonts w:hint="eastAsia" w:ascii="宋体" w:hAnsi="宋体" w:eastAsia="宋体" w:cs="宋体"/>
          <w:b/>
          <w:bCs/>
          <w:sz w:val="28"/>
          <w:szCs w:val="28"/>
          <w:highlight w:val="none"/>
        </w:rPr>
      </w:pPr>
      <w:r>
        <w:rPr>
          <w:rFonts w:hint="eastAsia" w:ascii="宋体" w:hAnsi="宋体" w:cs="宋体"/>
          <w:b/>
          <w:bCs/>
          <w:sz w:val="28"/>
          <w:szCs w:val="28"/>
          <w:highlight w:val="none"/>
          <w:lang w:val="en-US" w:eastAsia="zh-CN"/>
        </w:rPr>
        <w:t>【平公资采2026661号】叶县仙台镇人民政府叶县2026年仙台镇乡村振兴产业发展项目-</w:t>
      </w:r>
      <w:r>
        <w:rPr>
          <w:rFonts w:hint="eastAsia" w:ascii="宋体" w:hAnsi="宋体" w:eastAsia="宋体" w:cs="宋体"/>
          <w:b/>
          <w:bCs/>
          <w:sz w:val="28"/>
          <w:szCs w:val="28"/>
          <w:highlight w:val="none"/>
        </w:rPr>
        <w:t>竞争性磋商公告</w:t>
      </w:r>
    </w:p>
    <w:p w14:paraId="5E6247E6">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rPr>
          <w:rFonts w:hint="eastAsia" w:ascii="宋体" w:hAnsi="宋体" w:eastAsia="宋体" w:cs="宋体"/>
          <w:b/>
          <w:bCs/>
          <w:color w:val="000000"/>
          <w:sz w:val="24"/>
          <w:szCs w:val="24"/>
        </w:rPr>
      </w:pPr>
      <w:r>
        <w:rPr>
          <w:rFonts w:hint="eastAsia" w:ascii="宋体" w:hAnsi="宋体" w:eastAsia="宋体" w:cs="宋体"/>
          <w:b/>
          <w:bCs/>
          <w:i w:val="0"/>
          <w:iCs w:val="0"/>
          <w:caps w:val="0"/>
          <w:color w:val="000000"/>
          <w:spacing w:val="0"/>
          <w:sz w:val="24"/>
          <w:szCs w:val="24"/>
        </w:rPr>
        <w:t>项目概况</w:t>
      </w:r>
    </w:p>
    <w:p w14:paraId="43262971">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rPr>
          <w:rFonts w:hint="eastAsia" w:ascii="宋体" w:hAnsi="宋体" w:eastAsia="宋体" w:cs="宋体"/>
          <w:b/>
          <w:bCs/>
          <w:i w:val="0"/>
          <w:iCs w:val="0"/>
          <w:caps w:val="0"/>
          <w:color w:val="000000"/>
          <w:spacing w:val="0"/>
          <w:sz w:val="24"/>
          <w:szCs w:val="24"/>
          <w:u w:val="single"/>
        </w:rPr>
      </w:pPr>
      <w:r>
        <w:rPr>
          <w:rFonts w:hint="eastAsia" w:ascii="宋体" w:hAnsi="宋体" w:eastAsia="宋体" w:cs="宋体"/>
          <w:b/>
          <w:bCs/>
          <w:i w:val="0"/>
          <w:iCs w:val="0"/>
          <w:caps w:val="0"/>
          <w:color w:val="000000"/>
          <w:spacing w:val="0"/>
          <w:sz w:val="24"/>
          <w:szCs w:val="24"/>
          <w:u w:val="single"/>
        </w:rPr>
        <w:t>叶县仙台镇人民政府叶县2026年仙台镇乡村振兴产业发展项目</w:t>
      </w:r>
      <w:r>
        <w:rPr>
          <w:rFonts w:hint="eastAsia" w:ascii="宋体" w:hAnsi="宋体" w:eastAsia="宋体" w:cs="宋体"/>
          <w:b w:val="0"/>
          <w:bCs w:val="0"/>
          <w:i w:val="0"/>
          <w:iCs w:val="0"/>
          <w:caps w:val="0"/>
          <w:color w:val="000000"/>
          <w:spacing w:val="0"/>
          <w:sz w:val="24"/>
          <w:szCs w:val="24"/>
        </w:rPr>
        <w:t>招标项目的潜在投标人应在</w:t>
      </w:r>
      <w:r>
        <w:rPr>
          <w:rFonts w:hint="eastAsia" w:ascii="宋体" w:hAnsi="宋体" w:eastAsia="宋体" w:cs="宋体"/>
          <w:b/>
          <w:bCs/>
          <w:i w:val="0"/>
          <w:iCs w:val="0"/>
          <w:caps w:val="0"/>
          <w:color w:val="000000"/>
          <w:spacing w:val="0"/>
          <w:sz w:val="24"/>
          <w:szCs w:val="24"/>
          <w:u w:val="single"/>
        </w:rPr>
        <w:t>平顶山市公共资源交易中心电子交易系统</w:t>
      </w:r>
      <w:r>
        <w:rPr>
          <w:rFonts w:hint="eastAsia" w:ascii="宋体" w:hAnsi="宋体" w:eastAsia="宋体" w:cs="宋体"/>
          <w:b w:val="0"/>
          <w:bCs w:val="0"/>
          <w:i w:val="0"/>
          <w:iCs w:val="0"/>
          <w:caps w:val="0"/>
          <w:color w:val="000000"/>
          <w:spacing w:val="0"/>
          <w:sz w:val="24"/>
          <w:szCs w:val="24"/>
        </w:rPr>
        <w:t>获取招标文件，并于</w:t>
      </w:r>
      <w:r>
        <w:rPr>
          <w:rFonts w:hint="eastAsia" w:ascii="宋体" w:hAnsi="宋体" w:eastAsia="宋体" w:cs="宋体"/>
          <w:b/>
          <w:bCs/>
          <w:i w:val="0"/>
          <w:iCs w:val="0"/>
          <w:caps w:val="0"/>
          <w:color w:val="000000"/>
          <w:spacing w:val="0"/>
          <w:sz w:val="24"/>
          <w:szCs w:val="24"/>
          <w:u w:val="single"/>
        </w:rPr>
        <w:t>2026年07月21日10时00分</w:t>
      </w:r>
      <w:r>
        <w:rPr>
          <w:rFonts w:hint="eastAsia" w:ascii="宋体" w:hAnsi="宋体" w:eastAsia="宋体" w:cs="宋体"/>
          <w:b w:val="0"/>
          <w:bCs w:val="0"/>
          <w:i w:val="0"/>
          <w:iCs w:val="0"/>
          <w:caps w:val="0"/>
          <w:color w:val="000000"/>
          <w:spacing w:val="0"/>
          <w:sz w:val="24"/>
          <w:szCs w:val="24"/>
        </w:rPr>
        <w:t>（北京时间）前递交响应文件。</w:t>
      </w:r>
    </w:p>
    <w:p w14:paraId="73A26C48">
      <w:pPr>
        <w:keepNext w:val="0"/>
        <w:keepLines w:val="0"/>
        <w:widowControl/>
        <w:suppressLineNumbers w:val="0"/>
        <w:spacing w:before="0" w:beforeAutospacing="0" w:after="0" w:afterAutospacing="0" w:line="420" w:lineRule="atLeast"/>
        <w:ind w:left="0" w:right="0"/>
        <w:jc w:val="left"/>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kern w:val="0"/>
          <w:sz w:val="24"/>
          <w:szCs w:val="24"/>
          <w:lang w:val="en-US" w:eastAsia="zh-CN" w:bidi="ar"/>
        </w:rPr>
        <w:t>一、项目基本情况</w:t>
      </w:r>
    </w:p>
    <w:p w14:paraId="1B3088D8">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kern w:val="0"/>
          <w:sz w:val="24"/>
          <w:szCs w:val="24"/>
          <w:lang w:val="en-US" w:eastAsia="zh-CN" w:bidi="ar"/>
        </w:rPr>
        <w:t>1、项目编号：叶财磋商-2026-69</w:t>
      </w:r>
    </w:p>
    <w:p w14:paraId="6B8B0B6F">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kern w:val="0"/>
          <w:sz w:val="24"/>
          <w:szCs w:val="24"/>
          <w:lang w:val="en-US" w:eastAsia="zh-CN" w:bidi="ar"/>
        </w:rPr>
        <w:t>2、项目名称：叶县仙台镇人民政府叶县2026年仙台镇乡村振兴产业发展项目</w:t>
      </w:r>
    </w:p>
    <w:p w14:paraId="041E9B2B">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kern w:val="0"/>
          <w:sz w:val="24"/>
          <w:szCs w:val="24"/>
          <w:lang w:val="en-US" w:eastAsia="zh-CN" w:bidi="ar"/>
        </w:rPr>
        <w:t>3、采购方式：竞争性磋商</w:t>
      </w:r>
    </w:p>
    <w:p w14:paraId="34DFAE2B">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aps w:val="0"/>
          <w:color w:val="000000"/>
          <w:spacing w:val="0"/>
          <w:sz w:val="24"/>
          <w:szCs w:val="24"/>
        </w:rPr>
      </w:pPr>
      <w:r>
        <w:rPr>
          <w:rFonts w:hint="eastAsia" w:ascii="宋体" w:hAnsi="宋体" w:eastAsia="宋体" w:cs="宋体"/>
          <w:b w:val="0"/>
          <w:bCs w:val="0"/>
          <w:i w:val="0"/>
          <w:iCs w:val="0"/>
          <w:caps w:val="0"/>
          <w:color w:val="000000"/>
          <w:spacing w:val="0"/>
          <w:kern w:val="0"/>
          <w:sz w:val="24"/>
          <w:szCs w:val="24"/>
          <w:lang w:val="en-US" w:eastAsia="zh-CN" w:bidi="ar"/>
        </w:rPr>
        <w:t>4、预算金额：3,313,253.04元</w:t>
      </w:r>
    </w:p>
    <w:p w14:paraId="0875D370">
      <w:pPr>
        <w:bidi w:val="0"/>
        <w:ind w:firstLine="480" w:firstLineChars="200"/>
        <w:rPr>
          <w:rFonts w:hint="eastAsia" w:ascii="宋体" w:hAnsi="宋体" w:eastAsia="宋体" w:cs="宋体"/>
          <w:b w:val="0"/>
          <w:bCs w:val="0"/>
          <w:i w:val="0"/>
          <w:iCs w:val="0"/>
          <w:caps w:val="0"/>
          <w:color w:val="000000"/>
          <w:spacing w:val="0"/>
          <w:kern w:val="0"/>
          <w:sz w:val="24"/>
          <w:szCs w:val="24"/>
          <w:lang w:val="en-US" w:eastAsia="zh-CN" w:bidi="ar"/>
        </w:rPr>
      </w:pPr>
      <w:r>
        <w:rPr>
          <w:rFonts w:hint="eastAsia" w:ascii="宋体" w:hAnsi="宋体" w:eastAsia="宋体" w:cs="宋体"/>
          <w:b w:val="0"/>
          <w:bCs w:val="0"/>
          <w:i w:val="0"/>
          <w:iCs w:val="0"/>
          <w:caps w:val="0"/>
          <w:color w:val="000000"/>
          <w:spacing w:val="0"/>
          <w:kern w:val="0"/>
          <w:sz w:val="24"/>
          <w:szCs w:val="24"/>
          <w:lang w:val="en-US" w:eastAsia="zh-CN" w:bidi="ar"/>
        </w:rPr>
        <w:t>最高限价：3313253.04元</w:t>
      </w:r>
    </w:p>
    <w:tbl>
      <w:tblPr>
        <w:tblStyle w:val="25"/>
        <w:tblW w:w="8920"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36"/>
        <w:gridCol w:w="1413"/>
        <w:gridCol w:w="1142"/>
        <w:gridCol w:w="1329"/>
        <w:gridCol w:w="1714"/>
        <w:gridCol w:w="1286"/>
        <w:gridCol w:w="1500"/>
      </w:tblGrid>
      <w:tr w14:paraId="083165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536" w:type="dxa"/>
            <w:shd w:val="clear" w:color="auto" w:fill="auto"/>
            <w:tcMar>
              <w:top w:w="120" w:type="dxa"/>
            </w:tcMar>
            <w:vAlign w:val="center"/>
          </w:tcPr>
          <w:p w14:paraId="76EF2B9D">
            <w:pPr>
              <w:keepNext w:val="0"/>
              <w:keepLines w:val="0"/>
              <w:widowControl/>
              <w:suppressLineNumbers w:val="0"/>
              <w:wordWrap w:val="0"/>
              <w:spacing w:before="0" w:beforeAutospacing="0" w:after="0" w:afterAutospacing="0" w:line="420" w:lineRule="atLeast"/>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color w:val="000000"/>
                <w:kern w:val="0"/>
                <w:sz w:val="24"/>
                <w:szCs w:val="24"/>
                <w:lang w:val="en-US" w:eastAsia="zh-CN" w:bidi="ar"/>
              </w:rPr>
              <w:t>序号</w:t>
            </w:r>
          </w:p>
        </w:tc>
        <w:tc>
          <w:tcPr>
            <w:tcW w:w="1413" w:type="dxa"/>
            <w:shd w:val="clear" w:color="auto" w:fill="auto"/>
            <w:tcMar>
              <w:top w:w="120" w:type="dxa"/>
            </w:tcMar>
            <w:vAlign w:val="center"/>
          </w:tcPr>
          <w:p w14:paraId="3C3E55B4">
            <w:pPr>
              <w:keepNext w:val="0"/>
              <w:keepLines w:val="0"/>
              <w:widowControl/>
              <w:suppressLineNumbers w:val="0"/>
              <w:wordWrap w:val="0"/>
              <w:spacing w:before="0" w:beforeAutospacing="0" w:after="0" w:afterAutospacing="0" w:line="420" w:lineRule="atLeast"/>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color w:val="000000"/>
                <w:kern w:val="0"/>
                <w:sz w:val="24"/>
                <w:szCs w:val="24"/>
                <w:lang w:val="en-US" w:eastAsia="zh-CN" w:bidi="ar"/>
              </w:rPr>
              <w:t>包号</w:t>
            </w:r>
          </w:p>
        </w:tc>
        <w:tc>
          <w:tcPr>
            <w:tcW w:w="1142" w:type="dxa"/>
            <w:shd w:val="clear" w:color="auto" w:fill="auto"/>
            <w:tcMar>
              <w:top w:w="120" w:type="dxa"/>
            </w:tcMar>
            <w:vAlign w:val="center"/>
          </w:tcPr>
          <w:p w14:paraId="160E1FD5">
            <w:pPr>
              <w:keepNext w:val="0"/>
              <w:keepLines w:val="0"/>
              <w:widowControl/>
              <w:suppressLineNumbers w:val="0"/>
              <w:wordWrap w:val="0"/>
              <w:spacing w:before="0" w:beforeAutospacing="0" w:after="0" w:afterAutospacing="0" w:line="420" w:lineRule="atLeast"/>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color w:val="000000"/>
                <w:kern w:val="0"/>
                <w:sz w:val="24"/>
                <w:szCs w:val="24"/>
                <w:lang w:val="en-US" w:eastAsia="zh-CN" w:bidi="ar"/>
              </w:rPr>
              <w:t>包名称</w:t>
            </w:r>
          </w:p>
        </w:tc>
        <w:tc>
          <w:tcPr>
            <w:tcW w:w="1329" w:type="dxa"/>
            <w:shd w:val="clear" w:color="auto" w:fill="auto"/>
            <w:tcMar>
              <w:top w:w="120" w:type="dxa"/>
            </w:tcMar>
            <w:vAlign w:val="center"/>
          </w:tcPr>
          <w:p w14:paraId="030CF57E">
            <w:pPr>
              <w:keepNext w:val="0"/>
              <w:keepLines w:val="0"/>
              <w:widowControl/>
              <w:suppressLineNumbers w:val="0"/>
              <w:wordWrap w:val="0"/>
              <w:spacing w:before="0" w:beforeAutospacing="0" w:after="0" w:afterAutospacing="0" w:line="420" w:lineRule="atLeast"/>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color w:val="000000"/>
                <w:kern w:val="0"/>
                <w:sz w:val="24"/>
                <w:szCs w:val="24"/>
                <w:lang w:val="en-US" w:eastAsia="zh-CN" w:bidi="ar"/>
              </w:rPr>
              <w:t>包预算（元）</w:t>
            </w:r>
          </w:p>
        </w:tc>
        <w:tc>
          <w:tcPr>
            <w:tcW w:w="1714" w:type="dxa"/>
            <w:shd w:val="clear" w:color="auto" w:fill="auto"/>
            <w:tcMar>
              <w:top w:w="120" w:type="dxa"/>
            </w:tcMar>
            <w:vAlign w:val="center"/>
          </w:tcPr>
          <w:p w14:paraId="13AF1AA4">
            <w:pPr>
              <w:keepNext w:val="0"/>
              <w:keepLines w:val="0"/>
              <w:widowControl/>
              <w:suppressLineNumbers w:val="0"/>
              <w:wordWrap w:val="0"/>
              <w:spacing w:before="0" w:beforeAutospacing="0" w:after="0" w:afterAutospacing="0" w:line="420" w:lineRule="atLeast"/>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color w:val="000000"/>
                <w:kern w:val="0"/>
                <w:sz w:val="24"/>
                <w:szCs w:val="24"/>
                <w:lang w:val="en-US" w:eastAsia="zh-CN" w:bidi="ar"/>
              </w:rPr>
              <w:t>包最高限价（元）</w:t>
            </w:r>
          </w:p>
        </w:tc>
        <w:tc>
          <w:tcPr>
            <w:tcW w:w="1286" w:type="dxa"/>
            <w:shd w:val="clear" w:color="auto" w:fill="auto"/>
            <w:tcMar>
              <w:top w:w="120" w:type="dxa"/>
            </w:tcMar>
            <w:vAlign w:val="center"/>
          </w:tcPr>
          <w:p w14:paraId="4240C3A0">
            <w:pPr>
              <w:keepNext w:val="0"/>
              <w:keepLines w:val="0"/>
              <w:widowControl/>
              <w:suppressLineNumbers w:val="0"/>
              <w:wordWrap w:val="0"/>
              <w:spacing w:before="0" w:beforeAutospacing="0" w:after="0" w:afterAutospacing="0" w:line="420" w:lineRule="atLeast"/>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color w:val="000000"/>
                <w:kern w:val="0"/>
                <w:sz w:val="24"/>
                <w:szCs w:val="24"/>
                <w:lang w:val="en-US" w:eastAsia="zh-CN" w:bidi="ar"/>
              </w:rPr>
              <w:t>是否专门面向中小企业</w:t>
            </w:r>
          </w:p>
        </w:tc>
        <w:tc>
          <w:tcPr>
            <w:tcW w:w="1500" w:type="dxa"/>
            <w:shd w:val="clear" w:color="auto" w:fill="auto"/>
            <w:tcMar>
              <w:top w:w="120" w:type="dxa"/>
            </w:tcMar>
            <w:vAlign w:val="center"/>
          </w:tcPr>
          <w:p w14:paraId="13FD83A7">
            <w:pPr>
              <w:keepNext w:val="0"/>
              <w:keepLines w:val="0"/>
              <w:widowControl/>
              <w:suppressLineNumbers w:val="0"/>
              <w:wordWrap w:val="0"/>
              <w:spacing w:before="0" w:beforeAutospacing="0" w:after="0" w:afterAutospacing="0" w:line="420" w:lineRule="atLeast"/>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color w:val="000000"/>
                <w:kern w:val="0"/>
                <w:sz w:val="24"/>
                <w:szCs w:val="24"/>
                <w:lang w:val="en-US" w:eastAsia="zh-CN" w:bidi="ar"/>
              </w:rPr>
              <w:t>采购预留金额（元）</w:t>
            </w:r>
          </w:p>
        </w:tc>
      </w:tr>
      <w:tr w14:paraId="2C22A9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color="auto" w:fill="auto"/>
            <w:tcMar>
              <w:top w:w="120" w:type="dxa"/>
            </w:tcMar>
            <w:vAlign w:val="center"/>
          </w:tcPr>
          <w:p w14:paraId="1BEB0BA0">
            <w:pPr>
              <w:keepNext w:val="0"/>
              <w:keepLines w:val="0"/>
              <w:widowControl/>
              <w:suppressLineNumbers w:val="0"/>
              <w:wordWrap w:val="0"/>
              <w:spacing w:before="0" w:beforeAutospacing="0" w:after="0" w:afterAutospacing="0" w:line="420" w:lineRule="atLeast"/>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color w:val="000000"/>
                <w:kern w:val="0"/>
                <w:sz w:val="24"/>
                <w:szCs w:val="24"/>
                <w:lang w:val="en-US" w:eastAsia="zh-CN" w:bidi="ar"/>
              </w:rPr>
              <w:t>1</w:t>
            </w:r>
          </w:p>
        </w:tc>
        <w:tc>
          <w:tcPr>
            <w:tcW w:w="1413" w:type="dxa"/>
            <w:shd w:val="clear" w:color="auto" w:fill="auto"/>
            <w:tcMar>
              <w:top w:w="120" w:type="dxa"/>
            </w:tcMar>
            <w:vAlign w:val="center"/>
          </w:tcPr>
          <w:p w14:paraId="0FC10C3C">
            <w:pPr>
              <w:keepNext w:val="0"/>
              <w:keepLines w:val="0"/>
              <w:widowControl/>
              <w:suppressLineNumbers w:val="0"/>
              <w:wordWrap w:val="0"/>
              <w:spacing w:before="0" w:beforeAutospacing="0" w:after="0" w:afterAutospacing="0" w:line="420" w:lineRule="atLeast"/>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color w:val="000000"/>
                <w:kern w:val="0"/>
                <w:sz w:val="24"/>
                <w:szCs w:val="24"/>
                <w:lang w:val="en-US" w:eastAsia="zh-CN" w:bidi="ar"/>
              </w:rPr>
              <w:t>平公资采2026661号-1</w:t>
            </w:r>
          </w:p>
        </w:tc>
        <w:tc>
          <w:tcPr>
            <w:tcW w:w="1142" w:type="dxa"/>
            <w:shd w:val="clear" w:color="auto" w:fill="auto"/>
            <w:tcMar>
              <w:top w:w="120" w:type="dxa"/>
            </w:tcMar>
            <w:vAlign w:val="center"/>
          </w:tcPr>
          <w:p w14:paraId="6D827442">
            <w:pPr>
              <w:keepNext w:val="0"/>
              <w:keepLines w:val="0"/>
              <w:widowControl/>
              <w:suppressLineNumbers w:val="0"/>
              <w:wordWrap w:val="0"/>
              <w:spacing w:before="0" w:beforeAutospacing="0" w:after="0" w:afterAutospacing="0" w:line="420" w:lineRule="atLeast"/>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color w:val="000000"/>
                <w:kern w:val="0"/>
                <w:sz w:val="24"/>
                <w:szCs w:val="24"/>
                <w:lang w:val="en-US" w:eastAsia="zh-CN" w:bidi="ar"/>
              </w:rPr>
              <w:t>第一标段</w:t>
            </w:r>
          </w:p>
        </w:tc>
        <w:tc>
          <w:tcPr>
            <w:tcW w:w="1329" w:type="dxa"/>
            <w:shd w:val="clear" w:color="auto" w:fill="auto"/>
            <w:tcMar>
              <w:top w:w="120" w:type="dxa"/>
            </w:tcMar>
            <w:vAlign w:val="center"/>
          </w:tcPr>
          <w:p w14:paraId="222F01DD">
            <w:pPr>
              <w:keepNext w:val="0"/>
              <w:keepLines w:val="0"/>
              <w:widowControl/>
              <w:suppressLineNumbers w:val="0"/>
              <w:wordWrap w:val="0"/>
              <w:spacing w:before="0" w:beforeAutospacing="0" w:after="0" w:afterAutospacing="0" w:line="420" w:lineRule="atLeast"/>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color w:val="000000"/>
                <w:kern w:val="0"/>
                <w:sz w:val="24"/>
                <w:szCs w:val="24"/>
                <w:lang w:val="en-US" w:eastAsia="zh-CN" w:bidi="ar"/>
              </w:rPr>
              <w:t>3313253.04</w:t>
            </w:r>
          </w:p>
        </w:tc>
        <w:tc>
          <w:tcPr>
            <w:tcW w:w="1714" w:type="dxa"/>
            <w:shd w:val="clear" w:color="auto" w:fill="auto"/>
            <w:tcMar>
              <w:top w:w="120" w:type="dxa"/>
            </w:tcMar>
            <w:vAlign w:val="center"/>
          </w:tcPr>
          <w:p w14:paraId="6DEA5C50">
            <w:pPr>
              <w:keepNext w:val="0"/>
              <w:keepLines w:val="0"/>
              <w:widowControl/>
              <w:suppressLineNumbers w:val="0"/>
              <w:wordWrap w:val="0"/>
              <w:spacing w:before="0" w:beforeAutospacing="0" w:after="0" w:afterAutospacing="0" w:line="420" w:lineRule="atLeast"/>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color w:val="000000"/>
                <w:kern w:val="0"/>
                <w:sz w:val="24"/>
                <w:szCs w:val="24"/>
                <w:lang w:val="en-US" w:eastAsia="zh-CN" w:bidi="ar"/>
              </w:rPr>
              <w:t>3313253.04</w:t>
            </w:r>
          </w:p>
        </w:tc>
        <w:tc>
          <w:tcPr>
            <w:tcW w:w="1286" w:type="dxa"/>
            <w:shd w:val="clear" w:color="auto" w:fill="auto"/>
            <w:tcMar>
              <w:top w:w="120" w:type="dxa"/>
            </w:tcMar>
            <w:vAlign w:val="center"/>
          </w:tcPr>
          <w:p w14:paraId="5BC8E5A4">
            <w:pPr>
              <w:keepNext w:val="0"/>
              <w:keepLines w:val="0"/>
              <w:widowControl/>
              <w:suppressLineNumbers w:val="0"/>
              <w:wordWrap w:val="0"/>
              <w:spacing w:before="0" w:beforeAutospacing="0" w:after="0" w:afterAutospacing="0" w:line="420" w:lineRule="atLeast"/>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color w:val="000000"/>
                <w:kern w:val="0"/>
                <w:sz w:val="24"/>
                <w:szCs w:val="24"/>
                <w:lang w:val="en-US" w:eastAsia="zh-CN" w:bidi="ar"/>
              </w:rPr>
              <w:t>是</w:t>
            </w:r>
          </w:p>
        </w:tc>
        <w:tc>
          <w:tcPr>
            <w:tcW w:w="1500" w:type="dxa"/>
            <w:shd w:val="clear" w:color="auto" w:fill="auto"/>
            <w:tcMar>
              <w:top w:w="120" w:type="dxa"/>
            </w:tcMar>
            <w:vAlign w:val="center"/>
          </w:tcPr>
          <w:p w14:paraId="5D4A0E92">
            <w:pPr>
              <w:keepNext w:val="0"/>
              <w:keepLines w:val="0"/>
              <w:widowControl/>
              <w:suppressLineNumbers w:val="0"/>
              <w:wordWrap w:val="0"/>
              <w:spacing w:before="0" w:beforeAutospacing="0" w:after="0" w:afterAutospacing="0" w:line="420" w:lineRule="atLeast"/>
              <w:ind w:left="0" w:right="0"/>
              <w:jc w:val="center"/>
              <w:rPr>
                <w:rFonts w:hint="eastAsia" w:ascii="宋体" w:hAnsi="宋体" w:eastAsia="宋体" w:cs="宋体"/>
                <w:b w:val="0"/>
                <w:bCs w:val="0"/>
                <w:i w:val="0"/>
                <w:iCs w:val="0"/>
                <w:color w:val="000000"/>
                <w:sz w:val="24"/>
                <w:szCs w:val="24"/>
              </w:rPr>
            </w:pPr>
            <w:r>
              <w:rPr>
                <w:rFonts w:hint="eastAsia" w:ascii="宋体" w:hAnsi="宋体" w:eastAsia="宋体" w:cs="宋体"/>
                <w:b w:val="0"/>
                <w:bCs w:val="0"/>
                <w:i w:val="0"/>
                <w:iCs w:val="0"/>
                <w:color w:val="000000"/>
                <w:kern w:val="0"/>
                <w:sz w:val="24"/>
                <w:szCs w:val="24"/>
                <w:lang w:val="en-US" w:eastAsia="zh-CN" w:bidi="ar"/>
              </w:rPr>
              <w:t>3313253.04</w:t>
            </w:r>
          </w:p>
        </w:tc>
      </w:tr>
    </w:tbl>
    <w:p w14:paraId="38FCB245">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val="0"/>
          <w:bCs w:val="0"/>
          <w:i w:val="0"/>
          <w:iCs w:val="0"/>
          <w:caps w:val="0"/>
          <w:color w:val="auto"/>
          <w:spacing w:val="0"/>
          <w:kern w:val="0"/>
          <w:sz w:val="24"/>
          <w:szCs w:val="24"/>
          <w:lang w:val="en-US" w:eastAsia="zh-CN" w:bidi="ar"/>
        </w:rPr>
        <w:t>5、采购需求（包括但不限于标的的名称、数量、简要技术需求或服务要求等）</w:t>
      </w:r>
    </w:p>
    <w:p w14:paraId="7DAD54AA">
      <w:pPr>
        <w:keepNext w:val="0"/>
        <w:keepLines w:val="0"/>
        <w:widowControl/>
        <w:suppressLineNumbers w:val="0"/>
        <w:spacing w:before="0" w:beforeAutospacing="0" w:after="0" w:afterAutospacing="0" w:line="420" w:lineRule="atLeast"/>
        <w:ind w:left="0" w:right="0" w:firstLine="480" w:firstLineChars="200"/>
        <w:jc w:val="left"/>
        <w:rPr>
          <w:rFonts w:hint="eastAsia"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val="0"/>
          <w:bCs w:val="0"/>
          <w:i w:val="0"/>
          <w:iCs w:val="0"/>
          <w:caps w:val="0"/>
          <w:color w:val="auto"/>
          <w:spacing w:val="0"/>
          <w:kern w:val="0"/>
          <w:sz w:val="24"/>
          <w:szCs w:val="24"/>
          <w:lang w:val="en-US" w:eastAsia="zh-CN" w:bidi="ar"/>
        </w:rPr>
        <w:t>5.1工程概况：本工程为叶县2026年仙台镇乡村振兴产业发展项目(一期)，主要包含场区土石方、坑塘治理、亲水栈道、木栈道、垂钓台、亲水平台、地面铺装、茅草亭、景观小品等施工内容。</w:t>
      </w:r>
    </w:p>
    <w:p w14:paraId="74321F56">
      <w:pPr>
        <w:keepNext w:val="0"/>
        <w:keepLines w:val="0"/>
        <w:widowControl/>
        <w:suppressLineNumbers w:val="0"/>
        <w:spacing w:before="0" w:beforeAutospacing="0" w:after="0" w:afterAutospacing="0" w:line="420" w:lineRule="atLeast"/>
        <w:ind w:left="0" w:right="0" w:firstLine="480" w:firstLineChars="200"/>
        <w:jc w:val="left"/>
        <w:rPr>
          <w:rFonts w:hint="eastAsia"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val="0"/>
          <w:bCs w:val="0"/>
          <w:i w:val="0"/>
          <w:iCs w:val="0"/>
          <w:caps w:val="0"/>
          <w:color w:val="auto"/>
          <w:spacing w:val="0"/>
          <w:kern w:val="0"/>
          <w:sz w:val="24"/>
          <w:szCs w:val="24"/>
          <w:lang w:val="en-US" w:eastAsia="zh-CN" w:bidi="ar"/>
        </w:rPr>
        <w:t>5.2建设地点：叶县</w:t>
      </w:r>
    </w:p>
    <w:p w14:paraId="02C01B67">
      <w:pPr>
        <w:keepNext w:val="0"/>
        <w:keepLines w:val="0"/>
        <w:widowControl/>
        <w:suppressLineNumbers w:val="0"/>
        <w:spacing w:before="0" w:beforeAutospacing="0" w:after="0" w:afterAutospacing="0" w:line="420" w:lineRule="atLeast"/>
        <w:ind w:left="0" w:right="0" w:firstLine="480" w:firstLineChars="200"/>
        <w:jc w:val="left"/>
        <w:rPr>
          <w:rFonts w:hint="eastAsia"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val="0"/>
          <w:bCs w:val="0"/>
          <w:i w:val="0"/>
          <w:iCs w:val="0"/>
          <w:caps w:val="0"/>
          <w:color w:val="auto"/>
          <w:spacing w:val="0"/>
          <w:kern w:val="0"/>
          <w:sz w:val="24"/>
          <w:szCs w:val="24"/>
          <w:lang w:val="en-US" w:eastAsia="zh-CN" w:bidi="ar"/>
        </w:rPr>
        <w:t>5.3资金及落实情况：财政资金，已落实。</w:t>
      </w:r>
    </w:p>
    <w:p w14:paraId="26E0CC43">
      <w:pPr>
        <w:keepNext w:val="0"/>
        <w:keepLines w:val="0"/>
        <w:widowControl/>
        <w:suppressLineNumbers w:val="0"/>
        <w:spacing w:before="0" w:beforeAutospacing="0" w:after="0" w:afterAutospacing="0" w:line="420" w:lineRule="atLeast"/>
        <w:ind w:left="0" w:right="0" w:firstLine="480" w:firstLineChars="200"/>
        <w:jc w:val="left"/>
        <w:rPr>
          <w:rFonts w:hint="eastAsia"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val="0"/>
          <w:bCs w:val="0"/>
          <w:i w:val="0"/>
          <w:iCs w:val="0"/>
          <w:caps w:val="0"/>
          <w:color w:val="auto"/>
          <w:spacing w:val="0"/>
          <w:kern w:val="0"/>
          <w:sz w:val="24"/>
          <w:szCs w:val="24"/>
          <w:lang w:val="en-US" w:eastAsia="zh-CN" w:bidi="ar"/>
        </w:rPr>
        <w:t>5.4采购内容：工程量清单及施工图范围内所有工程内容。</w:t>
      </w:r>
    </w:p>
    <w:p w14:paraId="6777F588">
      <w:pPr>
        <w:keepNext w:val="0"/>
        <w:keepLines w:val="0"/>
        <w:widowControl/>
        <w:suppressLineNumbers w:val="0"/>
        <w:spacing w:before="0" w:beforeAutospacing="0" w:after="0" w:afterAutospacing="0" w:line="420" w:lineRule="atLeast"/>
        <w:ind w:left="0" w:right="0" w:firstLine="480" w:firstLineChars="200"/>
        <w:jc w:val="left"/>
        <w:rPr>
          <w:rFonts w:hint="eastAsia"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val="0"/>
          <w:bCs w:val="0"/>
          <w:i w:val="0"/>
          <w:iCs w:val="0"/>
          <w:caps w:val="0"/>
          <w:color w:val="auto"/>
          <w:spacing w:val="0"/>
          <w:kern w:val="0"/>
          <w:sz w:val="24"/>
          <w:szCs w:val="24"/>
          <w:lang w:val="en-US" w:eastAsia="zh-CN" w:bidi="ar"/>
        </w:rPr>
        <w:t>5.5计划工期：合同签订之日起90日历天。</w:t>
      </w:r>
    </w:p>
    <w:p w14:paraId="27766BD7">
      <w:pPr>
        <w:keepNext w:val="0"/>
        <w:keepLines w:val="0"/>
        <w:widowControl/>
        <w:suppressLineNumbers w:val="0"/>
        <w:spacing w:before="0" w:beforeAutospacing="0" w:after="0" w:afterAutospacing="0" w:line="420" w:lineRule="atLeast"/>
        <w:ind w:left="0" w:right="0" w:firstLine="480" w:firstLineChars="200"/>
        <w:jc w:val="left"/>
        <w:rPr>
          <w:rFonts w:hint="eastAsia"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val="0"/>
          <w:bCs w:val="0"/>
          <w:i w:val="0"/>
          <w:iCs w:val="0"/>
          <w:caps w:val="0"/>
          <w:color w:val="auto"/>
          <w:spacing w:val="0"/>
          <w:kern w:val="0"/>
          <w:sz w:val="24"/>
          <w:szCs w:val="24"/>
          <w:lang w:val="en-US" w:eastAsia="zh-CN" w:bidi="ar"/>
        </w:rPr>
        <w:t>5.6质量要求：符合现行国家有关工程施工质量验收规范和标准的要求，工程质量达到合格标准。</w:t>
      </w:r>
    </w:p>
    <w:p w14:paraId="1FFC567C">
      <w:pPr>
        <w:keepNext w:val="0"/>
        <w:keepLines w:val="0"/>
        <w:widowControl/>
        <w:suppressLineNumbers w:val="0"/>
        <w:spacing w:before="0" w:beforeAutospacing="0" w:after="0" w:afterAutospacing="0" w:line="420" w:lineRule="atLeast"/>
        <w:ind w:left="0" w:right="0" w:firstLine="480" w:firstLineChars="200"/>
        <w:jc w:val="left"/>
        <w:rPr>
          <w:rFonts w:hint="eastAsia"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val="0"/>
          <w:bCs w:val="0"/>
          <w:i w:val="0"/>
          <w:iCs w:val="0"/>
          <w:caps w:val="0"/>
          <w:color w:val="auto"/>
          <w:spacing w:val="0"/>
          <w:kern w:val="0"/>
          <w:sz w:val="24"/>
          <w:szCs w:val="24"/>
          <w:lang w:val="en-US" w:eastAsia="zh-CN" w:bidi="ar"/>
        </w:rPr>
        <w:t>5.7标段划分：本项目共划分为1个标段。</w:t>
      </w:r>
    </w:p>
    <w:p w14:paraId="4A22D50F">
      <w:pPr>
        <w:keepNext w:val="0"/>
        <w:keepLines w:val="0"/>
        <w:widowControl/>
        <w:suppressLineNumbers w:val="0"/>
        <w:spacing w:before="0" w:beforeAutospacing="0" w:after="0" w:afterAutospacing="0" w:line="420" w:lineRule="atLeast"/>
        <w:ind w:left="0" w:right="0" w:firstLine="480" w:firstLineChars="200"/>
        <w:jc w:val="left"/>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6、合同履行期限：同计划工期</w:t>
      </w:r>
    </w:p>
    <w:p w14:paraId="2678A69E">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7、本项目是否接受联合体投标：否</w:t>
      </w:r>
    </w:p>
    <w:p w14:paraId="6CF254AE">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8、是否接受进口产品：否</w:t>
      </w:r>
    </w:p>
    <w:p w14:paraId="1379A2C4">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9、是否专门面向中小企业：是</w:t>
      </w:r>
    </w:p>
    <w:p w14:paraId="035DFA6A">
      <w:pPr>
        <w:keepNext w:val="0"/>
        <w:keepLines w:val="0"/>
        <w:widowControl/>
        <w:suppressLineNumbers w:val="0"/>
        <w:spacing w:before="0" w:beforeAutospacing="0" w:after="0" w:afterAutospacing="0" w:line="420" w:lineRule="atLeast"/>
        <w:ind w:left="0" w:right="0"/>
        <w:jc w:val="left"/>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二、申请人资格要求：</w:t>
      </w:r>
    </w:p>
    <w:p w14:paraId="294D2569">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1、满足《中华人民共和国政府采购法》第二十二条规定；</w:t>
      </w:r>
    </w:p>
    <w:p w14:paraId="53F57D04">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2、落实政府采购政策满足的资格要求：</w:t>
      </w:r>
    </w:p>
    <w:p w14:paraId="5641D4E9">
      <w:pPr>
        <w:keepNext w:val="0"/>
        <w:keepLines w:val="0"/>
        <w:widowControl/>
        <w:suppressLineNumbers w:val="0"/>
        <w:spacing w:before="0" w:beforeAutospacing="0" w:after="0" w:afterAutospacing="0" w:line="420" w:lineRule="atLeast"/>
        <w:ind w:left="0" w:right="0"/>
        <w:jc w:val="left"/>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本项目专门面向中小企业采购，供应商应为中小微企业或监狱企业或残疾人福利性单位。提供以下对应材料之一：1)若为中小微型企业需提供《中小企业声明函》（格式见文件）；2)若为监狱企业需提供省级以上监狱管理局、戒毒管理局（含新疆生产建设兵团）出具的属于监狱企业的证明文件；3)若为残疾人福利性单位需提供《残疾人福利性单位声明函》（格式见文件）。</w:t>
      </w:r>
    </w:p>
    <w:p w14:paraId="773AC731">
      <w:pPr>
        <w:keepNext w:val="0"/>
        <w:keepLines w:val="0"/>
        <w:widowControl/>
        <w:numPr>
          <w:ilvl w:val="0"/>
          <w:numId w:val="0"/>
        </w:numPr>
        <w:suppressLineNumbers w:val="0"/>
        <w:spacing w:before="0" w:beforeAutospacing="0" w:after="0" w:afterAutospacing="0" w:line="420" w:lineRule="atLeast"/>
        <w:ind w:left="0" w:leftChars="0" w:right="0" w:rightChars="0" w:firstLine="420" w:firstLineChars="0"/>
        <w:jc w:val="left"/>
        <w:rPr>
          <w:rFonts w:hint="eastAsia"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val="0"/>
          <w:bCs w:val="0"/>
          <w:i w:val="0"/>
          <w:iCs w:val="0"/>
          <w:caps w:val="0"/>
          <w:color w:val="auto"/>
          <w:spacing w:val="0"/>
          <w:kern w:val="0"/>
          <w:sz w:val="24"/>
          <w:szCs w:val="24"/>
          <w:lang w:val="en-US" w:eastAsia="zh-CN" w:bidi="ar"/>
        </w:rPr>
        <w:t>3、本项目的特定资格要求</w:t>
      </w:r>
    </w:p>
    <w:p w14:paraId="0389C186">
      <w:pPr>
        <w:keepNext w:val="0"/>
        <w:keepLines w:val="0"/>
        <w:widowControl/>
        <w:numPr>
          <w:ilvl w:val="0"/>
          <w:numId w:val="0"/>
        </w:numPr>
        <w:suppressLineNumbers w:val="0"/>
        <w:spacing w:before="0" w:beforeAutospacing="0" w:after="0" w:afterAutospacing="0" w:line="420" w:lineRule="atLeast"/>
        <w:ind w:left="0" w:leftChars="0" w:right="0" w:rightChars="0" w:firstLine="420" w:firstLineChars="0"/>
        <w:jc w:val="left"/>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3.1、具有独立法人资格、拥有有效的三证合一营业执照（也可提供电子营业执照）。</w:t>
      </w:r>
    </w:p>
    <w:p w14:paraId="3E4627FC">
      <w:pPr>
        <w:keepNext w:val="0"/>
        <w:keepLines w:val="0"/>
        <w:widowControl/>
        <w:numPr>
          <w:ilvl w:val="0"/>
          <w:numId w:val="0"/>
        </w:numPr>
        <w:suppressLineNumbers w:val="0"/>
        <w:spacing w:before="0" w:beforeAutospacing="0" w:after="0" w:afterAutospacing="0" w:line="420" w:lineRule="atLeast"/>
        <w:ind w:left="0" w:leftChars="0" w:right="0" w:rightChars="0" w:firstLine="420" w:firstLineChars="0"/>
        <w:jc w:val="left"/>
        <w:rPr>
          <w:rFonts w:hint="eastAsia"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val="0"/>
          <w:bCs w:val="0"/>
          <w:i w:val="0"/>
          <w:iCs w:val="0"/>
          <w:caps w:val="0"/>
          <w:color w:val="auto"/>
          <w:spacing w:val="0"/>
          <w:kern w:val="0"/>
          <w:sz w:val="24"/>
          <w:szCs w:val="24"/>
          <w:lang w:val="en-US" w:eastAsia="zh-CN" w:bidi="ar"/>
        </w:rPr>
        <w:t>3.2、供应商须具有市政公用工程施工总承包叁级及以上资质，具有有效的安全生产许可证；项目经理具备市政公用工程贰级及以上注册建造师执业资格，具有有效的安全生产考核合格证，且未担任其他在建项目的项目经理（提供承诺书，格式自拟），拟派技术负责人应具有中专及以上学历和与工程项目相适应专业的助理工程师及以上职称，从事相关技术管理工作3年以上（提供相关证明或承诺书），项目经理及技术负责人须提供社保部门出具的养老保险缴纳证明；</w:t>
      </w:r>
    </w:p>
    <w:p w14:paraId="6B7B114A">
      <w:pPr>
        <w:keepNext w:val="0"/>
        <w:keepLines w:val="0"/>
        <w:widowControl/>
        <w:numPr>
          <w:ilvl w:val="0"/>
          <w:numId w:val="0"/>
        </w:numPr>
        <w:suppressLineNumbers w:val="0"/>
        <w:spacing w:before="0" w:beforeAutospacing="0" w:after="0" w:afterAutospacing="0" w:line="420" w:lineRule="atLeast"/>
        <w:ind w:left="0" w:leftChars="0" w:right="0" w:rightChars="0" w:firstLine="420" w:firstLineChars="0"/>
        <w:jc w:val="left"/>
        <w:rPr>
          <w:rFonts w:hint="eastAsia"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val="0"/>
          <w:bCs w:val="0"/>
          <w:i w:val="0"/>
          <w:iCs w:val="0"/>
          <w:caps w:val="0"/>
          <w:color w:val="auto"/>
          <w:spacing w:val="0"/>
          <w:kern w:val="0"/>
          <w:sz w:val="24"/>
          <w:szCs w:val="24"/>
          <w:lang w:val="en-US" w:eastAsia="zh-CN" w:bidi="ar"/>
        </w:rPr>
        <w:t>3.3、为贯彻落实《关于促进政府采购公平竞争优化营商环境的通知》（财库〔2019〕38号）和《关于全面推行证明事项和涉企经营许可事项告知承诺制的指导意见》（国办发〔2020〕42号），降低供应商参与政府采购活动的制度性交易成本，持续优化政府采购营商环境。在本次招标活动中，投标人只需提供叶县政府采购供应商信用承诺书（格式详见招标文件），不再需要提供以下证明材料：</w:t>
      </w:r>
    </w:p>
    <w:p w14:paraId="589DBD27">
      <w:pPr>
        <w:keepNext w:val="0"/>
        <w:keepLines w:val="0"/>
        <w:widowControl/>
        <w:numPr>
          <w:ilvl w:val="0"/>
          <w:numId w:val="0"/>
        </w:numPr>
        <w:suppressLineNumbers w:val="0"/>
        <w:spacing w:before="0" w:beforeAutospacing="0" w:after="0" w:afterAutospacing="0" w:line="420" w:lineRule="atLeast"/>
        <w:ind w:left="0" w:leftChars="0" w:right="0" w:rightChars="0" w:firstLine="420" w:firstLineChars="0"/>
        <w:jc w:val="left"/>
        <w:rPr>
          <w:rFonts w:hint="eastAsia"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val="0"/>
          <w:bCs w:val="0"/>
          <w:i w:val="0"/>
          <w:iCs w:val="0"/>
          <w:caps w:val="0"/>
          <w:color w:val="auto"/>
          <w:spacing w:val="0"/>
          <w:kern w:val="0"/>
          <w:sz w:val="24"/>
          <w:szCs w:val="24"/>
          <w:lang w:val="en-US" w:eastAsia="zh-CN" w:bidi="ar"/>
        </w:rPr>
        <w:t>3.3.1、具有良好的商业信誉的证明材料；</w:t>
      </w:r>
    </w:p>
    <w:p w14:paraId="25CCE390">
      <w:pPr>
        <w:keepNext w:val="0"/>
        <w:keepLines w:val="0"/>
        <w:widowControl/>
        <w:numPr>
          <w:ilvl w:val="0"/>
          <w:numId w:val="0"/>
        </w:numPr>
        <w:suppressLineNumbers w:val="0"/>
        <w:spacing w:before="0" w:beforeAutospacing="0" w:after="0" w:afterAutospacing="0" w:line="420" w:lineRule="atLeast"/>
        <w:ind w:left="0" w:leftChars="0" w:right="0" w:rightChars="0" w:firstLine="420" w:firstLineChars="0"/>
        <w:jc w:val="left"/>
        <w:rPr>
          <w:rFonts w:hint="eastAsia"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val="0"/>
          <w:bCs w:val="0"/>
          <w:i w:val="0"/>
          <w:iCs w:val="0"/>
          <w:caps w:val="0"/>
          <w:color w:val="auto"/>
          <w:spacing w:val="0"/>
          <w:kern w:val="0"/>
          <w:sz w:val="24"/>
          <w:szCs w:val="24"/>
          <w:lang w:val="en-US" w:eastAsia="zh-CN" w:bidi="ar"/>
        </w:rPr>
        <w:t>3.3.2、符合国家相关规定的财务状况报告；</w:t>
      </w:r>
    </w:p>
    <w:p w14:paraId="088DAE9E">
      <w:pPr>
        <w:keepNext w:val="0"/>
        <w:keepLines w:val="0"/>
        <w:widowControl/>
        <w:numPr>
          <w:ilvl w:val="0"/>
          <w:numId w:val="0"/>
        </w:numPr>
        <w:suppressLineNumbers w:val="0"/>
        <w:spacing w:before="0" w:beforeAutospacing="0" w:after="0" w:afterAutospacing="0" w:line="420" w:lineRule="atLeast"/>
        <w:ind w:left="0" w:leftChars="0" w:right="0" w:rightChars="0" w:firstLine="420" w:firstLineChars="0"/>
        <w:jc w:val="left"/>
        <w:rPr>
          <w:rFonts w:hint="eastAsia"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val="0"/>
          <w:bCs w:val="0"/>
          <w:i w:val="0"/>
          <w:iCs w:val="0"/>
          <w:caps w:val="0"/>
          <w:color w:val="auto"/>
          <w:spacing w:val="0"/>
          <w:kern w:val="0"/>
          <w:sz w:val="24"/>
          <w:szCs w:val="24"/>
          <w:lang w:val="en-US" w:eastAsia="zh-CN" w:bidi="ar"/>
        </w:rPr>
        <w:t>3.3.3、具备履行政府采购合同所必需的设备和专业技术能力的证明材料；</w:t>
      </w:r>
    </w:p>
    <w:p w14:paraId="229BF3D0">
      <w:pPr>
        <w:keepNext w:val="0"/>
        <w:keepLines w:val="0"/>
        <w:widowControl/>
        <w:numPr>
          <w:ilvl w:val="0"/>
          <w:numId w:val="0"/>
        </w:numPr>
        <w:suppressLineNumbers w:val="0"/>
        <w:spacing w:before="0" w:beforeAutospacing="0" w:after="0" w:afterAutospacing="0" w:line="420" w:lineRule="atLeast"/>
        <w:ind w:left="0" w:leftChars="0" w:right="0" w:rightChars="0" w:firstLine="420" w:firstLineChars="0"/>
        <w:jc w:val="left"/>
        <w:rPr>
          <w:rFonts w:hint="eastAsia"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val="0"/>
          <w:bCs w:val="0"/>
          <w:i w:val="0"/>
          <w:iCs w:val="0"/>
          <w:caps w:val="0"/>
          <w:color w:val="auto"/>
          <w:spacing w:val="0"/>
          <w:kern w:val="0"/>
          <w:sz w:val="24"/>
          <w:szCs w:val="24"/>
          <w:lang w:val="en-US" w:eastAsia="zh-CN" w:bidi="ar"/>
        </w:rPr>
        <w:t>3.3.4、依法缴纳税收和社会保障资金的证明材料；</w:t>
      </w:r>
    </w:p>
    <w:p w14:paraId="45062D3D">
      <w:pPr>
        <w:keepNext w:val="0"/>
        <w:keepLines w:val="0"/>
        <w:widowControl/>
        <w:numPr>
          <w:ilvl w:val="0"/>
          <w:numId w:val="0"/>
        </w:numPr>
        <w:suppressLineNumbers w:val="0"/>
        <w:spacing w:before="0" w:beforeAutospacing="0" w:after="0" w:afterAutospacing="0" w:line="420" w:lineRule="atLeast"/>
        <w:ind w:left="0" w:leftChars="0" w:right="0" w:rightChars="0" w:firstLine="420" w:firstLineChars="0"/>
        <w:jc w:val="left"/>
        <w:rPr>
          <w:rFonts w:hint="eastAsia"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val="0"/>
          <w:bCs w:val="0"/>
          <w:i w:val="0"/>
          <w:iCs w:val="0"/>
          <w:caps w:val="0"/>
          <w:color w:val="auto"/>
          <w:spacing w:val="0"/>
          <w:kern w:val="0"/>
          <w:sz w:val="24"/>
          <w:szCs w:val="24"/>
          <w:lang w:val="en-US" w:eastAsia="zh-CN" w:bidi="ar"/>
        </w:rPr>
        <w:t>3.3.5、参加政府采购活动前三年内在经营活动中没有重大违法记录的证明材料；</w:t>
      </w:r>
    </w:p>
    <w:p w14:paraId="7E6F28D2">
      <w:pPr>
        <w:keepNext w:val="0"/>
        <w:keepLines w:val="0"/>
        <w:widowControl/>
        <w:numPr>
          <w:ilvl w:val="0"/>
          <w:numId w:val="0"/>
        </w:numPr>
        <w:suppressLineNumbers w:val="0"/>
        <w:spacing w:before="0" w:beforeAutospacing="0" w:after="0" w:afterAutospacing="0" w:line="420" w:lineRule="atLeast"/>
        <w:ind w:left="0" w:leftChars="0" w:right="0" w:rightChars="0" w:firstLine="420" w:firstLineChars="0"/>
        <w:jc w:val="left"/>
        <w:rPr>
          <w:rFonts w:hint="eastAsia"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val="0"/>
          <w:bCs w:val="0"/>
          <w:i w:val="0"/>
          <w:iCs w:val="0"/>
          <w:caps w:val="0"/>
          <w:color w:val="auto"/>
          <w:spacing w:val="0"/>
          <w:kern w:val="0"/>
          <w:sz w:val="24"/>
          <w:szCs w:val="24"/>
          <w:lang w:val="en-US" w:eastAsia="zh-CN" w:bidi="ar"/>
        </w:rPr>
        <w:t>3.3.6、未被列入失信被执行人、重大税收违法案件当事人名单、政府采购严重违法失信行为记录名单的证明材料。</w:t>
      </w:r>
    </w:p>
    <w:p w14:paraId="5CD225D5">
      <w:pPr>
        <w:keepNext w:val="0"/>
        <w:keepLines w:val="0"/>
        <w:widowControl/>
        <w:numPr>
          <w:ilvl w:val="0"/>
          <w:numId w:val="0"/>
        </w:numPr>
        <w:suppressLineNumbers w:val="0"/>
        <w:spacing w:before="0" w:beforeAutospacing="0" w:after="0" w:afterAutospacing="0" w:line="420" w:lineRule="atLeast"/>
        <w:ind w:left="0" w:leftChars="0" w:right="0" w:rightChars="0" w:firstLine="420" w:firstLineChars="0"/>
        <w:jc w:val="left"/>
        <w:rPr>
          <w:rFonts w:hint="eastAsia"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val="0"/>
          <w:bCs w:val="0"/>
          <w:i w:val="0"/>
          <w:iCs w:val="0"/>
          <w:caps w:val="0"/>
          <w:color w:val="auto"/>
          <w:spacing w:val="0"/>
          <w:kern w:val="0"/>
          <w:sz w:val="24"/>
          <w:szCs w:val="24"/>
          <w:lang w:val="en-US" w:eastAsia="zh-CN" w:bidi="ar"/>
        </w:rPr>
        <w:t>注：①、采购人有权在签订合同前要求中标供应商提供相关证明材料以核实中标供应商承诺事项的真实性；</w:t>
      </w:r>
    </w:p>
    <w:p w14:paraId="2093E246">
      <w:pPr>
        <w:keepNext w:val="0"/>
        <w:keepLines w:val="0"/>
        <w:widowControl/>
        <w:numPr>
          <w:ilvl w:val="0"/>
          <w:numId w:val="0"/>
        </w:numPr>
        <w:suppressLineNumbers w:val="0"/>
        <w:spacing w:before="0" w:beforeAutospacing="0" w:after="0" w:afterAutospacing="0" w:line="420" w:lineRule="atLeast"/>
        <w:ind w:left="0" w:leftChars="0" w:right="0" w:rightChars="0" w:firstLine="420" w:firstLineChars="0"/>
        <w:jc w:val="left"/>
        <w:rPr>
          <w:rFonts w:hint="eastAsia"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val="0"/>
          <w:bCs w:val="0"/>
          <w:i w:val="0"/>
          <w:iCs w:val="0"/>
          <w:caps w:val="0"/>
          <w:color w:val="auto"/>
          <w:spacing w:val="0"/>
          <w:kern w:val="0"/>
          <w:sz w:val="24"/>
          <w:szCs w:val="24"/>
          <w:lang w:val="en-US" w:eastAsia="zh-CN" w:bidi="ar"/>
        </w:rPr>
        <w:t>②、投标单位须保证上述承诺事项的真实性，如有弄虚作假或其他违法违规行为，愿意承担一切法律责任，并承担因此所造成的一切损失。</w:t>
      </w:r>
    </w:p>
    <w:p w14:paraId="18927745">
      <w:pPr>
        <w:keepNext w:val="0"/>
        <w:keepLines w:val="0"/>
        <w:widowControl/>
        <w:numPr>
          <w:ilvl w:val="0"/>
          <w:numId w:val="0"/>
        </w:numPr>
        <w:suppressLineNumbers w:val="0"/>
        <w:spacing w:before="0" w:beforeAutospacing="0" w:after="0" w:afterAutospacing="0" w:line="420" w:lineRule="atLeast"/>
        <w:ind w:left="0" w:leftChars="0" w:right="0" w:rightChars="0" w:firstLine="420" w:firstLineChars="0"/>
        <w:jc w:val="left"/>
        <w:rPr>
          <w:rFonts w:hint="eastAsia"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val="0"/>
          <w:bCs w:val="0"/>
          <w:i w:val="0"/>
          <w:iCs w:val="0"/>
          <w:caps w:val="0"/>
          <w:color w:val="auto"/>
          <w:spacing w:val="0"/>
          <w:kern w:val="0"/>
          <w:sz w:val="24"/>
          <w:szCs w:val="24"/>
          <w:lang w:val="en-US" w:eastAsia="zh-CN" w:bidi="ar"/>
        </w:rPr>
        <w:t>3.4.投标人为同一人或者存在直接控股、管理关系的不同供应商，不得同时参加同一项目的采购活动（提供承诺书,格式自拟)。</w:t>
      </w:r>
    </w:p>
    <w:p w14:paraId="406E6B41">
      <w:pPr>
        <w:keepNext w:val="0"/>
        <w:keepLines w:val="0"/>
        <w:widowControl/>
        <w:numPr>
          <w:ilvl w:val="0"/>
          <w:numId w:val="0"/>
        </w:numPr>
        <w:suppressLineNumbers w:val="0"/>
        <w:spacing w:before="0" w:beforeAutospacing="0" w:after="0" w:afterAutospacing="0" w:line="420" w:lineRule="atLeast"/>
        <w:ind w:left="0" w:leftChars="0" w:right="0" w:rightChars="0" w:firstLine="420" w:firstLineChars="0"/>
        <w:jc w:val="left"/>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3.5.本次招标不接受联合体投标，本次招标采用资格后审。</w:t>
      </w:r>
    </w:p>
    <w:p w14:paraId="4C69D1A5">
      <w:pPr>
        <w:keepNext w:val="0"/>
        <w:keepLines w:val="0"/>
        <w:widowControl/>
        <w:suppressLineNumbers w:val="0"/>
        <w:spacing w:before="0" w:beforeAutospacing="0" w:after="0" w:afterAutospacing="0" w:line="420" w:lineRule="atLeast"/>
        <w:ind w:left="0" w:right="0"/>
        <w:jc w:val="left"/>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三、获取采购文件</w:t>
      </w:r>
    </w:p>
    <w:p w14:paraId="5A18FCDF">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1.时间：2026年07月10日 至 2026年07月20日，每天上午00:00至12:00，下午12:00至23:59（北京时间，法定节假日除外。）</w:t>
      </w:r>
    </w:p>
    <w:p w14:paraId="23024628">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2.地点：平顶山市公共资源交易中心电子交易系统</w:t>
      </w:r>
    </w:p>
    <w:p w14:paraId="4485C6DF">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3.方式：在招标文件获取截止时间前，潜在投标人需凭CA数字证书通过平顶山市公共资源交易中心网（网址：http://ggzy.pds.gov.cn/）“供应商登录”入口进入交易系统进行下载。具体操作请查看以下链接：</w:t>
      </w:r>
      <w:r>
        <w:rPr>
          <w:rFonts w:hint="eastAsia" w:ascii="宋体" w:hAnsi="宋体" w:eastAsia="宋体" w:cs="宋体"/>
          <w:b w:val="0"/>
          <w:bCs w:val="0"/>
          <w:i w:val="0"/>
          <w:iCs w:val="0"/>
          <w:caps w:val="0"/>
          <w:color w:val="auto"/>
          <w:spacing w:val="0"/>
          <w:kern w:val="0"/>
          <w:sz w:val="24"/>
          <w:szCs w:val="24"/>
          <w:lang w:val="en-US" w:eastAsia="zh-CN" w:bidi="ar"/>
        </w:rPr>
        <w:br w:type="textWrapping"/>
      </w:r>
      <w:r>
        <w:rPr>
          <w:rFonts w:hint="eastAsia" w:ascii="宋体" w:hAnsi="宋体" w:eastAsia="宋体" w:cs="宋体"/>
          <w:b w:val="0"/>
          <w:bCs w:val="0"/>
          <w:i w:val="0"/>
          <w:iCs w:val="0"/>
          <w:caps w:val="0"/>
          <w:color w:val="auto"/>
          <w:spacing w:val="0"/>
          <w:kern w:val="0"/>
          <w:sz w:val="24"/>
          <w:szCs w:val="24"/>
          <w:lang w:val="en-US" w:eastAsia="zh-CN" w:bidi="ar"/>
        </w:rPr>
        <w:t>链接地址：http://ggzy.pds.gov.cn/fwzn/11020.jhtml</w:t>
      </w:r>
      <w:r>
        <w:rPr>
          <w:rFonts w:hint="eastAsia" w:ascii="宋体" w:hAnsi="宋体" w:eastAsia="宋体" w:cs="宋体"/>
          <w:b w:val="0"/>
          <w:bCs w:val="0"/>
          <w:i w:val="0"/>
          <w:iCs w:val="0"/>
          <w:caps w:val="0"/>
          <w:color w:val="auto"/>
          <w:spacing w:val="0"/>
          <w:kern w:val="0"/>
          <w:sz w:val="24"/>
          <w:szCs w:val="24"/>
          <w:lang w:val="en-US" w:eastAsia="zh-CN" w:bidi="ar"/>
        </w:rPr>
        <w:br w:type="textWrapping"/>
      </w:r>
      <w:r>
        <w:rPr>
          <w:rFonts w:hint="eastAsia" w:ascii="宋体" w:hAnsi="宋体" w:eastAsia="宋体" w:cs="宋体"/>
          <w:b w:val="0"/>
          <w:bCs w:val="0"/>
          <w:i w:val="0"/>
          <w:iCs w:val="0"/>
          <w:caps w:val="0"/>
          <w:color w:val="auto"/>
          <w:spacing w:val="0"/>
          <w:kern w:val="0"/>
          <w:sz w:val="24"/>
          <w:szCs w:val="24"/>
          <w:lang w:val="en-US" w:eastAsia="zh-CN" w:bidi="ar"/>
        </w:rPr>
        <w:t>办理CA证书：http://ggzy.pds.gov.cn/tzgg/10814.jhtml</w:t>
      </w:r>
    </w:p>
    <w:p w14:paraId="49ECEDCF">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4.售价：0元</w:t>
      </w:r>
    </w:p>
    <w:p w14:paraId="0B2BDA8A">
      <w:pPr>
        <w:keepNext w:val="0"/>
        <w:keepLines w:val="0"/>
        <w:widowControl/>
        <w:suppressLineNumbers w:val="0"/>
        <w:spacing w:before="0" w:beforeAutospacing="0" w:after="0" w:afterAutospacing="0" w:line="420" w:lineRule="atLeast"/>
        <w:ind w:left="0" w:right="0"/>
        <w:jc w:val="left"/>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四、响应文件提交</w:t>
      </w:r>
    </w:p>
    <w:p w14:paraId="778D2B12">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1.截止时间：2026年07月21日10时00分（北京时间）</w:t>
      </w:r>
    </w:p>
    <w:p w14:paraId="32054380">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2.地点：平顶山市公共资源交易中心电子交易系统</w:t>
      </w:r>
    </w:p>
    <w:p w14:paraId="1098C18E">
      <w:pPr>
        <w:keepNext w:val="0"/>
        <w:keepLines w:val="0"/>
        <w:widowControl/>
        <w:suppressLineNumbers w:val="0"/>
        <w:spacing w:before="0" w:beforeAutospacing="0" w:after="0" w:afterAutospacing="0" w:line="420" w:lineRule="atLeast"/>
        <w:ind w:left="0" w:right="0"/>
        <w:jc w:val="left"/>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五、响应文件开启</w:t>
      </w:r>
    </w:p>
    <w:p w14:paraId="524789AF">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1.时间：2026年07月21日10时00分（北京时间）</w:t>
      </w:r>
    </w:p>
    <w:p w14:paraId="2EB916B0">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2.地点：平顶山市公共资源交易中心电子交易系统</w:t>
      </w:r>
    </w:p>
    <w:p w14:paraId="11E68045">
      <w:pPr>
        <w:keepNext w:val="0"/>
        <w:keepLines w:val="0"/>
        <w:widowControl/>
        <w:suppressLineNumbers w:val="0"/>
        <w:spacing w:before="0" w:beforeAutospacing="0" w:after="0" w:afterAutospacing="0" w:line="420" w:lineRule="atLeast"/>
        <w:ind w:left="0" w:right="0"/>
        <w:jc w:val="left"/>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六、发布公告的媒介及招标公告期限</w:t>
      </w:r>
    </w:p>
    <w:p w14:paraId="137827B2">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本次招标公告在《河南省政府采购网》《平顶山市政府采购网》《叶县政府采购网》《河南省公共资源交易公共服务平台》《全国公共资源交易平台（河南省·平顶山市）》上发布， 招标公告期限为三个工作日 。</w:t>
      </w:r>
    </w:p>
    <w:p w14:paraId="306B2D54">
      <w:pPr>
        <w:keepNext w:val="0"/>
        <w:keepLines w:val="0"/>
        <w:widowControl/>
        <w:suppressLineNumbers w:val="0"/>
        <w:spacing w:before="0" w:beforeAutospacing="0" w:after="0" w:afterAutospacing="0" w:line="420" w:lineRule="atLeast"/>
        <w:ind w:left="0" w:right="0"/>
        <w:jc w:val="left"/>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七、其他补充事宜</w:t>
      </w:r>
    </w:p>
    <w:p w14:paraId="1DA966AF">
      <w:pPr>
        <w:keepNext w:val="0"/>
        <w:keepLines w:val="0"/>
        <w:widowControl/>
        <w:suppressLineNumbers w:val="0"/>
        <w:spacing w:before="0" w:beforeAutospacing="0" w:after="0" w:afterAutospacing="0" w:line="420" w:lineRule="atLeast"/>
        <w:ind w:left="0" w:right="0" w:firstLine="480" w:firstLineChars="200"/>
        <w:jc w:val="left"/>
        <w:rPr>
          <w:rFonts w:hint="eastAsia"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val="0"/>
          <w:bCs w:val="0"/>
          <w:i w:val="0"/>
          <w:iCs w:val="0"/>
          <w:caps w:val="0"/>
          <w:color w:val="auto"/>
          <w:spacing w:val="0"/>
          <w:kern w:val="0"/>
          <w:sz w:val="24"/>
          <w:szCs w:val="24"/>
          <w:lang w:val="en-US" w:eastAsia="zh-CN" w:bidi="ar"/>
        </w:rPr>
        <w:t>（1）平顶山市公共资源交易中心全面实行在线“不见面”开标，投标人远程在线解密投标文件，不再到开标现场，投标人开标前应仔细阅读《“不见面”开标注意事项及操作流程》和《关于“不见面开标系统”升级的通知》。</w:t>
      </w:r>
    </w:p>
    <w:p w14:paraId="1434462E">
      <w:pPr>
        <w:keepNext w:val="0"/>
        <w:keepLines w:val="0"/>
        <w:widowControl/>
        <w:suppressLineNumbers w:val="0"/>
        <w:spacing w:before="0" w:beforeAutospacing="0" w:after="0" w:afterAutospacing="0" w:line="420" w:lineRule="atLeast"/>
        <w:ind w:left="0" w:right="0" w:firstLine="480" w:firstLineChars="200"/>
        <w:jc w:val="left"/>
        <w:rPr>
          <w:rFonts w:hint="eastAsia"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val="0"/>
          <w:bCs w:val="0"/>
          <w:i w:val="0"/>
          <w:iCs w:val="0"/>
          <w:caps w:val="0"/>
          <w:color w:val="auto"/>
          <w:spacing w:val="0"/>
          <w:kern w:val="0"/>
          <w:sz w:val="24"/>
          <w:szCs w:val="24"/>
          <w:lang w:val="en-US" w:eastAsia="zh-CN" w:bidi="ar"/>
        </w:rPr>
        <w:t>（2）监督单位：叶县财政局</w:t>
      </w:r>
    </w:p>
    <w:p w14:paraId="44B5FF99">
      <w:pPr>
        <w:keepNext w:val="0"/>
        <w:keepLines w:val="0"/>
        <w:widowControl/>
        <w:suppressLineNumbers w:val="0"/>
        <w:spacing w:before="0" w:beforeAutospacing="0" w:after="0" w:afterAutospacing="0" w:line="420" w:lineRule="atLeast"/>
        <w:ind w:left="0" w:right="0" w:firstLine="480" w:firstLineChars="200"/>
        <w:jc w:val="left"/>
        <w:rPr>
          <w:rFonts w:hint="eastAsia"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val="0"/>
          <w:bCs w:val="0"/>
          <w:i w:val="0"/>
          <w:iCs w:val="0"/>
          <w:caps w:val="0"/>
          <w:color w:val="auto"/>
          <w:spacing w:val="0"/>
          <w:kern w:val="0"/>
          <w:sz w:val="24"/>
          <w:szCs w:val="24"/>
          <w:lang w:val="en-US" w:eastAsia="zh-CN" w:bidi="ar"/>
        </w:rPr>
        <w:t>统一社会信用代码:1141042200548215XM</w:t>
      </w:r>
    </w:p>
    <w:p w14:paraId="16E80EE7">
      <w:pPr>
        <w:keepNext w:val="0"/>
        <w:keepLines w:val="0"/>
        <w:widowControl/>
        <w:suppressLineNumbers w:val="0"/>
        <w:spacing w:before="0" w:beforeAutospacing="0" w:after="0" w:afterAutospacing="0" w:line="420" w:lineRule="atLeast"/>
        <w:ind w:left="0" w:right="0" w:firstLine="480" w:firstLineChars="200"/>
        <w:jc w:val="left"/>
        <w:rPr>
          <w:rFonts w:hint="eastAsia"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val="0"/>
          <w:bCs w:val="0"/>
          <w:i w:val="0"/>
          <w:iCs w:val="0"/>
          <w:caps w:val="0"/>
          <w:color w:val="auto"/>
          <w:spacing w:val="0"/>
          <w:kern w:val="0"/>
          <w:sz w:val="24"/>
          <w:szCs w:val="24"/>
          <w:lang w:val="en-US" w:eastAsia="zh-CN" w:bidi="ar"/>
        </w:rPr>
        <w:t>联系电话：0375-2316208</w:t>
      </w:r>
    </w:p>
    <w:p w14:paraId="2C32663C">
      <w:pPr>
        <w:keepNext w:val="0"/>
        <w:keepLines w:val="0"/>
        <w:widowControl/>
        <w:numPr>
          <w:ilvl w:val="0"/>
          <w:numId w:val="1"/>
        </w:numPr>
        <w:suppressLineNumbers w:val="0"/>
        <w:spacing w:before="0" w:beforeAutospacing="0" w:after="0" w:afterAutospacing="0" w:line="420" w:lineRule="atLeast"/>
        <w:ind w:left="0" w:right="0" w:firstLine="480" w:firstLineChars="200"/>
        <w:jc w:val="left"/>
        <w:rPr>
          <w:rFonts w:hint="eastAsia"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val="0"/>
          <w:bCs w:val="0"/>
          <w:i w:val="0"/>
          <w:iCs w:val="0"/>
          <w:caps w:val="0"/>
          <w:color w:val="auto"/>
          <w:spacing w:val="0"/>
          <w:kern w:val="0"/>
          <w:sz w:val="24"/>
          <w:szCs w:val="24"/>
          <w:lang w:val="en-US" w:eastAsia="zh-CN" w:bidi="ar"/>
        </w:rPr>
        <w:t>投标人或其他利害关系人对本次招标公告如有异议，请按中华人民共和国财政部令第94号《政府采购质疑和投诉办法》的相关规定，在规定时间内，向采购人、采购代理机构、政府采购监督部门提出质疑、投诉等事宜。逾期未提交或未按照要求提交的质疑、投诉将不予受理。</w:t>
      </w:r>
    </w:p>
    <w:p w14:paraId="4D5F34A0">
      <w:pPr>
        <w:keepNext w:val="0"/>
        <w:keepLines w:val="0"/>
        <w:widowControl/>
        <w:numPr>
          <w:ilvl w:val="0"/>
          <w:numId w:val="0"/>
        </w:numPr>
        <w:suppressLineNumbers w:val="0"/>
        <w:spacing w:before="0" w:beforeAutospacing="0" w:after="0" w:afterAutospacing="0" w:line="420" w:lineRule="atLeast"/>
        <w:ind w:leftChars="200" w:right="0" w:rightChars="0"/>
        <w:jc w:val="left"/>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（4）“该公告已同步至“平顶山市公共资源交易中心微信公众号”，可通过公众号中的服务栏目进行查阅”。</w:t>
      </w:r>
    </w:p>
    <w:p w14:paraId="77146468">
      <w:pPr>
        <w:keepNext w:val="0"/>
        <w:keepLines w:val="0"/>
        <w:widowControl/>
        <w:suppressLineNumbers w:val="0"/>
        <w:spacing w:before="0" w:beforeAutospacing="0" w:after="0" w:afterAutospacing="0" w:line="420" w:lineRule="atLeast"/>
        <w:ind w:left="0" w:right="0"/>
        <w:jc w:val="left"/>
        <w:rPr>
          <w:rFonts w:hint="eastAsia"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val="0"/>
          <w:bCs w:val="0"/>
          <w:i w:val="0"/>
          <w:iCs w:val="0"/>
          <w:caps w:val="0"/>
          <w:color w:val="auto"/>
          <w:spacing w:val="0"/>
          <w:kern w:val="0"/>
          <w:sz w:val="24"/>
          <w:szCs w:val="24"/>
          <w:lang w:val="en-US" w:eastAsia="zh-CN" w:bidi="ar"/>
        </w:rPr>
        <w:t>八、凡对本次招标提出询问，请按照以下方式联系</w:t>
      </w:r>
    </w:p>
    <w:p w14:paraId="51EABDBD">
      <w:pPr>
        <w:keepNext w:val="0"/>
        <w:keepLines w:val="0"/>
        <w:widowControl/>
        <w:suppressLineNumbers w:val="0"/>
        <w:spacing w:before="0" w:beforeAutospacing="0" w:after="0" w:afterAutospacing="0" w:line="420" w:lineRule="atLeast"/>
        <w:ind w:right="0"/>
        <w:jc w:val="left"/>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1. 采购人信息</w:t>
      </w:r>
    </w:p>
    <w:p w14:paraId="23E28558">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名称：叶县仙台镇人民政府</w:t>
      </w:r>
    </w:p>
    <w:p w14:paraId="5CE32B8F">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地址：叶县仙台镇</w:t>
      </w:r>
    </w:p>
    <w:p w14:paraId="55D6024D">
      <w:pPr>
        <w:keepNext w:val="0"/>
        <w:keepLines w:val="0"/>
        <w:widowControl/>
        <w:suppressLineNumbers w:val="0"/>
        <w:spacing w:before="0" w:beforeAutospacing="0" w:after="0" w:afterAutospacing="0" w:line="420" w:lineRule="atLeast"/>
        <w:ind w:left="0" w:right="0" w:firstLine="420"/>
        <w:jc w:val="left"/>
        <w:rPr>
          <w:rFonts w:hint="default" w:ascii="宋体" w:hAnsi="宋体" w:eastAsia="宋体" w:cs="宋体"/>
          <w:b w:val="0"/>
          <w:bCs w:val="0"/>
          <w:i w:val="0"/>
          <w:iCs w:val="0"/>
          <w:caps w:val="0"/>
          <w:color w:val="auto"/>
          <w:spacing w:val="0"/>
          <w:sz w:val="24"/>
          <w:szCs w:val="24"/>
          <w:lang w:val="en-US"/>
        </w:rPr>
      </w:pPr>
      <w:r>
        <w:rPr>
          <w:rFonts w:hint="eastAsia" w:ascii="宋体" w:hAnsi="宋体" w:eastAsia="宋体" w:cs="宋体"/>
          <w:b w:val="0"/>
          <w:bCs w:val="0"/>
          <w:i w:val="0"/>
          <w:iCs w:val="0"/>
          <w:caps w:val="0"/>
          <w:color w:val="auto"/>
          <w:spacing w:val="0"/>
          <w:kern w:val="0"/>
          <w:sz w:val="24"/>
          <w:szCs w:val="24"/>
          <w:lang w:val="en-US" w:eastAsia="zh-CN" w:bidi="ar"/>
        </w:rPr>
        <w:t>联系人：胡</w:t>
      </w:r>
      <w:r>
        <w:rPr>
          <w:rFonts w:hint="eastAsia" w:ascii="宋体" w:hAnsi="宋体" w:cs="宋体"/>
          <w:b w:val="0"/>
          <w:bCs w:val="0"/>
          <w:i w:val="0"/>
          <w:iCs w:val="0"/>
          <w:caps w:val="0"/>
          <w:color w:val="auto"/>
          <w:spacing w:val="0"/>
          <w:kern w:val="0"/>
          <w:sz w:val="24"/>
          <w:szCs w:val="24"/>
          <w:lang w:val="en-US" w:eastAsia="zh-CN" w:bidi="ar"/>
        </w:rPr>
        <w:t>先生</w:t>
      </w:r>
      <w:bookmarkStart w:id="42" w:name="_GoBack"/>
      <w:bookmarkEnd w:id="42"/>
    </w:p>
    <w:p w14:paraId="07D0AB1A">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联系方式：0375-8509777</w:t>
      </w:r>
    </w:p>
    <w:p w14:paraId="3C44F8FB">
      <w:pPr>
        <w:keepNext w:val="0"/>
        <w:keepLines w:val="0"/>
        <w:widowControl/>
        <w:suppressLineNumbers w:val="0"/>
        <w:spacing w:before="0" w:beforeAutospacing="0" w:after="0" w:afterAutospacing="0" w:line="420" w:lineRule="atLeast"/>
        <w:ind w:left="0" w:right="0"/>
        <w:jc w:val="left"/>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2.采购代理机构信息（如有）</w:t>
      </w:r>
    </w:p>
    <w:p w14:paraId="5FADBB8E">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名称：河南昊明工程咨询有限公司</w:t>
      </w:r>
    </w:p>
    <w:p w14:paraId="4C6F1A93">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地址：河南省郑州市管城回族区东明路南31号院</w:t>
      </w:r>
    </w:p>
    <w:p w14:paraId="07128155">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联系人：王女士</w:t>
      </w:r>
    </w:p>
    <w:p w14:paraId="64979629">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联系方式：18039508335</w:t>
      </w:r>
    </w:p>
    <w:p w14:paraId="1CA8E2E0">
      <w:pPr>
        <w:keepNext w:val="0"/>
        <w:keepLines w:val="0"/>
        <w:widowControl/>
        <w:suppressLineNumbers w:val="0"/>
        <w:spacing w:before="0" w:beforeAutospacing="0" w:after="0" w:afterAutospacing="0" w:line="420" w:lineRule="atLeast"/>
        <w:ind w:left="0" w:right="0"/>
        <w:jc w:val="left"/>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3.项目联系方式</w:t>
      </w:r>
    </w:p>
    <w:p w14:paraId="71ACFC6A">
      <w:pPr>
        <w:keepNext w:val="0"/>
        <w:keepLines w:val="0"/>
        <w:widowControl/>
        <w:suppressLineNumbers w:val="0"/>
        <w:spacing w:before="0" w:beforeAutospacing="0" w:after="0" w:afterAutospacing="0" w:line="420" w:lineRule="atLeast"/>
        <w:ind w:left="0" w:right="0" w:firstLine="420"/>
        <w:jc w:val="left"/>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项目联系人：王女士</w:t>
      </w:r>
    </w:p>
    <w:p w14:paraId="7B383945">
      <w:pPr>
        <w:bidi w:val="0"/>
        <w:ind w:firstLine="480" w:firstLineChars="200"/>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auto"/>
          <w:spacing w:val="0"/>
          <w:kern w:val="0"/>
          <w:sz w:val="24"/>
          <w:szCs w:val="24"/>
          <w:lang w:val="en-US" w:eastAsia="zh-CN" w:bidi="ar"/>
        </w:rPr>
        <w:t>联系方式：18039508335</w:t>
      </w:r>
    </w:p>
    <w:p w14:paraId="0E39CBE5">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center"/>
        <w:textAlignment w:val="auto"/>
        <w:rPr>
          <w:rFonts w:hint="eastAsia" w:ascii="宋体" w:hAnsi="宋体" w:eastAsia="宋体" w:cs="宋体"/>
          <w:szCs w:val="21"/>
          <w:highlight w:val="none"/>
        </w:rPr>
      </w:pPr>
    </w:p>
    <w:p w14:paraId="4BD45510">
      <w:pPr>
        <w:keepNext w:val="0"/>
        <w:keepLines w:val="0"/>
        <w:pageBreakBefore w:val="0"/>
        <w:widowControl w:val="0"/>
        <w:kinsoku/>
        <w:wordWrap w:val="0"/>
        <w:overflowPunct/>
        <w:topLinePunct/>
        <w:autoSpaceDE/>
        <w:autoSpaceDN/>
        <w:bidi w:val="0"/>
        <w:adjustRightInd/>
        <w:snapToGrid/>
        <w:spacing w:line="360" w:lineRule="auto"/>
        <w:ind w:firstLine="420" w:firstLineChars="200"/>
        <w:jc w:val="center"/>
        <w:textAlignment w:val="auto"/>
        <w:rPr>
          <w:rFonts w:hint="eastAsia" w:ascii="宋体" w:hAnsi="宋体" w:eastAsia="宋体" w:cs="宋体"/>
          <w:b/>
          <w:bCs/>
          <w:color w:val="000000"/>
          <w:sz w:val="32"/>
          <w:szCs w:val="32"/>
        </w:rPr>
      </w:pPr>
      <w:r>
        <w:rPr>
          <w:rFonts w:hint="eastAsia" w:ascii="宋体" w:hAnsi="宋体" w:cs="宋体"/>
          <w:szCs w:val="21"/>
          <w:highlight w:val="none"/>
          <w:lang w:val="en-US" w:eastAsia="zh-CN"/>
        </w:rPr>
        <w:t xml:space="preserve">                                                          2026年07月09日</w:t>
      </w:r>
      <w:r>
        <w:rPr>
          <w:rFonts w:hint="eastAsia" w:ascii="宋体" w:hAnsi="宋体" w:eastAsia="宋体" w:cs="宋体"/>
          <w:szCs w:val="21"/>
          <w:highlight w:val="none"/>
        </w:rPr>
        <w:br w:type="page"/>
      </w:r>
      <w:r>
        <w:rPr>
          <w:rFonts w:hint="eastAsia" w:ascii="宋体" w:hAnsi="宋体" w:eastAsia="宋体" w:cs="宋体"/>
          <w:b/>
          <w:bCs/>
          <w:color w:val="000000"/>
          <w:sz w:val="32"/>
          <w:szCs w:val="32"/>
          <w:shd w:val="clear" w:color="auto" w:fill="FFFFFF"/>
        </w:rPr>
        <w:t>温馨提示：</w:t>
      </w:r>
    </w:p>
    <w:p w14:paraId="0C0A6D3F">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本项目为全流程电子化交易项目，请认真阅读采购文件，并注意以下事项。</w:t>
      </w:r>
    </w:p>
    <w:p w14:paraId="018AFCAE">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1.投标人应按采购文件规定编制、提交电子投标文件。</w:t>
      </w:r>
    </w:p>
    <w:p w14:paraId="32A02DC8">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2.本项目投标人不用再提供纸质投标文件。</w:t>
      </w:r>
    </w:p>
    <w:p w14:paraId="1F7C29A1">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3.电子文件下载、制作、提交期间和开标（电子投标文件的解密）环节，投标人须使用CA数字证书（证书须在有效期内）。</w:t>
      </w:r>
    </w:p>
    <w:p w14:paraId="62B609F0">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4.电子投标文件的制作</w:t>
      </w:r>
    </w:p>
    <w:p w14:paraId="035B2C3E">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4.1交易主体登录《全国公共资源交易平台(河南省▪平顶山市)》公共资源交易系统（http://221.176.192.166:8080/ggzy/）下载“平顶山投标文件制作系统”，按采购文件要求制作电子投标文件。</w:t>
      </w:r>
    </w:p>
    <w:p w14:paraId="2E622C9A">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电子投标文件的制作，参考《全国公共资源交易平台(河南省▪平顶山市)》公共资源交易系统——组件下载——交易系统操作手册（供应商、投标人）。</w:t>
      </w:r>
    </w:p>
    <w:p w14:paraId="728E9BDC">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4.2投标人须将采购文件要求的资质、业绩、荣誉及相关人员证明材料等资料原件扫描件（或图片）制作到所提交的电子投标文件中。</w:t>
      </w:r>
    </w:p>
    <w:p w14:paraId="4BEDB3CE">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4.3投标人对同一项目多个标段进行投标的，应分别下载所投标段的采购文件，按标段制作电子投标文件，并按采购文件要求在相应位置加盖投标人电子印章和法人电子印章。</w:t>
      </w:r>
    </w:p>
    <w:p w14:paraId="467324BB">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一个标段对应生成一个文件夹（xxxx项目xx标段）, 其中包含2个文件和1个文件夹。后缀名为“.file”的文件用于电子投标使用。</w:t>
      </w:r>
    </w:p>
    <w:p w14:paraId="05D7F66D">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5.加密电子投标文件的提交</w:t>
      </w:r>
    </w:p>
    <w:p w14:paraId="565DE195">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5.1加密电子投标文件应在采购文件规定的投标截止时间（开标时间）之前成功提交至《全国公共资源交易平台(河南省▪平顶山市)》公共资源交易系统（http://221.176.192.166:8080/ggzy/）。</w:t>
      </w:r>
    </w:p>
    <w:p w14:paraId="63E818A6">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投标人应充分考虑并预留技术处理和上传数据所需时间。</w:t>
      </w:r>
    </w:p>
    <w:p w14:paraId="37E26919">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5.2投标人对同一项目多个标段进行投标的，加密电子投标文件应按标段分别提交。</w:t>
      </w:r>
    </w:p>
    <w:p w14:paraId="59050BF9">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6.“不见面”开标注意事项及操作流程</w:t>
      </w:r>
    </w:p>
    <w:p w14:paraId="2C66EC60">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6.1开标时，投标人采用网上远程异地解密时，请用CA证书登录平顶山市公共资源交易中心业务系统，进入本项目开标大厅点击解密来完成投标文件的解密工作。每位投标人的解密时间从开标时间起60分钟内完成，超过规定时间解密的投标文件不予接收。</w:t>
      </w:r>
    </w:p>
    <w:p w14:paraId="3EBC3402">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6.2如出现投标人的电子投标文件无法解密的情况，投标人应及时联系采购人（代理机构）进行说明。投标文件解密异常，按以下步骤进行处理：</w:t>
      </w:r>
    </w:p>
    <w:p w14:paraId="35E19703">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（1）如果是投标文件自身问题导致投标文件无法解密的，该投标文件将不予接收、解密。</w:t>
      </w:r>
    </w:p>
    <w:p w14:paraId="4E4546F4">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（2）如果是电子化交易系统问题造成投标文件无法解密的，将由技术人员进行排查处理。如短时间内问题无法解决的，将由采购人（代理机构）联系监督部门申请暂停开标，待问题解决后继续开标。</w:t>
      </w:r>
    </w:p>
    <w:p w14:paraId="1540F034">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6.3所有投标文件解密完成后，由采购人（代理机构）操作，对开标结果进行公示。</w:t>
      </w:r>
    </w:p>
    <w:p w14:paraId="162DCC15">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6.4投标人应保证在开标期间电话、电脑、网络等能够正常使用，投标人因停电、电脑病毒、网络堵塞等原因，未在规定的解密时间内对投标文件进行解密的，其投标文件不予接收。</w:t>
      </w:r>
    </w:p>
    <w:p w14:paraId="3662C249">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6.5解密完成后，投标人可登录到交易系统查看自己的投标报价。如对自己的报价内容有异议的，应在报价内容显示后20分钟内联系采购人（代理机构）进行质疑，投标人未在规定时间内提出质疑的，视为认可开标结果显示内容。</w:t>
      </w:r>
    </w:p>
    <w:p w14:paraId="3CD85B57">
      <w:pPr>
        <w:keepNext w:val="0"/>
        <w:keepLines w:val="0"/>
        <w:pageBreakBefore w:val="0"/>
        <w:widowControl w:val="0"/>
        <w:suppressLineNumbers w:val="0"/>
        <w:kinsoku/>
        <w:wordWrap w:val="0"/>
        <w:overflowPunct/>
        <w:topLinePunct/>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6.6通过平顶山公共资源交易平台向采购人（代理机构）、行政监督部门提出在线质疑（异议）、投诉内容。</w:t>
      </w:r>
    </w:p>
    <w:p w14:paraId="76242EBA">
      <w:pPr>
        <w:pStyle w:val="2"/>
        <w:bidi w:val="0"/>
        <w:rPr>
          <w:rFonts w:hint="eastAsia" w:ascii="宋体" w:hAnsi="宋体" w:eastAsia="宋体" w:cs="宋体"/>
        </w:rPr>
      </w:pPr>
      <w:r>
        <w:rPr>
          <w:rFonts w:hint="eastAsia" w:ascii="宋体" w:hAnsi="宋体" w:eastAsia="宋体" w:cs="宋体"/>
        </w:rPr>
        <w:br w:type="page"/>
      </w:r>
      <w:bookmarkStart w:id="14" w:name="_Toc21635"/>
      <w:r>
        <w:rPr>
          <w:rFonts w:hint="eastAsia" w:ascii="宋体" w:hAnsi="宋体" w:eastAsia="宋体" w:cs="宋体"/>
          <w:b/>
          <w:bCs/>
          <w:sz w:val="32"/>
          <w:szCs w:val="32"/>
        </w:rPr>
        <w:t>第二章 供应商须知</w:t>
      </w:r>
      <w:bookmarkEnd w:id="14"/>
    </w:p>
    <w:p w14:paraId="650916B5">
      <w:pPr>
        <w:pStyle w:val="3"/>
        <w:spacing w:before="0" w:after="0" w:line="360" w:lineRule="auto"/>
        <w:jc w:val="center"/>
        <w:rPr>
          <w:rFonts w:hint="eastAsia" w:ascii="宋体" w:hAnsi="宋体" w:eastAsia="宋体" w:cs="宋体"/>
          <w:sz w:val="24"/>
          <w:szCs w:val="24"/>
        </w:rPr>
      </w:pPr>
      <w:bookmarkStart w:id="15" w:name="_Toc12383"/>
      <w:r>
        <w:rPr>
          <w:rFonts w:hint="eastAsia" w:ascii="宋体" w:hAnsi="宋体" w:eastAsia="宋体" w:cs="宋体"/>
          <w:sz w:val="24"/>
          <w:szCs w:val="24"/>
        </w:rPr>
        <w:t>供应商须知前附表</w:t>
      </w:r>
      <w:bookmarkEnd w:id="15"/>
    </w:p>
    <w:tbl>
      <w:tblPr>
        <w:tblStyle w:val="25"/>
        <w:tblW w:w="9795" w:type="dxa"/>
        <w:jc w:val="center"/>
        <w:tblLayout w:type="fixed"/>
        <w:tblCellMar>
          <w:top w:w="0" w:type="dxa"/>
          <w:left w:w="108" w:type="dxa"/>
          <w:bottom w:w="0" w:type="dxa"/>
          <w:right w:w="108" w:type="dxa"/>
        </w:tblCellMar>
      </w:tblPr>
      <w:tblGrid>
        <w:gridCol w:w="1097"/>
        <w:gridCol w:w="2060"/>
        <w:gridCol w:w="6638"/>
      </w:tblGrid>
      <w:tr w14:paraId="6DD41AF1">
        <w:tblPrEx>
          <w:tblCellMar>
            <w:top w:w="0" w:type="dxa"/>
            <w:left w:w="108" w:type="dxa"/>
            <w:bottom w:w="0" w:type="dxa"/>
            <w:right w:w="108" w:type="dxa"/>
          </w:tblCellMar>
        </w:tblPrEx>
        <w:trPr>
          <w:trHeight w:val="503"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425B4142">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b/>
                <w:sz w:val="24"/>
              </w:rPr>
            </w:pPr>
            <w:r>
              <w:rPr>
                <w:rFonts w:hint="eastAsia" w:ascii="宋体" w:hAnsi="宋体" w:eastAsia="宋体" w:cs="宋体"/>
                <w:b/>
                <w:sz w:val="24"/>
              </w:rPr>
              <w:t>条款号</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2FBCCB2D">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b/>
                <w:sz w:val="24"/>
              </w:rPr>
            </w:pPr>
            <w:r>
              <w:rPr>
                <w:rFonts w:hint="eastAsia" w:ascii="宋体" w:hAnsi="宋体" w:eastAsia="宋体" w:cs="宋体"/>
                <w:b/>
                <w:sz w:val="24"/>
              </w:rPr>
              <w:t>条款名称</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7979CD1C">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b/>
                <w:sz w:val="24"/>
              </w:rPr>
            </w:pPr>
            <w:r>
              <w:rPr>
                <w:rFonts w:hint="eastAsia" w:ascii="宋体" w:hAnsi="宋体" w:eastAsia="宋体" w:cs="宋体"/>
                <w:b/>
                <w:sz w:val="24"/>
              </w:rPr>
              <w:t>编  列  内  容</w:t>
            </w:r>
          </w:p>
        </w:tc>
      </w:tr>
      <w:tr w14:paraId="1155F99A">
        <w:tblPrEx>
          <w:tblCellMar>
            <w:top w:w="0" w:type="dxa"/>
            <w:left w:w="108" w:type="dxa"/>
            <w:bottom w:w="0" w:type="dxa"/>
            <w:right w:w="108" w:type="dxa"/>
          </w:tblCellMar>
        </w:tblPrEx>
        <w:trPr>
          <w:trHeight w:val="1484"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562BD75E">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1.1.2</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64A2F602">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采购人</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2D038A4B">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right="0"/>
              <w:jc w:val="left"/>
              <w:textAlignment w:val="auto"/>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名称：叶县仙台镇人民政府</w:t>
            </w:r>
          </w:p>
          <w:p w14:paraId="7E155912">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right="0"/>
              <w:jc w:val="left"/>
              <w:textAlignment w:val="auto"/>
              <w:rPr>
                <w:rFonts w:hint="default"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地址：叶县仙台镇</w:t>
            </w:r>
          </w:p>
          <w:p w14:paraId="567C205D">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right="0"/>
              <w:jc w:val="left"/>
              <w:textAlignment w:val="auto"/>
              <w:rPr>
                <w:rFonts w:hint="default" w:asciiTheme="minorEastAsia" w:hAnsiTheme="minorEastAsia" w:eastAsiaTheme="minorEastAsia" w:cstheme="minorEastAsia"/>
                <w:b w:val="0"/>
                <w:bCs w:val="0"/>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联系人：胡先生</w:t>
            </w:r>
          </w:p>
          <w:p w14:paraId="7E97A23A">
            <w:pPr>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360" w:lineRule="auto"/>
              <w:ind w:right="0"/>
              <w:jc w:val="left"/>
              <w:textAlignment w:val="auto"/>
              <w:rPr>
                <w:rFonts w:hint="eastAsia" w:ascii="宋体" w:hAnsi="宋体" w:eastAsia="宋体" w:cs="宋体"/>
                <w:sz w:val="24"/>
                <w:lang w:val="en-US" w:eastAsia="zh-CN"/>
              </w:rPr>
            </w:pP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联系方式：0375-8509777</w:t>
            </w:r>
          </w:p>
        </w:tc>
      </w:tr>
      <w:tr w14:paraId="664E3B8A">
        <w:tblPrEx>
          <w:tblCellMar>
            <w:top w:w="0" w:type="dxa"/>
            <w:left w:w="108" w:type="dxa"/>
            <w:bottom w:w="0" w:type="dxa"/>
            <w:right w:w="108" w:type="dxa"/>
          </w:tblCellMar>
        </w:tblPrEx>
        <w:trPr>
          <w:trHeight w:val="1498"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75C48077">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1.1.3</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3B667860">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采购代理机构</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2171DF22">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名称：河南昊明工程咨询有限公司</w:t>
            </w:r>
          </w:p>
          <w:p w14:paraId="6523D628">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地址：河南省</w:t>
            </w:r>
            <w:r>
              <w:rPr>
                <w:rFonts w:hint="eastAsia" w:ascii="宋体" w:hAnsi="宋体" w:eastAsia="宋体" w:cs="宋体"/>
                <w:kern w:val="0"/>
                <w:sz w:val="24"/>
                <w:szCs w:val="24"/>
                <w:lang w:val="en-US" w:eastAsia="zh-CN" w:bidi="ar"/>
              </w:rPr>
              <w:t>郑州市管城回族区</w:t>
            </w:r>
            <w:r>
              <w:rPr>
                <w:rFonts w:hint="eastAsia" w:ascii="宋体" w:hAnsi="宋体" w:eastAsia="宋体" w:cs="宋体"/>
                <w:sz w:val="24"/>
                <w:lang w:val="en-US" w:eastAsia="zh-CN"/>
              </w:rPr>
              <w:t>东明路南31号院</w:t>
            </w:r>
          </w:p>
          <w:p w14:paraId="5BEE85CB">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联系人：</w:t>
            </w:r>
            <w:r>
              <w:rPr>
                <w:rFonts w:hint="eastAsia" w:ascii="宋体" w:hAnsi="宋体" w:cs="宋体"/>
                <w:sz w:val="24"/>
                <w:lang w:val="en-US" w:eastAsia="zh-CN"/>
              </w:rPr>
              <w:t>王</w:t>
            </w:r>
            <w:r>
              <w:rPr>
                <w:rFonts w:hint="eastAsia" w:ascii="宋体" w:hAnsi="宋体" w:eastAsia="宋体" w:cs="宋体"/>
                <w:sz w:val="24"/>
                <w:lang w:val="en-US" w:eastAsia="zh-CN"/>
              </w:rPr>
              <w:t>女士</w:t>
            </w:r>
          </w:p>
          <w:p w14:paraId="7B05C0B9">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联系方式：18039508335</w:t>
            </w:r>
          </w:p>
        </w:tc>
      </w:tr>
      <w:tr w14:paraId="1D506D46">
        <w:tblPrEx>
          <w:tblCellMar>
            <w:top w:w="0" w:type="dxa"/>
            <w:left w:w="108" w:type="dxa"/>
            <w:bottom w:w="0" w:type="dxa"/>
            <w:right w:w="108" w:type="dxa"/>
          </w:tblCellMar>
        </w:tblPrEx>
        <w:trPr>
          <w:trHeight w:val="507"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031A8895">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1.1.4</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63C666F0">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项目名称</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125D4CFD">
            <w:pPr>
              <w:keepNext w:val="0"/>
              <w:keepLines w:val="0"/>
              <w:pageBreakBefore w:val="0"/>
              <w:kinsoku/>
              <w:overflowPunct/>
              <w:autoSpaceDE/>
              <w:autoSpaceDN/>
              <w:bidi w:val="0"/>
              <w:adjustRightInd/>
              <w:snapToGrid/>
              <w:spacing w:line="360" w:lineRule="exact"/>
              <w:textAlignment w:val="auto"/>
              <w:rPr>
                <w:rFonts w:hint="default" w:ascii="宋体" w:hAnsi="宋体" w:eastAsia="宋体" w:cs="宋体"/>
                <w:sz w:val="24"/>
                <w:lang w:val="en-US" w:eastAsia="zh-CN"/>
              </w:rPr>
            </w:pPr>
            <w:r>
              <w:rPr>
                <w:rFonts w:hint="eastAsia" w:ascii="宋体" w:hAnsi="宋体" w:cs="宋体"/>
                <w:sz w:val="24"/>
                <w:lang w:val="en-US" w:eastAsia="zh-CN"/>
              </w:rPr>
              <w:t>叶县仙台镇人民政府叶县2026年仙台镇乡村振兴产业发展项目</w:t>
            </w:r>
          </w:p>
        </w:tc>
      </w:tr>
      <w:tr w14:paraId="571FF5ED">
        <w:tblPrEx>
          <w:tblCellMar>
            <w:top w:w="0" w:type="dxa"/>
            <w:left w:w="108" w:type="dxa"/>
            <w:bottom w:w="0" w:type="dxa"/>
            <w:right w:w="108" w:type="dxa"/>
          </w:tblCellMar>
        </w:tblPrEx>
        <w:trPr>
          <w:trHeight w:val="466"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2DF8707F">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1.1.5</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3E437ADA">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建设地点</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14A31577">
            <w:pPr>
              <w:keepNext w:val="0"/>
              <w:keepLines w:val="0"/>
              <w:pageBreakBefore w:val="0"/>
              <w:kinsoku/>
              <w:overflowPunct/>
              <w:autoSpaceDE/>
              <w:autoSpaceDN/>
              <w:bidi w:val="0"/>
              <w:adjustRightInd/>
              <w:snapToGrid/>
              <w:spacing w:line="360" w:lineRule="exact"/>
              <w:textAlignment w:val="auto"/>
              <w:rPr>
                <w:rFonts w:hint="default" w:ascii="宋体" w:hAnsi="宋体" w:eastAsia="宋体" w:cs="宋体"/>
                <w:sz w:val="24"/>
                <w:lang w:val="en-US" w:eastAsia="zh-CN"/>
              </w:rPr>
            </w:pPr>
            <w:r>
              <w:rPr>
                <w:rFonts w:hint="eastAsia" w:ascii="宋体" w:hAnsi="宋体" w:cs="宋体"/>
                <w:sz w:val="24"/>
                <w:lang w:val="en-US" w:eastAsia="zh-CN"/>
              </w:rPr>
              <w:t>叶县</w:t>
            </w:r>
          </w:p>
        </w:tc>
      </w:tr>
      <w:tr w14:paraId="5D6BE558">
        <w:tblPrEx>
          <w:tblCellMar>
            <w:top w:w="0" w:type="dxa"/>
            <w:left w:w="108" w:type="dxa"/>
            <w:bottom w:w="0" w:type="dxa"/>
            <w:right w:w="108" w:type="dxa"/>
          </w:tblCellMar>
        </w:tblPrEx>
        <w:trPr>
          <w:trHeight w:val="550"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5A9C8000">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1.2.1</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35414338">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资金来源</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5C4CF3B4">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财政资金</w:t>
            </w:r>
          </w:p>
        </w:tc>
      </w:tr>
      <w:tr w14:paraId="3C5C3BCB">
        <w:tblPrEx>
          <w:tblCellMar>
            <w:top w:w="0" w:type="dxa"/>
            <w:left w:w="108" w:type="dxa"/>
            <w:bottom w:w="0" w:type="dxa"/>
            <w:right w:w="108" w:type="dxa"/>
          </w:tblCellMar>
        </w:tblPrEx>
        <w:trPr>
          <w:trHeight w:val="617"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7D5C3F61">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1.2.2</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66EF7CE7">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资金落实情况</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09E17ABA">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已落实</w:t>
            </w:r>
          </w:p>
        </w:tc>
      </w:tr>
      <w:tr w14:paraId="48ADF971">
        <w:tblPrEx>
          <w:tblCellMar>
            <w:top w:w="0" w:type="dxa"/>
            <w:left w:w="108" w:type="dxa"/>
            <w:bottom w:w="0" w:type="dxa"/>
            <w:right w:w="108" w:type="dxa"/>
          </w:tblCellMar>
        </w:tblPrEx>
        <w:trPr>
          <w:trHeight w:val="529"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6F7DA54B">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1.3.1</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48529176">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color w:val="auto"/>
                <w:sz w:val="24"/>
                <w:lang w:eastAsia="zh-CN"/>
              </w:rPr>
            </w:pPr>
            <w:r>
              <w:rPr>
                <w:rFonts w:hint="eastAsia" w:ascii="宋体" w:hAnsi="宋体" w:eastAsia="宋体" w:cs="宋体"/>
                <w:color w:val="auto"/>
                <w:sz w:val="24"/>
              </w:rPr>
              <w:t>采购</w:t>
            </w:r>
            <w:r>
              <w:rPr>
                <w:rFonts w:hint="eastAsia" w:ascii="宋体" w:hAnsi="宋体" w:cs="宋体"/>
                <w:color w:val="auto"/>
                <w:sz w:val="24"/>
                <w:lang w:val="en-US" w:eastAsia="zh-CN"/>
              </w:rPr>
              <w:t>内容</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10332029">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color w:val="auto"/>
                <w:sz w:val="24"/>
              </w:rPr>
            </w:pPr>
            <w:r>
              <w:rPr>
                <w:rFonts w:hint="eastAsia" w:ascii="宋体" w:hAnsi="宋体" w:eastAsia="宋体" w:cs="宋体"/>
                <w:color w:val="auto"/>
                <w:sz w:val="24"/>
              </w:rPr>
              <w:t>工程量清单及施工图设计</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如有</w:t>
            </w:r>
            <w:r>
              <w:rPr>
                <w:rFonts w:hint="eastAsia" w:ascii="宋体" w:hAnsi="宋体" w:eastAsia="宋体" w:cs="宋体"/>
                <w:color w:val="auto"/>
                <w:sz w:val="24"/>
                <w:lang w:eastAsia="zh-CN"/>
              </w:rPr>
              <w:t>）</w:t>
            </w:r>
            <w:r>
              <w:rPr>
                <w:rFonts w:hint="eastAsia" w:ascii="宋体" w:hAnsi="宋体" w:eastAsia="宋体" w:cs="宋体"/>
                <w:color w:val="auto"/>
                <w:sz w:val="24"/>
              </w:rPr>
              <w:t>范围内所有</w:t>
            </w:r>
            <w:r>
              <w:rPr>
                <w:rFonts w:hint="eastAsia" w:ascii="宋体" w:hAnsi="宋体" w:eastAsia="宋体" w:cs="宋体"/>
                <w:color w:val="auto"/>
                <w:sz w:val="24"/>
                <w:lang w:val="en-US" w:eastAsia="zh-CN"/>
              </w:rPr>
              <w:t>工程</w:t>
            </w:r>
            <w:r>
              <w:rPr>
                <w:rFonts w:hint="eastAsia" w:ascii="宋体" w:hAnsi="宋体" w:eastAsia="宋体" w:cs="宋体"/>
                <w:color w:val="auto"/>
                <w:sz w:val="24"/>
              </w:rPr>
              <w:t>内容。</w:t>
            </w:r>
          </w:p>
        </w:tc>
      </w:tr>
      <w:tr w14:paraId="457E48D9">
        <w:tblPrEx>
          <w:tblCellMar>
            <w:top w:w="0" w:type="dxa"/>
            <w:left w:w="108" w:type="dxa"/>
            <w:bottom w:w="0" w:type="dxa"/>
            <w:right w:w="108" w:type="dxa"/>
          </w:tblCellMar>
        </w:tblPrEx>
        <w:trPr>
          <w:trHeight w:val="550"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5B1F8FC9">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1.3.2</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5FA3E547">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计划工期</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67F4575A">
            <w:pPr>
              <w:keepNext w:val="0"/>
              <w:keepLines w:val="0"/>
              <w:pageBreakBefore w:val="0"/>
              <w:kinsoku/>
              <w:overflowPunct/>
              <w:autoSpaceDE/>
              <w:autoSpaceDN/>
              <w:bidi w:val="0"/>
              <w:adjustRightInd/>
              <w:snapToGrid/>
              <w:spacing w:line="360" w:lineRule="exact"/>
              <w:textAlignment w:val="auto"/>
              <w:rPr>
                <w:rFonts w:hint="default" w:ascii="宋体" w:hAnsi="宋体" w:eastAsia="宋体" w:cs="宋体"/>
                <w:color w:val="auto"/>
                <w:sz w:val="24"/>
                <w:highlight w:val="none"/>
                <w:lang w:val="en-US"/>
              </w:rPr>
            </w:pPr>
            <w:r>
              <w:rPr>
                <w:rFonts w:hint="eastAsia" w:ascii="宋体" w:hAnsi="宋体" w:cs="宋体"/>
                <w:color w:val="auto"/>
                <w:sz w:val="24"/>
                <w:highlight w:val="none"/>
                <w:lang w:val="en-US" w:eastAsia="zh-CN"/>
              </w:rPr>
              <w:t>合同签订之日起90日历天</w:t>
            </w:r>
          </w:p>
        </w:tc>
      </w:tr>
      <w:tr w14:paraId="0569148B">
        <w:tblPrEx>
          <w:tblCellMar>
            <w:top w:w="0" w:type="dxa"/>
            <w:left w:w="108" w:type="dxa"/>
            <w:bottom w:w="0" w:type="dxa"/>
            <w:right w:w="108" w:type="dxa"/>
          </w:tblCellMar>
        </w:tblPrEx>
        <w:trPr>
          <w:trHeight w:val="550"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7010EA83">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1.3.3</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773C1D6D">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color w:val="auto"/>
                <w:sz w:val="24"/>
              </w:rPr>
            </w:pPr>
            <w:r>
              <w:rPr>
                <w:rFonts w:hint="eastAsia" w:ascii="宋体" w:hAnsi="宋体" w:eastAsia="宋体" w:cs="宋体"/>
                <w:color w:val="auto"/>
                <w:sz w:val="24"/>
              </w:rPr>
              <w:t>质量要求</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7DA8B804">
            <w:pPr>
              <w:kinsoku w:val="0"/>
              <w:overflowPunct w:val="0"/>
              <w:adjustRightInd w:val="0"/>
              <w:snapToGrid w:val="0"/>
              <w:spacing w:line="360" w:lineRule="auto"/>
              <w:rPr>
                <w:rFonts w:hint="eastAsia" w:ascii="宋体" w:hAnsi="宋体" w:eastAsia="宋体" w:cs="宋体"/>
                <w:color w:val="auto"/>
                <w:sz w:val="24"/>
              </w:rPr>
            </w:pPr>
            <w:r>
              <w:rPr>
                <w:rFonts w:hint="eastAsia" w:ascii="宋体" w:hAnsi="宋体" w:eastAsia="宋体" w:cs="宋体"/>
                <w:color w:val="auto"/>
                <w:sz w:val="24"/>
                <w:highlight w:val="none"/>
              </w:rPr>
              <w:t>符合现行国家有关工程施工质量验收规范和标准的要求，工程质量达到合格标准。</w:t>
            </w:r>
          </w:p>
        </w:tc>
      </w:tr>
      <w:tr w14:paraId="126FEB44">
        <w:tblPrEx>
          <w:tblCellMar>
            <w:top w:w="0" w:type="dxa"/>
            <w:left w:w="108" w:type="dxa"/>
            <w:bottom w:w="0" w:type="dxa"/>
            <w:right w:w="108" w:type="dxa"/>
          </w:tblCellMar>
        </w:tblPrEx>
        <w:trPr>
          <w:trHeight w:val="793"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5680B82B">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1.4.1</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09D3F8EF">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供应商资质条件、能力</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6A1D419B">
            <w:pPr>
              <w:keepNext w:val="0"/>
              <w:keepLines w:val="0"/>
              <w:pageBreakBefore w:val="0"/>
              <w:kinsoku/>
              <w:overflowPunct/>
              <w:autoSpaceDE/>
              <w:autoSpaceDN/>
              <w:bidi w:val="0"/>
              <w:adjustRightInd/>
              <w:snapToGrid/>
              <w:spacing w:line="360" w:lineRule="exact"/>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详见“第一章 竞争性磋商公告”</w:t>
            </w:r>
          </w:p>
        </w:tc>
      </w:tr>
      <w:tr w14:paraId="4752E05D">
        <w:tblPrEx>
          <w:tblCellMar>
            <w:top w:w="0" w:type="dxa"/>
            <w:left w:w="108" w:type="dxa"/>
            <w:bottom w:w="0" w:type="dxa"/>
            <w:right w:w="108" w:type="dxa"/>
          </w:tblCellMar>
        </w:tblPrEx>
        <w:trPr>
          <w:trHeight w:val="558"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4906C050">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1.9.1</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1EB83A22">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踏勘现场</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3ECFAFC1">
            <w:pPr>
              <w:pStyle w:val="7"/>
              <w:keepNext w:val="0"/>
              <w:keepLines w:val="0"/>
              <w:pageBreakBefore w:val="0"/>
              <w:kinsoku/>
              <w:overflowPunct/>
              <w:topLinePunct/>
              <w:autoSpaceDE/>
              <w:autoSpaceDN/>
              <w:bidi w:val="0"/>
              <w:adjustRightInd/>
              <w:snapToGrid/>
              <w:spacing w:line="360" w:lineRule="exact"/>
              <w:textAlignment w:val="auto"/>
              <w:rPr>
                <w:rFonts w:hint="eastAsia" w:ascii="宋体" w:hAnsi="宋体" w:eastAsia="宋体" w:cs="宋体"/>
                <w:szCs w:val="24"/>
              </w:rPr>
            </w:pPr>
            <w:r>
              <w:rPr>
                <w:rFonts w:hint="eastAsia" w:ascii="宋体" w:hAnsi="宋体" w:eastAsia="宋体" w:cs="宋体"/>
                <w:szCs w:val="24"/>
              </w:rPr>
              <w:t>不组织，供应商如有需要自行踏勘，费用自理。</w:t>
            </w:r>
          </w:p>
        </w:tc>
      </w:tr>
      <w:tr w14:paraId="167F744D">
        <w:tblPrEx>
          <w:tblCellMar>
            <w:top w:w="0" w:type="dxa"/>
            <w:left w:w="108" w:type="dxa"/>
            <w:bottom w:w="0" w:type="dxa"/>
            <w:right w:w="108" w:type="dxa"/>
          </w:tblCellMar>
        </w:tblPrEx>
        <w:trPr>
          <w:trHeight w:val="540"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5DD0A554">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1.10</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5D2E0DDE">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磋商预备会</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1A45AC78">
            <w:pPr>
              <w:pStyle w:val="7"/>
              <w:keepNext w:val="0"/>
              <w:keepLines w:val="0"/>
              <w:pageBreakBefore w:val="0"/>
              <w:kinsoku/>
              <w:overflowPunct/>
              <w:topLinePunct/>
              <w:autoSpaceDE/>
              <w:autoSpaceDN/>
              <w:bidi w:val="0"/>
              <w:adjustRightInd/>
              <w:snapToGrid/>
              <w:spacing w:line="360" w:lineRule="exact"/>
              <w:textAlignment w:val="auto"/>
              <w:rPr>
                <w:rFonts w:hint="eastAsia" w:ascii="宋体" w:hAnsi="宋体" w:eastAsia="宋体" w:cs="宋体"/>
                <w:szCs w:val="24"/>
              </w:rPr>
            </w:pPr>
            <w:r>
              <w:rPr>
                <w:rFonts w:hint="eastAsia" w:ascii="宋体" w:hAnsi="宋体" w:eastAsia="宋体" w:cs="宋体"/>
                <w:szCs w:val="24"/>
              </w:rPr>
              <w:t>不召开</w:t>
            </w:r>
          </w:p>
        </w:tc>
      </w:tr>
      <w:tr w14:paraId="2B8CD7D7">
        <w:tblPrEx>
          <w:tblCellMar>
            <w:top w:w="0" w:type="dxa"/>
            <w:left w:w="108" w:type="dxa"/>
            <w:bottom w:w="0" w:type="dxa"/>
            <w:right w:w="108" w:type="dxa"/>
          </w:tblCellMar>
        </w:tblPrEx>
        <w:trPr>
          <w:trHeight w:val="506"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27BA75FA">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1.11</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314ED6AC">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偏离</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26C51128">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不允许</w:t>
            </w:r>
          </w:p>
        </w:tc>
      </w:tr>
      <w:tr w14:paraId="3BE65561">
        <w:tblPrEx>
          <w:tblCellMar>
            <w:top w:w="0" w:type="dxa"/>
            <w:left w:w="108" w:type="dxa"/>
            <w:bottom w:w="0" w:type="dxa"/>
            <w:right w:w="108" w:type="dxa"/>
          </w:tblCellMar>
        </w:tblPrEx>
        <w:trPr>
          <w:trHeight w:val="550"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07C05A44">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2.1</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55DB9DF6">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构成竞争性磋商文件的其他材料</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51D3AABB">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补充答疑文件（如果有）</w:t>
            </w:r>
          </w:p>
        </w:tc>
      </w:tr>
      <w:tr w14:paraId="0F8FD598">
        <w:tblPrEx>
          <w:tblCellMar>
            <w:top w:w="0" w:type="dxa"/>
            <w:left w:w="108" w:type="dxa"/>
            <w:bottom w:w="0" w:type="dxa"/>
            <w:right w:w="108" w:type="dxa"/>
          </w:tblCellMar>
        </w:tblPrEx>
        <w:trPr>
          <w:trHeight w:val="57"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681F916B">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2.2.1</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433F010A">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供应商要求澄清竞争性磋商文件的截止时间</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6B1C4922">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在提交首次响应文件截止时间5日前对磋商文件内容中的问题在电子交易系统中提出</w:t>
            </w:r>
          </w:p>
        </w:tc>
      </w:tr>
      <w:tr w14:paraId="4F6F7103">
        <w:tblPrEx>
          <w:tblCellMar>
            <w:top w:w="0" w:type="dxa"/>
            <w:left w:w="108" w:type="dxa"/>
            <w:bottom w:w="0" w:type="dxa"/>
            <w:right w:w="108" w:type="dxa"/>
          </w:tblCellMar>
        </w:tblPrEx>
        <w:trPr>
          <w:trHeight w:val="1506"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255B80F0">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2.2.2</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2C3F2513">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澄清或者修改的时间</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10430FB7">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在提交首次响应文件截止时间 5 日前，采购人可以对已发出的磋商文件通过电子交易系统进行必要的澄清或者修改，澄清或者修改的内容作为磋商文件的组成部分。不足5日的，采购人、采购代理机构应当顺延提交首次响应文件截止时间。</w:t>
            </w:r>
          </w:p>
        </w:tc>
      </w:tr>
      <w:tr w14:paraId="0E83598C">
        <w:tblPrEx>
          <w:tblCellMar>
            <w:top w:w="0" w:type="dxa"/>
            <w:left w:w="108" w:type="dxa"/>
            <w:bottom w:w="0" w:type="dxa"/>
            <w:right w:w="108" w:type="dxa"/>
          </w:tblCellMar>
        </w:tblPrEx>
        <w:trPr>
          <w:trHeight w:val="869"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24B6DEA6">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3.2.5</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163FEB96">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最高磋商限价</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53349CF5">
            <w:pPr>
              <w:keepNext w:val="0"/>
              <w:keepLines w:val="0"/>
              <w:pageBreakBefore w:val="0"/>
              <w:kinsoku/>
              <w:overflowPunct/>
              <w:autoSpaceDE/>
              <w:autoSpaceDN/>
              <w:bidi w:val="0"/>
              <w:adjustRightInd/>
              <w:snapToGrid/>
              <w:spacing w:line="360" w:lineRule="exact"/>
              <w:textAlignment w:val="auto"/>
              <w:rPr>
                <w:rFonts w:hint="default" w:ascii="宋体" w:hAnsi="宋体" w:eastAsia="宋体" w:cs="宋体"/>
                <w:sz w:val="22"/>
                <w:szCs w:val="22"/>
                <w:highlight w:val="none"/>
                <w:lang w:val="en-US"/>
              </w:rPr>
            </w:pPr>
            <w:r>
              <w:rPr>
                <w:rFonts w:hint="eastAsia" w:ascii="宋体" w:hAnsi="宋体" w:eastAsia="宋体" w:cs="宋体"/>
                <w:sz w:val="22"/>
                <w:szCs w:val="22"/>
                <w:highlight w:val="none"/>
                <w:lang w:val="en-US" w:eastAsia="zh-CN"/>
              </w:rPr>
              <w:t>1.最高磋商限价</w:t>
            </w:r>
            <w:r>
              <w:rPr>
                <w:rFonts w:hint="eastAsia" w:ascii="宋体" w:hAnsi="宋体" w:eastAsia="宋体" w:cs="宋体"/>
                <w:sz w:val="22"/>
                <w:szCs w:val="22"/>
                <w:highlight w:val="none"/>
              </w:rPr>
              <w:t>为：</w:t>
            </w:r>
            <w:r>
              <w:rPr>
                <w:rFonts w:hint="eastAsia" w:ascii="宋体" w:hAnsi="宋体" w:eastAsia="宋体" w:cs="宋体"/>
                <w:sz w:val="22"/>
                <w:szCs w:val="22"/>
                <w:highlight w:val="none"/>
                <w:lang w:val="en-US" w:eastAsia="zh-CN"/>
              </w:rPr>
              <w:t>3313253.04元。</w:t>
            </w:r>
          </w:p>
          <w:p w14:paraId="7BDDFCDA">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2"/>
                <w:szCs w:val="22"/>
                <w:highlight w:val="none"/>
              </w:rPr>
              <w:t>2.各供应商的磋商报价超出</w:t>
            </w:r>
            <w:r>
              <w:rPr>
                <w:rFonts w:hint="eastAsia" w:ascii="宋体" w:hAnsi="宋体" w:cs="宋体"/>
                <w:sz w:val="22"/>
                <w:szCs w:val="22"/>
                <w:highlight w:val="none"/>
                <w:lang w:val="en-US" w:eastAsia="zh-CN"/>
              </w:rPr>
              <w:t>最高磋商限价</w:t>
            </w:r>
            <w:r>
              <w:rPr>
                <w:rFonts w:hint="eastAsia" w:ascii="宋体" w:hAnsi="宋体" w:eastAsia="宋体" w:cs="宋体"/>
                <w:sz w:val="22"/>
                <w:szCs w:val="22"/>
                <w:highlight w:val="none"/>
              </w:rPr>
              <w:t>的按无效标处理。</w:t>
            </w:r>
          </w:p>
        </w:tc>
      </w:tr>
      <w:tr w14:paraId="3442D378">
        <w:tblPrEx>
          <w:tblCellMar>
            <w:top w:w="0" w:type="dxa"/>
            <w:left w:w="108" w:type="dxa"/>
            <w:bottom w:w="0" w:type="dxa"/>
            <w:right w:w="108" w:type="dxa"/>
          </w:tblCellMar>
        </w:tblPrEx>
        <w:trPr>
          <w:trHeight w:val="544"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5625F6B4">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3.3.1</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62843114">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磋商有效期</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5788B0D4">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60日历天</w:t>
            </w:r>
          </w:p>
        </w:tc>
      </w:tr>
      <w:tr w14:paraId="06E88CB1">
        <w:tblPrEx>
          <w:tblCellMar>
            <w:top w:w="0" w:type="dxa"/>
            <w:left w:w="108" w:type="dxa"/>
            <w:bottom w:w="0" w:type="dxa"/>
            <w:right w:w="108" w:type="dxa"/>
          </w:tblCellMar>
        </w:tblPrEx>
        <w:trPr>
          <w:trHeight w:val="507" w:hRule="atLeast"/>
          <w:jc w:val="center"/>
        </w:trPr>
        <w:tc>
          <w:tcPr>
            <w:tcW w:w="1097" w:type="dxa"/>
            <w:vMerge w:val="restart"/>
            <w:tcBorders>
              <w:top w:val="single" w:color="auto" w:sz="4" w:space="0"/>
              <w:left w:val="single" w:color="auto" w:sz="4" w:space="0"/>
              <w:right w:val="single" w:color="auto" w:sz="4" w:space="0"/>
            </w:tcBorders>
            <w:noWrap w:val="0"/>
            <w:vAlign w:val="center"/>
          </w:tcPr>
          <w:p w14:paraId="7DCD2043">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3.4.1</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254907CF">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磋商保证金</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1179D72E">
            <w:pPr>
              <w:keepNext w:val="0"/>
              <w:keepLines w:val="0"/>
              <w:pageBreakBefore w:val="0"/>
              <w:kinsoku/>
              <w:overflowPunct/>
              <w:autoSpaceDE/>
              <w:autoSpaceDN/>
              <w:bidi w:val="0"/>
              <w:adjustRightInd/>
              <w:snapToGrid/>
              <w:spacing w:line="360" w:lineRule="exact"/>
              <w:textAlignment w:val="auto"/>
              <w:rPr>
                <w:rFonts w:hint="default" w:ascii="宋体" w:hAnsi="宋体" w:eastAsia="宋体" w:cs="宋体"/>
                <w:b/>
                <w:color w:val="FF0000"/>
                <w:sz w:val="24"/>
                <w:lang w:val="en-US" w:eastAsia="zh-CN"/>
              </w:rPr>
            </w:pPr>
            <w:r>
              <w:rPr>
                <w:rFonts w:hint="eastAsia" w:ascii="宋体" w:hAnsi="宋体" w:eastAsia="宋体" w:cs="宋体"/>
                <w:b/>
                <w:bCs/>
                <w:color w:val="000000"/>
                <w:sz w:val="24"/>
                <w:lang w:val="en-US" w:eastAsia="zh-CN"/>
              </w:rPr>
              <w:t>不收取</w:t>
            </w:r>
          </w:p>
        </w:tc>
      </w:tr>
      <w:tr w14:paraId="14C17706">
        <w:tblPrEx>
          <w:tblCellMar>
            <w:top w:w="0" w:type="dxa"/>
            <w:left w:w="108" w:type="dxa"/>
            <w:bottom w:w="0" w:type="dxa"/>
            <w:right w:w="108" w:type="dxa"/>
          </w:tblCellMar>
        </w:tblPrEx>
        <w:trPr>
          <w:trHeight w:val="507" w:hRule="atLeast"/>
          <w:jc w:val="center"/>
        </w:trPr>
        <w:tc>
          <w:tcPr>
            <w:tcW w:w="1097" w:type="dxa"/>
            <w:vMerge w:val="continue"/>
            <w:tcBorders>
              <w:left w:val="single" w:color="auto" w:sz="4" w:space="0"/>
              <w:right w:val="single" w:color="auto" w:sz="4" w:space="0"/>
            </w:tcBorders>
            <w:noWrap w:val="0"/>
            <w:vAlign w:val="center"/>
          </w:tcPr>
          <w:p w14:paraId="7425E0A2">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p>
        </w:tc>
        <w:tc>
          <w:tcPr>
            <w:tcW w:w="2060" w:type="dxa"/>
            <w:tcBorders>
              <w:top w:val="single" w:color="auto" w:sz="4" w:space="0"/>
              <w:left w:val="single" w:color="auto" w:sz="4" w:space="0"/>
              <w:bottom w:val="single" w:color="auto" w:sz="4" w:space="0"/>
              <w:right w:val="single" w:color="auto" w:sz="4" w:space="0"/>
            </w:tcBorders>
            <w:noWrap w:val="0"/>
            <w:vAlign w:val="center"/>
          </w:tcPr>
          <w:p w14:paraId="5620A47B">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履约担保</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72261206">
            <w:pPr>
              <w:keepNext w:val="0"/>
              <w:keepLines w:val="0"/>
              <w:pageBreakBefore w:val="0"/>
              <w:kinsoku/>
              <w:overflowPunct/>
              <w:autoSpaceDE/>
              <w:autoSpaceDN/>
              <w:bidi w:val="0"/>
              <w:adjustRightInd/>
              <w:snapToGrid/>
              <w:spacing w:line="360" w:lineRule="exact"/>
              <w:textAlignment w:val="auto"/>
              <w:rPr>
                <w:rFonts w:hint="default" w:ascii="宋体" w:hAnsi="宋体" w:eastAsia="宋体" w:cs="宋体"/>
                <w:b/>
                <w:bCs/>
                <w:color w:val="000000"/>
                <w:sz w:val="24"/>
                <w:lang w:val="en-US" w:eastAsia="zh-CN"/>
              </w:rPr>
            </w:pPr>
            <w:r>
              <w:rPr>
                <w:rFonts w:hint="eastAsia" w:ascii="宋体" w:hAnsi="宋体" w:cs="宋体"/>
                <w:b/>
                <w:bCs/>
                <w:color w:val="000000"/>
                <w:sz w:val="24"/>
                <w:lang w:val="en-US" w:eastAsia="zh-CN"/>
              </w:rPr>
              <w:t>不收取</w:t>
            </w:r>
          </w:p>
        </w:tc>
      </w:tr>
      <w:tr w14:paraId="718F1D32">
        <w:tblPrEx>
          <w:tblCellMar>
            <w:top w:w="0" w:type="dxa"/>
            <w:left w:w="108" w:type="dxa"/>
            <w:bottom w:w="0" w:type="dxa"/>
            <w:right w:w="108" w:type="dxa"/>
          </w:tblCellMar>
        </w:tblPrEx>
        <w:trPr>
          <w:trHeight w:val="500" w:hRule="atLeast"/>
          <w:jc w:val="center"/>
        </w:trPr>
        <w:tc>
          <w:tcPr>
            <w:tcW w:w="1097" w:type="dxa"/>
            <w:vMerge w:val="continue"/>
            <w:tcBorders>
              <w:left w:val="single" w:color="auto" w:sz="4" w:space="0"/>
              <w:right w:val="single" w:color="auto" w:sz="4" w:space="0"/>
            </w:tcBorders>
            <w:noWrap w:val="0"/>
            <w:vAlign w:val="center"/>
          </w:tcPr>
          <w:p w14:paraId="3BF298E9">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p>
        </w:tc>
        <w:tc>
          <w:tcPr>
            <w:tcW w:w="2060" w:type="dxa"/>
            <w:tcBorders>
              <w:top w:val="single" w:color="auto" w:sz="4" w:space="0"/>
              <w:left w:val="single" w:color="auto" w:sz="4" w:space="0"/>
              <w:right w:val="single" w:color="auto" w:sz="4" w:space="0"/>
            </w:tcBorders>
            <w:noWrap w:val="0"/>
            <w:vAlign w:val="center"/>
          </w:tcPr>
          <w:p w14:paraId="6DED3DC5">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文件费</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2D127045">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不收取</w:t>
            </w:r>
          </w:p>
        </w:tc>
      </w:tr>
      <w:tr w14:paraId="25E4C247">
        <w:tblPrEx>
          <w:tblCellMar>
            <w:top w:w="0" w:type="dxa"/>
            <w:left w:w="108" w:type="dxa"/>
            <w:bottom w:w="0" w:type="dxa"/>
            <w:right w:w="108" w:type="dxa"/>
          </w:tblCellMar>
        </w:tblPrEx>
        <w:trPr>
          <w:trHeight w:val="380"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06F9A9F5">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3.5.2</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3141E93D">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近年发生的诉讼及仲裁情况年份要求</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239A320C">
            <w:pPr>
              <w:keepNext w:val="0"/>
              <w:keepLines w:val="0"/>
              <w:pageBreakBefore w:val="0"/>
              <w:kinsoku/>
              <w:overflowPunct/>
              <w:autoSpaceDE/>
              <w:autoSpaceDN/>
              <w:bidi w:val="0"/>
              <w:adjustRightInd/>
              <w:snapToGrid/>
              <w:spacing w:line="360" w:lineRule="exact"/>
              <w:jc w:val="left"/>
              <w:textAlignment w:val="auto"/>
              <w:rPr>
                <w:rFonts w:hint="eastAsia" w:ascii="宋体" w:hAnsi="宋体" w:eastAsia="宋体" w:cs="宋体"/>
                <w:kern w:val="0"/>
                <w:sz w:val="24"/>
              </w:rPr>
            </w:pPr>
            <w:r>
              <w:rPr>
                <w:rFonts w:hint="eastAsia" w:ascii="宋体" w:hAnsi="宋体" w:eastAsia="宋体" w:cs="宋体"/>
                <w:kern w:val="0"/>
                <w:sz w:val="24"/>
              </w:rPr>
              <w:t>/</w:t>
            </w:r>
          </w:p>
        </w:tc>
      </w:tr>
      <w:tr w14:paraId="63B55D4F">
        <w:tblPrEx>
          <w:tblCellMar>
            <w:top w:w="0" w:type="dxa"/>
            <w:left w:w="108" w:type="dxa"/>
            <w:bottom w:w="0" w:type="dxa"/>
            <w:right w:w="108" w:type="dxa"/>
          </w:tblCellMar>
        </w:tblPrEx>
        <w:trPr>
          <w:trHeight w:val="57"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36A9CEFC">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3.7.3</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1085C3EF">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签字或盖章要求</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14DD70CA">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b/>
                <w:sz w:val="24"/>
              </w:rPr>
            </w:pPr>
            <w:r>
              <w:rPr>
                <w:rFonts w:hint="eastAsia" w:ascii="宋体" w:hAnsi="宋体" w:cs="宋体"/>
                <w:kern w:val="0"/>
                <w:sz w:val="24"/>
                <w:highlight w:val="none"/>
                <w:lang w:val="zh-CN"/>
              </w:rPr>
              <w:t>响应文件全部采用电子文档，除供应商须知前附表另有规定外，响应文件所附证书证件均为原件扫描件，并采用单位和个人数字证书，按招标文件要求在相应位置加盖电子印章。由供应商的法定代表人签字或加盖电子印章的，应附法定代表人身份证明，由代理人签字或加盖电子印章的，应附由法定代表人签署的授权委托书。</w:t>
            </w:r>
          </w:p>
        </w:tc>
      </w:tr>
      <w:tr w14:paraId="5ED86892">
        <w:tblPrEx>
          <w:tblCellMar>
            <w:top w:w="0" w:type="dxa"/>
            <w:left w:w="108" w:type="dxa"/>
            <w:bottom w:w="0" w:type="dxa"/>
            <w:right w:w="108" w:type="dxa"/>
          </w:tblCellMar>
        </w:tblPrEx>
        <w:trPr>
          <w:trHeight w:val="90"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3BDCC699">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3.7.4</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2323E956">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响应文件份数</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1B720028">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电子响应文件</w:t>
            </w:r>
          </w:p>
          <w:p w14:paraId="0300F026">
            <w:pPr>
              <w:keepNext w:val="0"/>
              <w:keepLines w:val="0"/>
              <w:pageBreakBefore w:val="0"/>
              <w:numPr>
                <w:ilvl w:val="0"/>
                <w:numId w:val="2"/>
              </w:numPr>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成功上传至【全国公共资源交易平台（河南省·平顶山市）】公共资源交易系统电子响应文件1份（文件格式为：xxx公司_项目名称.file）；</w:t>
            </w:r>
          </w:p>
          <w:p w14:paraId="7A7D3813">
            <w:pPr>
              <w:keepNext w:val="0"/>
              <w:keepLines w:val="0"/>
              <w:pageBreakBefore w:val="0"/>
              <w:numPr>
                <w:ilvl w:val="0"/>
                <w:numId w:val="2"/>
              </w:numPr>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供应商提交的电子响应文件，必须是通过“文件制作系统”制作，并经过签章和加密后生成的电子响应文件。</w:t>
            </w:r>
          </w:p>
        </w:tc>
      </w:tr>
      <w:tr w14:paraId="30C3F513">
        <w:tblPrEx>
          <w:tblCellMar>
            <w:top w:w="0" w:type="dxa"/>
            <w:left w:w="108" w:type="dxa"/>
            <w:bottom w:w="0" w:type="dxa"/>
            <w:right w:w="108" w:type="dxa"/>
          </w:tblCellMar>
        </w:tblPrEx>
        <w:trPr>
          <w:trHeight w:val="447"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75C99FD1">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4.2.1</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5415ECB6">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磋商截止时间</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25B55ECB">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Theme="minorEastAsia" w:hAnsiTheme="minorEastAsia" w:eastAsiaTheme="minorEastAsia" w:cstheme="minorEastAsia"/>
                <w:b w:val="0"/>
                <w:bCs w:val="0"/>
                <w:i w:val="0"/>
                <w:iCs w:val="0"/>
                <w:caps w:val="0"/>
                <w:color w:val="000000"/>
                <w:spacing w:val="0"/>
                <w:kern w:val="0"/>
                <w:sz w:val="24"/>
                <w:szCs w:val="24"/>
                <w:highlight w:val="yellow"/>
                <w:lang w:val="en-US" w:eastAsia="zh-CN" w:bidi="ar"/>
              </w:rPr>
              <w:t>2026年07月21日10</w:t>
            </w: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时00分</w:t>
            </w:r>
            <w:r>
              <w:rPr>
                <w:rFonts w:hint="eastAsia" w:ascii="宋体" w:hAnsi="宋体" w:eastAsia="宋体" w:cs="宋体"/>
                <w:sz w:val="24"/>
                <w:highlight w:val="yellow"/>
              </w:rPr>
              <w:t>（北京时间）</w:t>
            </w:r>
          </w:p>
        </w:tc>
      </w:tr>
      <w:tr w14:paraId="6BD4619A">
        <w:tblPrEx>
          <w:tblCellMar>
            <w:top w:w="0" w:type="dxa"/>
            <w:left w:w="108" w:type="dxa"/>
            <w:bottom w:w="0" w:type="dxa"/>
            <w:right w:w="108" w:type="dxa"/>
          </w:tblCellMar>
        </w:tblPrEx>
        <w:trPr>
          <w:trHeight w:val="57"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17CB27B1">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4.2.3</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2E182208">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响应文件递交地点</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5FA34B47">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平顶山市公共资源交易中心系统</w:t>
            </w:r>
          </w:p>
        </w:tc>
      </w:tr>
      <w:tr w14:paraId="78450D16">
        <w:tblPrEx>
          <w:tblCellMar>
            <w:top w:w="0" w:type="dxa"/>
            <w:left w:w="108" w:type="dxa"/>
            <w:bottom w:w="0" w:type="dxa"/>
            <w:right w:w="108" w:type="dxa"/>
          </w:tblCellMar>
        </w:tblPrEx>
        <w:trPr>
          <w:trHeight w:val="433"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0D5D1528">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4.2.6</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1B97ACEF">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是否退还响应文件</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42A1BBDE">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否</w:t>
            </w:r>
          </w:p>
        </w:tc>
      </w:tr>
      <w:tr w14:paraId="04AF984E">
        <w:tblPrEx>
          <w:tblCellMar>
            <w:top w:w="0" w:type="dxa"/>
            <w:left w:w="108" w:type="dxa"/>
            <w:bottom w:w="0" w:type="dxa"/>
            <w:right w:w="108" w:type="dxa"/>
          </w:tblCellMar>
        </w:tblPrEx>
        <w:trPr>
          <w:trHeight w:val="826" w:hRule="atLeast"/>
          <w:jc w:val="center"/>
        </w:trPr>
        <w:tc>
          <w:tcPr>
            <w:tcW w:w="1097" w:type="dxa"/>
            <w:tcBorders>
              <w:top w:val="single" w:color="auto" w:sz="4" w:space="0"/>
              <w:left w:val="single" w:color="auto" w:sz="4" w:space="0"/>
              <w:right w:val="single" w:color="auto" w:sz="4" w:space="0"/>
            </w:tcBorders>
            <w:noWrap w:val="0"/>
            <w:vAlign w:val="center"/>
          </w:tcPr>
          <w:p w14:paraId="627160C0">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5.1</w:t>
            </w:r>
          </w:p>
        </w:tc>
        <w:tc>
          <w:tcPr>
            <w:tcW w:w="2060" w:type="dxa"/>
            <w:tcBorders>
              <w:top w:val="single" w:color="auto" w:sz="4" w:space="0"/>
              <w:left w:val="single" w:color="auto" w:sz="4" w:space="0"/>
              <w:right w:val="single" w:color="auto" w:sz="4" w:space="0"/>
            </w:tcBorders>
            <w:noWrap w:val="0"/>
            <w:vAlign w:val="center"/>
          </w:tcPr>
          <w:p w14:paraId="73A21656">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开标时间和地点</w:t>
            </w:r>
          </w:p>
        </w:tc>
        <w:tc>
          <w:tcPr>
            <w:tcW w:w="6638" w:type="dxa"/>
            <w:tcBorders>
              <w:top w:val="single" w:color="auto" w:sz="4" w:space="0"/>
              <w:left w:val="single" w:color="auto" w:sz="4" w:space="0"/>
              <w:right w:val="single" w:color="auto" w:sz="4" w:space="0"/>
            </w:tcBorders>
            <w:noWrap w:val="0"/>
            <w:vAlign w:val="center"/>
          </w:tcPr>
          <w:p w14:paraId="0B7E80A8">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highlight w:val="yellow"/>
              </w:rPr>
            </w:pPr>
            <w:r>
              <w:rPr>
                <w:rFonts w:hint="eastAsia" w:ascii="宋体" w:hAnsi="宋体" w:eastAsia="宋体" w:cs="宋体"/>
                <w:sz w:val="24"/>
                <w:highlight w:val="yellow"/>
              </w:rPr>
              <w:t>开标时间</w:t>
            </w:r>
            <w:r>
              <w:rPr>
                <w:rFonts w:hint="eastAsia" w:ascii="宋体" w:hAnsi="宋体" w:eastAsia="宋体" w:cs="宋体"/>
                <w:sz w:val="24"/>
                <w:highlight w:val="yellow"/>
                <w:lang w:eastAsia="zh-CN"/>
              </w:rPr>
              <w:t>：</w:t>
            </w:r>
            <w:r>
              <w:rPr>
                <w:rFonts w:hint="eastAsia" w:asciiTheme="minorEastAsia" w:hAnsiTheme="minorEastAsia" w:eastAsiaTheme="minorEastAsia" w:cstheme="minorEastAsia"/>
                <w:b w:val="0"/>
                <w:bCs w:val="0"/>
                <w:i w:val="0"/>
                <w:iCs w:val="0"/>
                <w:caps w:val="0"/>
                <w:color w:val="000000"/>
                <w:spacing w:val="0"/>
                <w:kern w:val="0"/>
                <w:sz w:val="24"/>
                <w:szCs w:val="24"/>
                <w:highlight w:val="yellow"/>
                <w:lang w:val="en-US" w:eastAsia="zh-CN" w:bidi="ar"/>
              </w:rPr>
              <w:t>2026年07月21日10</w:t>
            </w:r>
            <w:r>
              <w:rPr>
                <w:rFonts w:hint="eastAsia" w:asciiTheme="minorEastAsia" w:hAnsiTheme="minorEastAsia" w:eastAsiaTheme="minorEastAsia" w:cstheme="minorEastAsia"/>
                <w:b w:val="0"/>
                <w:bCs w:val="0"/>
                <w:i w:val="0"/>
                <w:iCs w:val="0"/>
                <w:caps w:val="0"/>
                <w:color w:val="000000"/>
                <w:spacing w:val="0"/>
                <w:kern w:val="0"/>
                <w:sz w:val="24"/>
                <w:szCs w:val="24"/>
                <w:lang w:val="en-US" w:eastAsia="zh-CN" w:bidi="ar"/>
              </w:rPr>
              <w:t>时00分</w:t>
            </w:r>
            <w:r>
              <w:rPr>
                <w:rFonts w:hint="eastAsia" w:ascii="宋体" w:hAnsi="宋体" w:eastAsia="宋体" w:cs="宋体"/>
                <w:sz w:val="24"/>
                <w:highlight w:val="yellow"/>
              </w:rPr>
              <w:t>（北京时间）</w:t>
            </w:r>
          </w:p>
          <w:p w14:paraId="3C3C1B84">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开标地点：平顶山市公共资源交易中心系统</w:t>
            </w:r>
          </w:p>
        </w:tc>
      </w:tr>
      <w:tr w14:paraId="18187B22">
        <w:tblPrEx>
          <w:tblCellMar>
            <w:top w:w="0" w:type="dxa"/>
            <w:left w:w="108" w:type="dxa"/>
            <w:bottom w:w="0" w:type="dxa"/>
            <w:right w:w="108" w:type="dxa"/>
          </w:tblCellMar>
        </w:tblPrEx>
        <w:trPr>
          <w:trHeight w:val="401"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2C2E95AD">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6.1.1</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4DF7600A">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磋商小组的组建</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3F77282D">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color w:val="FF0000"/>
                <w:sz w:val="24"/>
              </w:rPr>
            </w:pPr>
            <w:r>
              <w:rPr>
                <w:rFonts w:hint="eastAsia" w:ascii="宋体" w:hAnsi="宋体" w:eastAsia="宋体" w:cs="宋体"/>
                <w:sz w:val="24"/>
              </w:rPr>
              <w:t>磋商小组构成：由采购人代表、经济、技术类专家3人及以上单数组成，其中</w:t>
            </w:r>
            <w:r>
              <w:rPr>
                <w:rFonts w:hint="eastAsia" w:ascii="宋体" w:hAnsi="宋体" w:eastAsia="宋体" w:cs="宋体"/>
                <w:kern w:val="0"/>
                <w:sz w:val="24"/>
              </w:rPr>
              <w:t>经济、技术专家不得少于成员人数的三分之二。</w:t>
            </w:r>
          </w:p>
          <w:p w14:paraId="0E5E2B0C">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磋商小组确定方式：从政府部门组建的评标专家库随机抽取，上述规定为一组评标专家委员会组成方式，根据项目标段数量和评标工作量，可由多组专家委员会完成评审，但一个标段只能由一组评标专家委员会评审。</w:t>
            </w:r>
          </w:p>
        </w:tc>
      </w:tr>
      <w:tr w14:paraId="5DAB5413">
        <w:tblPrEx>
          <w:tblCellMar>
            <w:top w:w="0" w:type="dxa"/>
            <w:left w:w="108" w:type="dxa"/>
            <w:bottom w:w="0" w:type="dxa"/>
            <w:right w:w="108" w:type="dxa"/>
          </w:tblCellMar>
        </w:tblPrEx>
        <w:trPr>
          <w:trHeight w:val="480"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64B2481E">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7.1</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01758C56">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lang w:eastAsia="zh-CN"/>
              </w:rPr>
            </w:pPr>
            <w:r>
              <w:rPr>
                <w:rFonts w:hint="eastAsia" w:ascii="宋体" w:hAnsi="宋体" w:eastAsia="宋体" w:cs="宋体"/>
                <w:sz w:val="24"/>
              </w:rPr>
              <w:t>是否授权磋商小组确定</w:t>
            </w:r>
            <w:r>
              <w:rPr>
                <w:rFonts w:hint="eastAsia" w:ascii="宋体" w:hAnsi="宋体" w:eastAsia="宋体" w:cs="宋体"/>
                <w:sz w:val="24"/>
                <w:lang w:eastAsia="zh-CN"/>
              </w:rPr>
              <w:t>成交供应商</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7999872C">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lang w:eastAsia="zh-CN"/>
              </w:rPr>
            </w:pPr>
            <w:r>
              <w:rPr>
                <w:rFonts w:hint="eastAsia" w:ascii="宋体" w:hAnsi="宋体" w:eastAsia="宋体" w:cs="宋体"/>
                <w:sz w:val="24"/>
              </w:rPr>
              <w:t>否，推荐得分有排序的3名</w:t>
            </w:r>
            <w:r>
              <w:rPr>
                <w:rFonts w:hint="eastAsia" w:ascii="宋体" w:hAnsi="宋体" w:eastAsia="宋体" w:cs="宋体"/>
                <w:sz w:val="24"/>
                <w:lang w:eastAsia="zh-CN"/>
              </w:rPr>
              <w:t>成交候选人</w:t>
            </w:r>
          </w:p>
        </w:tc>
      </w:tr>
      <w:tr w14:paraId="42AF6429">
        <w:tblPrEx>
          <w:tblCellMar>
            <w:top w:w="0" w:type="dxa"/>
            <w:left w:w="108" w:type="dxa"/>
            <w:bottom w:w="0" w:type="dxa"/>
            <w:right w:w="108" w:type="dxa"/>
          </w:tblCellMar>
        </w:tblPrEx>
        <w:trPr>
          <w:trHeight w:val="367"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039AA92B">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7.2</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0E818B22">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lang w:val="en-US" w:eastAsia="zh-CN"/>
              </w:rPr>
              <w:t>成交结果</w:t>
            </w:r>
            <w:r>
              <w:rPr>
                <w:rFonts w:hint="eastAsia" w:ascii="宋体" w:hAnsi="宋体" w:eastAsia="宋体" w:cs="宋体"/>
                <w:sz w:val="24"/>
              </w:rPr>
              <w:t>公示媒介</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40117CA3">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同竞争性磋商公告发布媒介</w:t>
            </w:r>
          </w:p>
        </w:tc>
      </w:tr>
      <w:tr w14:paraId="592F183E">
        <w:tblPrEx>
          <w:tblCellMar>
            <w:top w:w="0" w:type="dxa"/>
            <w:left w:w="108" w:type="dxa"/>
            <w:bottom w:w="0" w:type="dxa"/>
            <w:right w:w="108" w:type="dxa"/>
          </w:tblCellMar>
        </w:tblPrEx>
        <w:trPr>
          <w:trHeight w:val="518"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61325555">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b/>
                <w:sz w:val="24"/>
              </w:rPr>
            </w:pPr>
            <w:r>
              <w:rPr>
                <w:rFonts w:hint="eastAsia" w:ascii="宋体" w:hAnsi="宋体" w:eastAsia="宋体" w:cs="宋体"/>
                <w:sz w:val="24"/>
              </w:rPr>
              <w:t>10</w:t>
            </w:r>
          </w:p>
        </w:tc>
        <w:tc>
          <w:tcPr>
            <w:tcW w:w="8698" w:type="dxa"/>
            <w:gridSpan w:val="2"/>
            <w:tcBorders>
              <w:top w:val="single" w:color="auto" w:sz="4" w:space="0"/>
              <w:left w:val="single" w:color="auto" w:sz="4" w:space="0"/>
              <w:bottom w:val="single" w:color="auto" w:sz="4" w:space="0"/>
              <w:right w:val="single" w:color="auto" w:sz="4" w:space="0"/>
            </w:tcBorders>
            <w:noWrap w:val="0"/>
            <w:vAlign w:val="center"/>
          </w:tcPr>
          <w:p w14:paraId="38B73190">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b/>
                <w:sz w:val="24"/>
              </w:rPr>
            </w:pPr>
            <w:r>
              <w:rPr>
                <w:rFonts w:hint="eastAsia" w:ascii="宋体" w:hAnsi="宋体" w:eastAsia="宋体" w:cs="宋体"/>
                <w:b/>
                <w:sz w:val="24"/>
              </w:rPr>
              <w:t>需要补充的其他内容</w:t>
            </w:r>
          </w:p>
        </w:tc>
      </w:tr>
      <w:tr w14:paraId="62AC9D40">
        <w:tblPrEx>
          <w:tblCellMar>
            <w:top w:w="0" w:type="dxa"/>
            <w:left w:w="108" w:type="dxa"/>
            <w:bottom w:w="0" w:type="dxa"/>
            <w:right w:w="108" w:type="dxa"/>
          </w:tblCellMar>
        </w:tblPrEx>
        <w:trPr>
          <w:trHeight w:val="457"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7F2B6160">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10.1</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03C16E14">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highlight w:val="none"/>
              </w:rPr>
            </w:pPr>
            <w:r>
              <w:rPr>
                <w:rFonts w:hint="eastAsia" w:ascii="宋体" w:hAnsi="宋体" w:eastAsia="宋体" w:cs="宋体"/>
                <w:b w:val="0"/>
                <w:bCs w:val="0"/>
                <w:sz w:val="24"/>
                <w:highlight w:val="none"/>
              </w:rPr>
              <w:t>付款方式</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03429FF8">
            <w:pPr>
              <w:keepNext w:val="0"/>
              <w:keepLines w:val="0"/>
              <w:pageBreakBefore w:val="0"/>
              <w:kinsoku/>
              <w:overflowPunct/>
              <w:autoSpaceDE/>
              <w:autoSpaceDN/>
              <w:bidi w:val="0"/>
              <w:adjustRightInd/>
              <w:snapToGrid/>
              <w:spacing w:line="360" w:lineRule="exact"/>
              <w:jc w:val="left"/>
              <w:textAlignment w:val="auto"/>
              <w:rPr>
                <w:rFonts w:hint="default" w:ascii="宋体" w:hAnsi="宋体" w:eastAsia="宋体" w:cs="宋体"/>
                <w:sz w:val="24"/>
                <w:highlight w:val="yellow"/>
                <w:lang w:val="en-US" w:eastAsia="zh-CN"/>
              </w:rPr>
            </w:pPr>
            <w:r>
              <w:rPr>
                <w:rFonts w:hint="eastAsia" w:ascii="宋体" w:hAnsi="宋体" w:eastAsia="宋体" w:cs="宋体"/>
                <w:sz w:val="24"/>
                <w:highlight w:val="none"/>
                <w:lang w:val="en-US" w:eastAsia="zh-CN"/>
              </w:rPr>
              <w:t>该项目施工单位开工后，可申请预付合同总额50％的工程款。完成全部建设任务且经甲方验收合格后，可申请拨付完工款（拨付至合同价的80%）。工程竣工验收合格，且经决算评审后，可申请拨付至审计决算价的97%。待工程运行一年后，若未出现质量问题，由乙方提出用款申请，拨付剩余3%工程款。否则，将3%工程款转作维修费用，不足部分由乙方负担，并给予适当处罚。</w:t>
            </w:r>
          </w:p>
        </w:tc>
      </w:tr>
      <w:tr w14:paraId="1AA5F279">
        <w:tblPrEx>
          <w:tblCellMar>
            <w:top w:w="0" w:type="dxa"/>
            <w:left w:w="108" w:type="dxa"/>
            <w:bottom w:w="0" w:type="dxa"/>
            <w:right w:w="108" w:type="dxa"/>
          </w:tblCellMar>
        </w:tblPrEx>
        <w:trPr>
          <w:trHeight w:val="1912"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6F4EC4D1">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10.2</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06F73769">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代理服务费</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2B917F58">
            <w:pPr>
              <w:keepNext w:val="0"/>
              <w:keepLines w:val="0"/>
              <w:pageBreakBefore w:val="0"/>
              <w:kinsoku/>
              <w:overflowPunct/>
              <w:autoSpaceDE/>
              <w:autoSpaceDN/>
              <w:bidi w:val="0"/>
              <w:adjustRightInd/>
              <w:snapToGrid/>
              <w:spacing w:line="360" w:lineRule="exact"/>
              <w:textAlignment w:val="auto"/>
              <w:rPr>
                <w:rFonts w:hint="eastAsia" w:ascii="宋体" w:hAnsi="宋体" w:cs="宋体"/>
                <w:sz w:val="24"/>
                <w:lang w:val="en-US" w:eastAsia="zh-CN"/>
              </w:rPr>
            </w:pPr>
            <w:r>
              <w:rPr>
                <w:rFonts w:hint="eastAsia" w:ascii="宋体" w:hAnsi="宋体" w:eastAsia="宋体" w:cs="宋体"/>
                <w:sz w:val="24"/>
              </w:rPr>
              <w:t>供应商中标后参照《国家发展改革委关于进一步放开建设项目专业服务价格的通知》（发改价格〔2015〕299号）、河南省招标投标协会关于印发《河南省招标代理服务收费指导意见》的通知（豫招协〔2023〕002号）</w:t>
            </w:r>
            <w:r>
              <w:rPr>
                <w:rFonts w:hint="eastAsia" w:ascii="宋体" w:hAnsi="宋体" w:cs="宋体"/>
                <w:sz w:val="24"/>
                <w:lang w:val="en-US" w:eastAsia="zh-CN"/>
              </w:rPr>
              <w:t>的规定</w:t>
            </w:r>
            <w:r>
              <w:rPr>
                <w:rFonts w:hint="eastAsia" w:ascii="宋体" w:hAnsi="宋体" w:eastAsia="宋体" w:cs="宋体"/>
                <w:sz w:val="24"/>
              </w:rPr>
              <w:t>向代理机构</w:t>
            </w:r>
            <w:r>
              <w:rPr>
                <w:rFonts w:hint="eastAsia" w:ascii="宋体" w:hAnsi="宋体" w:cs="宋体"/>
                <w:sz w:val="24"/>
                <w:lang w:val="en-US" w:eastAsia="zh-CN"/>
              </w:rPr>
              <w:t>一次性</w:t>
            </w:r>
            <w:r>
              <w:rPr>
                <w:rFonts w:hint="eastAsia" w:ascii="宋体" w:hAnsi="宋体" w:eastAsia="宋体" w:cs="宋体"/>
                <w:sz w:val="24"/>
              </w:rPr>
              <w:t>支付代理服务费。此项费用由供应商综合考虑到投标报价中，不单独列项报价</w:t>
            </w:r>
            <w:r>
              <w:rPr>
                <w:rFonts w:hint="eastAsia" w:ascii="宋体" w:hAnsi="宋体" w:cs="宋体"/>
                <w:sz w:val="24"/>
                <w:lang w:val="en-US" w:eastAsia="zh-CN"/>
              </w:rPr>
              <w:t>。</w:t>
            </w:r>
          </w:p>
          <w:p w14:paraId="2749B437">
            <w:pPr>
              <w:pStyle w:val="24"/>
              <w:ind w:left="0" w:leftChars="0" w:firstLine="0" w:firstLineChars="0"/>
              <w:rPr>
                <w:rFonts w:hint="default"/>
                <w:lang w:val="en-US" w:eastAsia="zh-CN"/>
              </w:rPr>
            </w:pPr>
            <w:r>
              <w:drawing>
                <wp:inline distT="0" distB="0" distL="114300" distR="114300">
                  <wp:extent cx="2456815" cy="1409065"/>
                  <wp:effectExtent l="0" t="0" r="635" b="63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1"/>
                          <a:stretch>
                            <a:fillRect/>
                          </a:stretch>
                        </pic:blipFill>
                        <pic:spPr>
                          <a:xfrm>
                            <a:off x="0" y="0"/>
                            <a:ext cx="2456815" cy="1409065"/>
                          </a:xfrm>
                          <a:prstGeom prst="rect">
                            <a:avLst/>
                          </a:prstGeom>
                          <a:noFill/>
                          <a:ln>
                            <a:noFill/>
                          </a:ln>
                        </pic:spPr>
                      </pic:pic>
                    </a:graphicData>
                  </a:graphic>
                </wp:inline>
              </w:drawing>
            </w:r>
          </w:p>
        </w:tc>
      </w:tr>
      <w:tr w14:paraId="38B2E073">
        <w:tblPrEx>
          <w:tblCellMar>
            <w:top w:w="0" w:type="dxa"/>
            <w:left w:w="108" w:type="dxa"/>
            <w:bottom w:w="0" w:type="dxa"/>
            <w:right w:w="108" w:type="dxa"/>
          </w:tblCellMar>
        </w:tblPrEx>
        <w:trPr>
          <w:trHeight w:val="345"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63DC97E8">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lang w:val="en-US" w:eastAsia="zh-CN"/>
              </w:rPr>
            </w:pPr>
            <w:r>
              <w:rPr>
                <w:rFonts w:hint="eastAsia" w:ascii="宋体" w:hAnsi="宋体" w:eastAsia="宋体" w:cs="宋体"/>
                <w:sz w:val="24"/>
              </w:rPr>
              <w:t>10.</w:t>
            </w:r>
            <w:r>
              <w:rPr>
                <w:rFonts w:hint="eastAsia" w:ascii="宋体" w:hAnsi="宋体" w:cs="宋体"/>
                <w:sz w:val="24"/>
                <w:lang w:val="en-US" w:eastAsia="zh-CN"/>
              </w:rPr>
              <w:t>3</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1DD423AC">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政府采购政策</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4B147AE3">
            <w:pPr>
              <w:keepNext w:val="0"/>
              <w:keepLines w:val="0"/>
              <w:pageBreakBefore w:val="0"/>
              <w:widowControl/>
              <w:kinsoku/>
              <w:overflowPunct/>
              <w:autoSpaceDE/>
              <w:autoSpaceDN/>
              <w:bidi w:val="0"/>
              <w:adjustRightInd/>
              <w:snapToGrid/>
              <w:spacing w:line="360" w:lineRule="exact"/>
              <w:textAlignment w:val="auto"/>
              <w:rPr>
                <w:rFonts w:hint="eastAsia" w:ascii="宋体" w:hAnsi="宋体" w:eastAsia="宋体" w:cs="宋体"/>
                <w:bCs/>
                <w:color w:val="000000"/>
                <w:sz w:val="24"/>
              </w:rPr>
            </w:pPr>
            <w:r>
              <w:rPr>
                <w:rFonts w:hint="eastAsia" w:ascii="宋体" w:hAnsi="宋体" w:eastAsia="宋体" w:cs="宋体"/>
                <w:bCs/>
                <w:color w:val="000000"/>
                <w:sz w:val="24"/>
              </w:rPr>
              <w:t>1.</w:t>
            </w:r>
            <w:r>
              <w:rPr>
                <w:rFonts w:hint="eastAsia" w:ascii="宋体" w:hAnsi="宋体" w:eastAsia="宋体" w:cs="宋体"/>
                <w:b/>
                <w:color w:val="000000"/>
                <w:sz w:val="24"/>
              </w:rPr>
              <w:t>本项目中小企业行业划分标准为：建筑业。</w:t>
            </w:r>
          </w:p>
          <w:p w14:paraId="13631427">
            <w:pPr>
              <w:keepNext w:val="0"/>
              <w:keepLines w:val="0"/>
              <w:pageBreakBefore w:val="0"/>
              <w:widowControl/>
              <w:kinsoku/>
              <w:overflowPunct/>
              <w:autoSpaceDE/>
              <w:autoSpaceDN/>
              <w:bidi w:val="0"/>
              <w:adjustRightInd/>
              <w:snapToGrid/>
              <w:spacing w:line="360" w:lineRule="exact"/>
              <w:textAlignment w:val="auto"/>
              <w:rPr>
                <w:rFonts w:hint="eastAsia" w:ascii="宋体" w:hAnsi="宋体" w:eastAsia="宋体" w:cs="宋体"/>
                <w:bCs/>
                <w:sz w:val="24"/>
              </w:rPr>
            </w:pPr>
            <w:r>
              <w:rPr>
                <w:rFonts w:hint="eastAsia" w:ascii="宋体" w:hAnsi="宋体" w:eastAsia="宋体" w:cs="宋体"/>
                <w:bCs/>
                <w:sz w:val="24"/>
              </w:rPr>
              <w:t>参加投标的</w:t>
            </w:r>
            <w:r>
              <w:rPr>
                <w:rFonts w:hint="eastAsia" w:ascii="宋体" w:hAnsi="宋体" w:cs="宋体"/>
                <w:bCs/>
                <w:sz w:val="24"/>
                <w:lang w:val="en-US" w:eastAsia="zh-CN"/>
              </w:rPr>
              <w:t>中</w:t>
            </w:r>
            <w:r>
              <w:rPr>
                <w:rFonts w:hint="eastAsia" w:ascii="宋体" w:hAnsi="宋体" w:eastAsia="宋体" w:cs="宋体"/>
                <w:bCs/>
                <w:sz w:val="24"/>
              </w:rPr>
              <w:t>小微企业，应当按照《政府采购促进中小企业发展暂行办法》（财库〔2020〕46号）的规定提供《中小企业声明函》（中小企业划型标准详见《关于印发中小企业划型标准规定的通知》工信部联企业〔2011〕300号）。</w:t>
            </w:r>
          </w:p>
          <w:p w14:paraId="1272CB0C">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bCs/>
                <w:sz w:val="24"/>
              </w:rPr>
            </w:pPr>
            <w:r>
              <w:rPr>
                <w:rFonts w:hint="eastAsia" w:ascii="宋体" w:hAnsi="宋体" w:eastAsia="宋体" w:cs="宋体"/>
                <w:bCs/>
                <w:sz w:val="24"/>
              </w:rPr>
              <w:t>2.根据财政部民政部中国残疾人联合会《关于促进残疾人就业政府采购政策的通知》（财库〔2017〕141号）规定，符合条件的残疾人福利性单位在参加政府采购活动时，应当提供《残疾人福利性单位声明函》(见附件)，并对声明的真实性负责。残疾人福利性单位视同小型、微型企业。</w:t>
            </w:r>
          </w:p>
          <w:p w14:paraId="4E7641B8">
            <w:pPr>
              <w:keepNext w:val="0"/>
              <w:keepLines w:val="0"/>
              <w:pageBreakBefore w:val="0"/>
              <w:widowControl/>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bCs/>
                <w:sz w:val="24"/>
              </w:rPr>
              <w:t>3.根据财政部司法部《关于政府采购支持监狱企业发展有关问题的通知》（财库〔2014〕68号）</w:t>
            </w:r>
            <w:r>
              <w:rPr>
                <w:rFonts w:hint="eastAsia" w:ascii="宋体" w:hAnsi="宋体" w:eastAsia="宋体" w:cs="宋体"/>
                <w:bCs/>
                <w:sz w:val="24"/>
                <w:lang w:eastAsia="zh-CN"/>
              </w:rPr>
              <w:t>，</w:t>
            </w:r>
            <w:r>
              <w:rPr>
                <w:rFonts w:hint="eastAsia" w:ascii="宋体" w:hAnsi="宋体" w:eastAsia="宋体" w:cs="宋体"/>
                <w:bCs/>
                <w:sz w:val="24"/>
              </w:rPr>
              <w:t>监狱企业参加政府采购活动时，应当提供由省级以上监狱管理局、戒毒管理局（含新疆生产建设兵团）出具的属于监狱企业的证明文件。监狱企业视同小型、微型企业。</w:t>
            </w:r>
          </w:p>
        </w:tc>
      </w:tr>
      <w:tr w14:paraId="2EA7AB68">
        <w:tblPrEx>
          <w:tblCellMar>
            <w:top w:w="0" w:type="dxa"/>
            <w:left w:w="108" w:type="dxa"/>
            <w:bottom w:w="0" w:type="dxa"/>
            <w:right w:w="108" w:type="dxa"/>
          </w:tblCellMar>
        </w:tblPrEx>
        <w:trPr>
          <w:trHeight w:val="440"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6E51B594">
            <w:pPr>
              <w:keepNext w:val="0"/>
              <w:keepLines w:val="0"/>
              <w:pageBreakBefore w:val="0"/>
              <w:kinsoku/>
              <w:overflowPunct/>
              <w:autoSpaceDE/>
              <w:autoSpaceDN/>
              <w:bidi w:val="0"/>
              <w:adjustRightInd/>
              <w:snapToGrid/>
              <w:spacing w:line="360" w:lineRule="exact"/>
              <w:jc w:val="center"/>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10.</w:t>
            </w:r>
            <w:r>
              <w:rPr>
                <w:rFonts w:hint="eastAsia" w:ascii="宋体" w:hAnsi="宋体" w:cs="宋体"/>
                <w:color w:val="000000"/>
                <w:sz w:val="24"/>
                <w:szCs w:val="24"/>
                <w:highlight w:val="none"/>
                <w:lang w:val="en-US" w:eastAsia="zh-CN"/>
              </w:rPr>
              <w:t>4</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6AEA6AD5">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b w:val="0"/>
                <w:bCs/>
                <w:color w:val="auto"/>
                <w:sz w:val="24"/>
                <w:szCs w:val="24"/>
              </w:rPr>
              <w:t>政采领域优化营商环境相关政策</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79CE32F0">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cs="宋体"/>
                <w:sz w:val="24"/>
                <w:szCs w:val="24"/>
                <w:lang w:val="en-US" w:eastAsia="zh-CN"/>
              </w:rPr>
              <w:t>一</w:t>
            </w:r>
            <w:r>
              <w:rPr>
                <w:rFonts w:hint="eastAsia" w:ascii="宋体" w:hAnsi="宋体" w:eastAsia="宋体" w:cs="宋体"/>
                <w:sz w:val="24"/>
                <w:szCs w:val="24"/>
              </w:rPr>
              <w:t>、推广政府采购合同融资</w:t>
            </w:r>
          </w:p>
          <w:p w14:paraId="56F57910">
            <w:pPr>
              <w:pStyle w:val="23"/>
              <w:keepNext w:val="0"/>
              <w:keepLines w:val="0"/>
              <w:pageBreakBefore w:val="0"/>
              <w:widowControl w:val="0"/>
              <w:kinsoku/>
              <w:wordWrap/>
              <w:overflowPunct/>
              <w:topLinePunct w:val="0"/>
              <w:autoSpaceDE/>
              <w:autoSpaceDN/>
              <w:bidi w:val="0"/>
              <w:adjustRightInd/>
              <w:snapToGrid/>
              <w:spacing w:after="0" w:afterLines="0" w:line="36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要求采购人和代理机构将“政府采购合同融资告知函”写入招标文件，鼓励中标供应商凭借采购合同申请贷款，助力解决中小企业融资难、融资贵的问题。</w:t>
            </w:r>
          </w:p>
          <w:p w14:paraId="37A2989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二</w:t>
            </w:r>
            <w:r>
              <w:rPr>
                <w:rFonts w:hint="eastAsia" w:ascii="宋体" w:hAnsi="宋体" w:eastAsia="宋体" w:cs="宋体"/>
                <w:sz w:val="24"/>
                <w:szCs w:val="24"/>
                <w:lang w:val="en-US" w:eastAsia="zh-CN"/>
              </w:rPr>
              <w:t>、</w:t>
            </w:r>
            <w:r>
              <w:rPr>
                <w:rFonts w:hint="eastAsia" w:ascii="宋体" w:hAnsi="宋体" w:eastAsia="宋体" w:cs="宋体"/>
                <w:sz w:val="24"/>
                <w:szCs w:val="24"/>
              </w:rPr>
              <w:t>落实预留采购份额</w:t>
            </w:r>
            <w:r>
              <w:rPr>
                <w:rFonts w:hint="eastAsia" w:ascii="宋体" w:hAnsi="宋体" w:eastAsia="宋体" w:cs="宋体"/>
                <w:sz w:val="24"/>
                <w:szCs w:val="24"/>
                <w:lang w:eastAsia="zh-CN"/>
              </w:rPr>
              <w:t>：</w:t>
            </w:r>
          </w:p>
          <w:p w14:paraId="6AF1C824">
            <w:pPr>
              <w:keepNext w:val="0"/>
              <w:keepLines w:val="0"/>
              <w:pageBreakBefore w:val="0"/>
              <w:widowControl w:val="0"/>
              <w:kinsoku/>
              <w:wordWrap w:val="0"/>
              <w:overflowPunct/>
              <w:topLinePunct w:val="0"/>
              <w:autoSpaceDE/>
              <w:autoSpaceDN/>
              <w:bidi w:val="0"/>
              <w:adjustRightInd/>
              <w:snapToGrid/>
              <w:spacing w:line="360" w:lineRule="exact"/>
              <w:ind w:right="42" w:rightChars="20"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根据《政府采购促进中小企业发展管理办法》财库〔2020〕46号、《财政部关于进一步加大政府采购支持中小企业力度的通知》财库〔2022〕19号规定。本项目属于专门面向中小微企业采购的项目。</w:t>
            </w:r>
          </w:p>
          <w:p w14:paraId="790BFA20">
            <w:pPr>
              <w:keepNext w:val="0"/>
              <w:keepLines w:val="0"/>
              <w:pageBreakBefore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lang w:eastAsia="zh-CN"/>
              </w:rPr>
            </w:pPr>
            <w:r>
              <w:rPr>
                <w:rFonts w:hint="eastAsia" w:ascii="宋体" w:hAnsi="宋体" w:cs="宋体"/>
                <w:kern w:val="2"/>
                <w:sz w:val="24"/>
                <w:szCs w:val="24"/>
                <w:lang w:val="en-US" w:eastAsia="zh-CN" w:bidi="ar-SA"/>
              </w:rPr>
              <w:t>三</w:t>
            </w:r>
            <w:r>
              <w:rPr>
                <w:rFonts w:hint="eastAsia" w:ascii="宋体" w:hAnsi="宋体" w:eastAsia="宋体" w:cs="宋体"/>
                <w:kern w:val="2"/>
                <w:sz w:val="24"/>
                <w:szCs w:val="24"/>
                <w:lang w:val="en-US" w:eastAsia="zh-CN" w:bidi="ar-SA"/>
              </w:rPr>
              <w:t>、</w:t>
            </w:r>
            <w:r>
              <w:rPr>
                <w:rFonts w:hint="eastAsia" w:ascii="宋体" w:hAnsi="宋体" w:eastAsia="宋体" w:cs="宋体"/>
                <w:sz w:val="24"/>
                <w:szCs w:val="24"/>
              </w:rPr>
              <w:t>落实价格评审优惠政策</w:t>
            </w:r>
            <w:r>
              <w:rPr>
                <w:rFonts w:hint="eastAsia" w:ascii="宋体" w:hAnsi="宋体" w:eastAsia="宋体" w:cs="宋体"/>
                <w:sz w:val="24"/>
                <w:szCs w:val="24"/>
                <w:lang w:eastAsia="zh-CN"/>
              </w:rPr>
              <w:t>：</w:t>
            </w:r>
          </w:p>
          <w:p w14:paraId="259FCADB">
            <w:pPr>
              <w:keepNext w:val="0"/>
              <w:keepLines w:val="0"/>
              <w:pageBreakBefore w:val="0"/>
              <w:kinsoku/>
              <w:overflowPunct/>
              <w:autoSpaceDE/>
              <w:autoSpaceDN/>
              <w:bidi w:val="0"/>
              <w:adjustRightInd/>
              <w:snapToGrid/>
              <w:spacing w:line="360" w:lineRule="exact"/>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对于未预留份额专门面向中小企业采购的采购项目，以及预留份额项目中的非预留部分采购包，采购人、采购代理机构应当对符合《政府采购促进中小企业发展管理办法》（财库〔2020〕46号）规定的小微企业报价给予</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w:t>
            </w:r>
            <w:r>
              <w:rPr>
                <w:rFonts w:hint="eastAsia" w:ascii="宋体" w:hAnsi="宋体" w:eastAsia="宋体" w:cs="宋体"/>
                <w:sz w:val="24"/>
                <w:szCs w:val="24"/>
                <w:lang w:eastAsia="zh-CN"/>
              </w:rPr>
              <w:t xml:space="preserve">%（工程项目为 </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的扣除，用扣除后的价格参加评审。大中型企业与小微企业组成联合体或者大中型企业向小微企业分包的（联合协议或者分包意向协议约定小微企业的合同份额应占合同总金额的30%以上），给予联合体或大中型企业</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%（工程项目为1%—2%）的价格扣除优惠，用扣除后的价格参加评审。</w:t>
            </w:r>
          </w:p>
          <w:p w14:paraId="1B807132">
            <w:pPr>
              <w:keepNext w:val="0"/>
              <w:keepLines w:val="0"/>
              <w:pageBreakBefore w:val="0"/>
              <w:kinsoku/>
              <w:overflowPunct/>
              <w:autoSpaceDE/>
              <w:autoSpaceDN/>
              <w:bidi w:val="0"/>
              <w:adjustRightInd/>
              <w:snapToGrid/>
              <w:spacing w:line="360" w:lineRule="exact"/>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按照平顶山市财政局出台的《平顶山市财政局关于进一步加大政府采购支持中小企业力度的通知》（平财购〔202</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8号）的规定：采购人在货物和服务采购项目中，对于经主管预算单位统筹后未预留份额专门面向中小企业的采购项目，以及预留份额项目中的非预留部分采购包，给予小微企业10%—20%的价格扣除优惠。大中型企业与小微企业组成联合体或者大中型企业向小微企业分包的（联合协议或者分包意向协议约定小微企业的合同份额应占合同总金额的30%以上），给予联合体或大中型企业4%—6%的价格扣除优惠，用扣除后的价格参加评审。鼓励采购人结合采购标的相关行业平均利润率、市场竞争状况等从高选择价格扣除比例和评审优惠幅度，支持中小企业发展。</w:t>
            </w:r>
            <w:r>
              <w:rPr>
                <w:rFonts w:hint="eastAsia" w:ascii="宋体" w:hAnsi="宋体" w:eastAsia="宋体" w:cs="宋体"/>
                <w:sz w:val="24"/>
                <w:szCs w:val="24"/>
                <w:lang w:val="en-US" w:eastAsia="zh-CN"/>
              </w:rPr>
              <w:t>上述政策应当在评审办法中注明确定值。</w:t>
            </w:r>
          </w:p>
          <w:p w14:paraId="19B3EAAA">
            <w:pPr>
              <w:pStyle w:val="15"/>
              <w:keepNext w:val="0"/>
              <w:keepLines w:val="0"/>
              <w:pageBreakBefore w:val="0"/>
              <w:widowControl w:val="0"/>
              <w:kinsoku/>
              <w:wordWrap/>
              <w:overflowPunct/>
              <w:topLinePunct w:val="0"/>
              <w:autoSpaceDE/>
              <w:autoSpaceDN/>
              <w:bidi w:val="0"/>
              <w:adjustRightInd/>
              <w:snapToGrid/>
              <w:spacing w:after="0" w:line="360" w:lineRule="exact"/>
              <w:ind w:left="0" w:leftChars="0" w:firstLine="241" w:firstLineChars="100"/>
              <w:textAlignment w:val="auto"/>
              <w:rPr>
                <w:rFonts w:hint="eastAsia" w:ascii="宋体" w:hAnsi="宋体" w:eastAsia="宋体" w:cs="宋体"/>
              </w:rPr>
            </w:pPr>
            <w:r>
              <w:rPr>
                <w:rFonts w:hint="eastAsia" w:ascii="宋体" w:hAnsi="宋体" w:eastAsia="宋体" w:cs="宋体"/>
                <w:b/>
                <w:bCs/>
                <w:sz w:val="24"/>
                <w:szCs w:val="24"/>
              </w:rPr>
              <w:t>本项目属于专门面向中小微企业采购的项目，不再执行价格评审优惠。</w:t>
            </w:r>
          </w:p>
        </w:tc>
      </w:tr>
      <w:tr w14:paraId="1AB5078C">
        <w:tblPrEx>
          <w:tblCellMar>
            <w:top w:w="0" w:type="dxa"/>
            <w:left w:w="108" w:type="dxa"/>
            <w:bottom w:w="0" w:type="dxa"/>
            <w:right w:w="108" w:type="dxa"/>
          </w:tblCellMar>
        </w:tblPrEx>
        <w:trPr>
          <w:trHeight w:val="483"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1BD76EC3">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rPr>
              <w:t>10.</w:t>
            </w:r>
            <w:r>
              <w:rPr>
                <w:rFonts w:hint="eastAsia" w:ascii="宋体" w:hAnsi="宋体" w:cs="宋体"/>
                <w:sz w:val="24"/>
                <w:lang w:val="en-US" w:eastAsia="zh-CN"/>
              </w:rPr>
              <w:t>5</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660A66CD">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rPr>
              <w:t>未尽事宜</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272CF417">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rPr>
              <w:t>未尽事宜按国家有关规定执行。</w:t>
            </w:r>
          </w:p>
        </w:tc>
      </w:tr>
      <w:tr w14:paraId="58CC319E">
        <w:tblPrEx>
          <w:tblCellMar>
            <w:top w:w="0" w:type="dxa"/>
            <w:left w:w="108" w:type="dxa"/>
            <w:bottom w:w="0" w:type="dxa"/>
            <w:right w:w="108" w:type="dxa"/>
          </w:tblCellMar>
        </w:tblPrEx>
        <w:trPr>
          <w:trHeight w:val="477"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3CE23629">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rPr>
              <w:t>10.</w:t>
            </w:r>
            <w:r>
              <w:rPr>
                <w:rFonts w:hint="eastAsia" w:ascii="宋体" w:hAnsi="宋体" w:cs="宋体"/>
                <w:sz w:val="24"/>
                <w:lang w:val="en-US" w:eastAsia="zh-CN"/>
              </w:rPr>
              <w:t>6</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4B004293">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rPr>
              <w:t>解释权</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0B57348E">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rPr>
              <w:t>构成本招标文件的各个组成文件应互为解释，互为说明；如有不明确或不一致，构成合同文件组成内容，以合同文件约定内容为准，且以专用合同条款约定的合同文件优先顺序解释；除招标文件中有特别规定外，仅适用于招标投标阶段的规定，按招标公告（投标邀请书）、供应商须知、评标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093D4B83">
        <w:tblPrEx>
          <w:tblCellMar>
            <w:top w:w="0" w:type="dxa"/>
            <w:left w:w="108" w:type="dxa"/>
            <w:bottom w:w="0" w:type="dxa"/>
            <w:right w:w="108" w:type="dxa"/>
          </w:tblCellMar>
        </w:tblPrEx>
        <w:trPr>
          <w:trHeight w:val="477"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53F248D4">
            <w:pPr>
              <w:keepNext w:val="0"/>
              <w:keepLines w:val="0"/>
              <w:pageBreakBefore w:val="0"/>
              <w:kinsoku/>
              <w:overflowPunct/>
              <w:autoSpaceDE/>
              <w:autoSpaceDN/>
              <w:bidi w:val="0"/>
              <w:adjustRightInd/>
              <w:snapToGrid/>
              <w:spacing w:line="360" w:lineRule="exact"/>
              <w:jc w:val="center"/>
              <w:textAlignment w:val="auto"/>
              <w:rPr>
                <w:rFonts w:hint="default" w:ascii="宋体" w:hAnsi="宋体" w:eastAsia="宋体" w:cs="宋体"/>
                <w:sz w:val="24"/>
                <w:lang w:val="en-US" w:eastAsia="zh-CN"/>
              </w:rPr>
            </w:pPr>
            <w:r>
              <w:rPr>
                <w:rFonts w:hint="eastAsia" w:ascii="宋体" w:hAnsi="宋体" w:cs="宋体"/>
                <w:sz w:val="24"/>
                <w:lang w:val="en-US" w:eastAsia="zh-CN"/>
              </w:rPr>
              <w:t>10.7</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06B5F5B5">
            <w:pPr>
              <w:keepNext w:val="0"/>
              <w:keepLines w:val="0"/>
              <w:pageBreakBefore w:val="0"/>
              <w:kinsoku/>
              <w:overflowPunct/>
              <w:autoSpaceDE/>
              <w:autoSpaceDN/>
              <w:bidi w:val="0"/>
              <w:adjustRightInd/>
              <w:snapToGrid/>
              <w:spacing w:line="360" w:lineRule="exact"/>
              <w:jc w:val="both"/>
              <w:textAlignment w:val="auto"/>
              <w:rPr>
                <w:rFonts w:hint="eastAsia" w:ascii="宋体" w:hAnsi="宋体" w:eastAsia="宋体" w:cs="宋体"/>
                <w:sz w:val="24"/>
              </w:rPr>
            </w:pPr>
            <w:r>
              <w:rPr>
                <w:rFonts w:hint="eastAsia" w:ascii="宋体" w:hAnsi="宋体" w:eastAsia="宋体" w:cs="宋体"/>
                <w:sz w:val="24"/>
              </w:rPr>
              <w:t>落实绿色产品(节能产品、环境标志产品)优先采购政策</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62143B24">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采购人、采购代理机构在编制采购文件制定评审规则时，采用综合评分法的项目，对技术和价格给予一定幅度的加分:一是在价格项中，可以对绿色产品给予价格总分值3%-5%幅度不等的加分;二是在技术中，可以对绿色产品给予技术总分值3%-5%幅度不等的价格。采用最低评标价法，最低成交价的采购项目，对绿色产品可以在评审时对其投标价格给予2%-5%不等的价格扣除。一个产品，既属于优先采购的节能产品，又列入环境标志产品清单中，在评审规则中可以设置重复加分，也可以只算其中一个，这个权力由采购人掌握。。</w:t>
            </w:r>
          </w:p>
          <w:p w14:paraId="5E855E85">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注:本项目不涉及绿色产品采购。.</w:t>
            </w:r>
          </w:p>
        </w:tc>
      </w:tr>
      <w:tr w14:paraId="0C8EF0DE">
        <w:tblPrEx>
          <w:tblCellMar>
            <w:top w:w="0" w:type="dxa"/>
            <w:left w:w="108" w:type="dxa"/>
            <w:bottom w:w="0" w:type="dxa"/>
            <w:right w:w="108" w:type="dxa"/>
          </w:tblCellMar>
        </w:tblPrEx>
        <w:trPr>
          <w:trHeight w:val="477" w:hRule="atLeast"/>
          <w:jc w:val="center"/>
        </w:trPr>
        <w:tc>
          <w:tcPr>
            <w:tcW w:w="1097" w:type="dxa"/>
            <w:tcBorders>
              <w:top w:val="single" w:color="auto" w:sz="4" w:space="0"/>
              <w:left w:val="single" w:color="auto" w:sz="4" w:space="0"/>
              <w:bottom w:val="single" w:color="auto" w:sz="4" w:space="0"/>
              <w:right w:val="single" w:color="auto" w:sz="4" w:space="0"/>
            </w:tcBorders>
            <w:noWrap w:val="0"/>
            <w:vAlign w:val="center"/>
          </w:tcPr>
          <w:p w14:paraId="7464C203">
            <w:pPr>
              <w:keepNext w:val="0"/>
              <w:keepLines w:val="0"/>
              <w:pageBreakBefore w:val="0"/>
              <w:kinsoku/>
              <w:overflowPunct/>
              <w:autoSpaceDE/>
              <w:autoSpaceDN/>
              <w:bidi w:val="0"/>
              <w:adjustRightInd/>
              <w:snapToGrid/>
              <w:spacing w:line="360" w:lineRule="exact"/>
              <w:jc w:val="center"/>
              <w:textAlignment w:val="auto"/>
              <w:rPr>
                <w:rFonts w:hint="default" w:ascii="宋体" w:hAnsi="宋体" w:eastAsia="宋体" w:cs="宋体"/>
                <w:sz w:val="24"/>
                <w:lang w:val="en-US" w:eastAsia="zh-CN"/>
              </w:rPr>
            </w:pPr>
            <w:r>
              <w:rPr>
                <w:rFonts w:hint="eastAsia" w:ascii="宋体" w:hAnsi="宋体" w:cs="宋体"/>
                <w:sz w:val="24"/>
                <w:lang w:val="en-US" w:eastAsia="zh-CN"/>
              </w:rPr>
              <w:t>10.8</w:t>
            </w:r>
          </w:p>
        </w:tc>
        <w:tc>
          <w:tcPr>
            <w:tcW w:w="2060" w:type="dxa"/>
            <w:tcBorders>
              <w:top w:val="single" w:color="auto" w:sz="4" w:space="0"/>
              <w:left w:val="single" w:color="auto" w:sz="4" w:space="0"/>
              <w:bottom w:val="single" w:color="auto" w:sz="4" w:space="0"/>
              <w:right w:val="single" w:color="auto" w:sz="4" w:space="0"/>
            </w:tcBorders>
            <w:noWrap w:val="0"/>
            <w:vAlign w:val="center"/>
          </w:tcPr>
          <w:p w14:paraId="319BA06C">
            <w:pPr>
              <w:keepNext w:val="0"/>
              <w:keepLines w:val="0"/>
              <w:pageBreakBefore w:val="0"/>
              <w:kinsoku/>
              <w:overflowPunct/>
              <w:autoSpaceDE/>
              <w:autoSpaceDN/>
              <w:bidi w:val="0"/>
              <w:adjustRightInd/>
              <w:snapToGrid/>
              <w:spacing w:line="360" w:lineRule="exact"/>
              <w:jc w:val="center"/>
              <w:textAlignment w:val="auto"/>
              <w:rPr>
                <w:rFonts w:hint="eastAsia" w:ascii="宋体" w:hAnsi="宋体" w:eastAsia="宋体" w:cs="宋体"/>
                <w:sz w:val="24"/>
              </w:rPr>
            </w:pPr>
            <w:r>
              <w:rPr>
                <w:rFonts w:hint="eastAsia" w:ascii="宋体" w:hAnsi="宋体" w:eastAsia="宋体" w:cs="宋体"/>
                <w:sz w:val="24"/>
              </w:rPr>
              <w:t>深入推进政府采购支持绿色建材促进建筑品质提升政策实施</w:t>
            </w:r>
          </w:p>
        </w:tc>
        <w:tc>
          <w:tcPr>
            <w:tcW w:w="6638" w:type="dxa"/>
            <w:tcBorders>
              <w:top w:val="single" w:color="auto" w:sz="4" w:space="0"/>
              <w:left w:val="single" w:color="auto" w:sz="4" w:space="0"/>
              <w:bottom w:val="single" w:color="auto" w:sz="4" w:space="0"/>
              <w:right w:val="single" w:color="auto" w:sz="4" w:space="0"/>
            </w:tcBorders>
            <w:noWrap w:val="0"/>
            <w:vAlign w:val="center"/>
          </w:tcPr>
          <w:p w14:paraId="77A7A233">
            <w:pPr>
              <w:keepNext w:val="0"/>
              <w:keepLines w:val="0"/>
              <w:pageBreakBefore w:val="0"/>
              <w:kinsoku/>
              <w:overflowPunct/>
              <w:autoSpaceDE/>
              <w:autoSpaceDN/>
              <w:bidi w:val="0"/>
              <w:adjustRightInd/>
              <w:snapToGrid/>
              <w:spacing w:line="360" w:lineRule="exact"/>
              <w:textAlignment w:val="auto"/>
              <w:rPr>
                <w:rFonts w:hint="eastAsia" w:ascii="宋体" w:hAnsi="宋体" w:eastAsia="宋体" w:cs="宋体"/>
                <w:sz w:val="24"/>
              </w:rPr>
            </w:pPr>
            <w:r>
              <w:rPr>
                <w:rFonts w:hint="eastAsia" w:ascii="宋体" w:hAnsi="宋体" w:eastAsia="宋体" w:cs="宋体"/>
                <w:sz w:val="24"/>
              </w:rPr>
              <w:t>对纳入政策实施范围的医院、学校、办公楼、综合体、展览馆、会展中心、体育馆、保障性住房和旧城改造等政府采购工程项目，含适用招标投标法的政府采购工程项目，使用的建材属于《绿色建筑和绿色建材政府采购需求标准(2025年版)》明确为“必选类”的，应当全部采购和使用符合相关标准的绿色建材，确保应采尽采;属于《需求标准》明确为“可选类”的，各实施城市可结合本地情况自主选择使用性价比高的绿色建材产品，但选用种类应不低于建筑项目所涉及建材种类的40%。鼓励将其他政府投资项目纳入政策实施范围。</w:t>
            </w:r>
          </w:p>
        </w:tc>
      </w:tr>
    </w:tbl>
    <w:p w14:paraId="67E2426F">
      <w:pPr>
        <w:keepNext w:val="0"/>
        <w:keepLines w:val="0"/>
        <w:pageBreakBefore w:val="0"/>
        <w:widowControl w:val="0"/>
        <w:kinsoku/>
        <w:wordWrap/>
        <w:overflowPunct/>
        <w:topLinePunct w:val="0"/>
        <w:autoSpaceDE/>
        <w:autoSpaceDN/>
        <w:bidi w:val="0"/>
        <w:adjustRightInd/>
        <w:snapToGrid/>
        <w:spacing w:before="157" w:beforeLines="50" w:line="460" w:lineRule="exact"/>
        <w:textAlignment w:val="auto"/>
        <w:rPr>
          <w:rFonts w:hint="eastAsia" w:ascii="宋体" w:hAnsi="宋体" w:eastAsia="宋体" w:cs="宋体"/>
          <w:b/>
          <w:bCs/>
          <w:sz w:val="24"/>
        </w:rPr>
      </w:pPr>
      <w:r>
        <w:rPr>
          <w:rFonts w:hint="eastAsia" w:ascii="宋体" w:hAnsi="宋体" w:eastAsia="宋体" w:cs="宋体"/>
          <w:b/>
          <w:bCs/>
          <w:kern w:val="0"/>
          <w:sz w:val="24"/>
        </w:rPr>
        <w:br w:type="page"/>
      </w:r>
      <w:r>
        <w:rPr>
          <w:rFonts w:hint="eastAsia" w:ascii="宋体" w:hAnsi="宋体" w:eastAsia="宋体" w:cs="宋体"/>
          <w:b/>
          <w:bCs/>
          <w:kern w:val="0"/>
          <w:sz w:val="24"/>
        </w:rPr>
        <w:t>1.总则</w:t>
      </w:r>
    </w:p>
    <w:p w14:paraId="4970A23F">
      <w:pPr>
        <w:spacing w:line="460" w:lineRule="exact"/>
        <w:ind w:firstLine="480" w:firstLineChars="200"/>
        <w:rPr>
          <w:rFonts w:hint="eastAsia" w:ascii="宋体" w:hAnsi="宋体" w:eastAsia="宋体" w:cs="宋体"/>
          <w:sz w:val="24"/>
        </w:rPr>
      </w:pPr>
      <w:r>
        <w:rPr>
          <w:rFonts w:hint="eastAsia" w:ascii="宋体" w:hAnsi="宋体" w:eastAsia="宋体" w:cs="宋体"/>
          <w:sz w:val="24"/>
        </w:rPr>
        <w:t>1.1 项目概况</w:t>
      </w:r>
    </w:p>
    <w:p w14:paraId="1A2A070E">
      <w:pPr>
        <w:spacing w:line="460" w:lineRule="exact"/>
        <w:ind w:firstLine="480" w:firstLineChars="200"/>
        <w:rPr>
          <w:rFonts w:hint="eastAsia" w:ascii="宋体" w:hAnsi="宋体" w:eastAsia="宋体" w:cs="宋体"/>
          <w:sz w:val="24"/>
        </w:rPr>
      </w:pPr>
      <w:r>
        <w:rPr>
          <w:rFonts w:hint="eastAsia" w:ascii="宋体" w:hAnsi="宋体" w:eastAsia="宋体" w:cs="宋体"/>
          <w:sz w:val="24"/>
        </w:rPr>
        <w:t>1.1.1 根据《中华人民共和国政府采购法实施条例》、《政府采购竞争性磋商采购方式管理暂行办法》</w:t>
      </w:r>
      <w:r>
        <w:rPr>
          <w:rFonts w:hint="eastAsia" w:ascii="宋体" w:hAnsi="宋体" w:eastAsia="宋体" w:cs="宋体"/>
          <w:sz w:val="24"/>
          <w:lang w:eastAsia="zh-CN"/>
        </w:rPr>
        <w:t>（</w:t>
      </w:r>
      <w:r>
        <w:rPr>
          <w:rFonts w:hint="eastAsia" w:ascii="宋体" w:hAnsi="宋体" w:eastAsia="宋体" w:cs="宋体"/>
          <w:sz w:val="24"/>
          <w:lang w:val="en-US" w:eastAsia="zh-CN"/>
        </w:rPr>
        <w:t>财库[2014]214号）</w:t>
      </w:r>
      <w:r>
        <w:rPr>
          <w:rFonts w:hint="eastAsia" w:ascii="宋体" w:hAnsi="宋体" w:eastAsia="宋体" w:cs="宋体"/>
          <w:sz w:val="24"/>
        </w:rPr>
        <w:t>等有关法律法规和规章的规定，本项目已具备采购条件，现对本项目施工进行竞争性磋商方式采购。</w:t>
      </w:r>
    </w:p>
    <w:p w14:paraId="41E53C76">
      <w:pPr>
        <w:spacing w:line="460" w:lineRule="exact"/>
        <w:ind w:firstLine="480" w:firstLineChars="200"/>
        <w:rPr>
          <w:rFonts w:hint="eastAsia" w:ascii="宋体" w:hAnsi="宋体" w:eastAsia="宋体" w:cs="宋体"/>
          <w:sz w:val="24"/>
        </w:rPr>
      </w:pPr>
      <w:r>
        <w:rPr>
          <w:rFonts w:hint="eastAsia" w:ascii="宋体" w:hAnsi="宋体" w:eastAsia="宋体" w:cs="宋体"/>
          <w:sz w:val="24"/>
        </w:rPr>
        <w:t>1.1.2 本项目采购人：见供应商须知前附表。</w:t>
      </w:r>
    </w:p>
    <w:p w14:paraId="2061058E">
      <w:pPr>
        <w:spacing w:line="460" w:lineRule="exact"/>
        <w:ind w:firstLine="480" w:firstLineChars="200"/>
        <w:rPr>
          <w:rFonts w:hint="eastAsia" w:ascii="宋体" w:hAnsi="宋体" w:eastAsia="宋体" w:cs="宋体"/>
          <w:sz w:val="24"/>
        </w:rPr>
      </w:pPr>
      <w:r>
        <w:rPr>
          <w:rFonts w:hint="eastAsia" w:ascii="宋体" w:hAnsi="宋体" w:eastAsia="宋体" w:cs="宋体"/>
          <w:sz w:val="24"/>
        </w:rPr>
        <w:t>1.1.3 本项目采购代理机构：见供应商须知前附表。</w:t>
      </w:r>
    </w:p>
    <w:p w14:paraId="1630209A">
      <w:pPr>
        <w:spacing w:line="460" w:lineRule="exact"/>
        <w:ind w:firstLine="480" w:firstLineChars="200"/>
        <w:rPr>
          <w:rFonts w:hint="eastAsia" w:ascii="宋体" w:hAnsi="宋体" w:eastAsia="宋体" w:cs="宋体"/>
        </w:rPr>
      </w:pPr>
      <w:r>
        <w:rPr>
          <w:rFonts w:hint="eastAsia" w:ascii="宋体" w:hAnsi="宋体" w:eastAsia="宋体" w:cs="宋体"/>
          <w:sz w:val="24"/>
        </w:rPr>
        <w:t>1.1.4 本项目名称：见供应商须知前附表。</w:t>
      </w:r>
    </w:p>
    <w:p w14:paraId="07E5BC79">
      <w:pPr>
        <w:spacing w:line="460" w:lineRule="exact"/>
        <w:ind w:firstLine="480" w:firstLineChars="200"/>
        <w:rPr>
          <w:rFonts w:hint="eastAsia" w:ascii="宋体" w:hAnsi="宋体" w:eastAsia="宋体" w:cs="宋体"/>
          <w:sz w:val="24"/>
        </w:rPr>
      </w:pPr>
      <w:r>
        <w:rPr>
          <w:rFonts w:hint="eastAsia" w:ascii="宋体" w:hAnsi="宋体" w:eastAsia="宋体" w:cs="宋体"/>
          <w:sz w:val="24"/>
        </w:rPr>
        <w:t>1.1.5 本项目建设地点：见供应商须知前附表。</w:t>
      </w:r>
    </w:p>
    <w:p w14:paraId="43F9EA68">
      <w:pPr>
        <w:spacing w:line="460" w:lineRule="exact"/>
        <w:ind w:firstLine="482" w:firstLineChars="200"/>
        <w:rPr>
          <w:rFonts w:hint="eastAsia" w:ascii="宋体" w:hAnsi="宋体" w:eastAsia="宋体" w:cs="宋体"/>
          <w:b/>
          <w:bCs/>
          <w:kern w:val="0"/>
          <w:sz w:val="24"/>
        </w:rPr>
      </w:pPr>
      <w:r>
        <w:rPr>
          <w:rFonts w:hint="eastAsia" w:ascii="宋体" w:hAnsi="宋体" w:eastAsia="宋体" w:cs="宋体"/>
          <w:b/>
          <w:bCs/>
          <w:kern w:val="0"/>
          <w:sz w:val="24"/>
        </w:rPr>
        <w:t>1.2 资金来源和落实情况</w:t>
      </w:r>
    </w:p>
    <w:p w14:paraId="4F4BC456">
      <w:pPr>
        <w:spacing w:line="460" w:lineRule="exact"/>
        <w:ind w:firstLine="480" w:firstLineChars="200"/>
        <w:rPr>
          <w:rFonts w:hint="eastAsia" w:ascii="宋体" w:hAnsi="宋体" w:eastAsia="宋体" w:cs="宋体"/>
          <w:sz w:val="24"/>
        </w:rPr>
      </w:pPr>
      <w:r>
        <w:rPr>
          <w:rFonts w:hint="eastAsia" w:ascii="宋体" w:hAnsi="宋体" w:eastAsia="宋体" w:cs="宋体"/>
          <w:sz w:val="24"/>
        </w:rPr>
        <w:t>1.2.1 本项目的资金来源及出资比例：见供应商须知前附表。</w:t>
      </w:r>
    </w:p>
    <w:p w14:paraId="58C70F70">
      <w:pPr>
        <w:spacing w:line="460" w:lineRule="exact"/>
        <w:ind w:firstLine="480" w:firstLineChars="200"/>
        <w:rPr>
          <w:rFonts w:hint="eastAsia" w:ascii="宋体" w:hAnsi="宋体" w:eastAsia="宋体" w:cs="宋体"/>
          <w:sz w:val="24"/>
        </w:rPr>
      </w:pPr>
      <w:r>
        <w:rPr>
          <w:rFonts w:hint="eastAsia" w:ascii="宋体" w:hAnsi="宋体" w:eastAsia="宋体" w:cs="宋体"/>
          <w:sz w:val="24"/>
        </w:rPr>
        <w:t>1.2.2 本项目的资金落实情况：见供应商须知前附表。</w:t>
      </w:r>
    </w:p>
    <w:p w14:paraId="5155C841">
      <w:pPr>
        <w:spacing w:line="460" w:lineRule="exact"/>
        <w:ind w:firstLine="482" w:firstLineChars="200"/>
        <w:rPr>
          <w:rFonts w:hint="eastAsia" w:ascii="宋体" w:hAnsi="宋体" w:eastAsia="宋体" w:cs="宋体"/>
          <w:b/>
          <w:bCs/>
          <w:kern w:val="0"/>
          <w:sz w:val="24"/>
        </w:rPr>
      </w:pPr>
      <w:r>
        <w:rPr>
          <w:rFonts w:hint="eastAsia" w:ascii="宋体" w:hAnsi="宋体" w:eastAsia="宋体" w:cs="宋体"/>
          <w:b/>
          <w:bCs/>
          <w:kern w:val="0"/>
          <w:sz w:val="24"/>
        </w:rPr>
        <w:t>1.3 采购</w:t>
      </w:r>
      <w:r>
        <w:rPr>
          <w:rFonts w:hint="eastAsia" w:ascii="宋体" w:hAnsi="宋体" w:cs="宋体"/>
          <w:b/>
          <w:bCs/>
          <w:kern w:val="0"/>
          <w:sz w:val="24"/>
          <w:lang w:val="en-US" w:eastAsia="zh-CN"/>
        </w:rPr>
        <w:t>内容</w:t>
      </w:r>
      <w:r>
        <w:rPr>
          <w:rFonts w:hint="eastAsia" w:ascii="宋体" w:hAnsi="宋体" w:eastAsia="宋体" w:cs="宋体"/>
          <w:b/>
          <w:bCs/>
          <w:kern w:val="0"/>
          <w:sz w:val="24"/>
        </w:rPr>
        <w:t>、计划工期、质量要求</w:t>
      </w:r>
    </w:p>
    <w:p w14:paraId="57BC6E0A">
      <w:pPr>
        <w:spacing w:line="460" w:lineRule="exact"/>
        <w:ind w:firstLine="480" w:firstLineChars="200"/>
        <w:rPr>
          <w:rFonts w:hint="eastAsia" w:ascii="宋体" w:hAnsi="宋体" w:eastAsia="宋体" w:cs="宋体"/>
          <w:sz w:val="24"/>
        </w:rPr>
      </w:pPr>
      <w:r>
        <w:rPr>
          <w:rFonts w:hint="eastAsia" w:ascii="宋体" w:hAnsi="宋体" w:eastAsia="宋体" w:cs="宋体"/>
          <w:sz w:val="24"/>
        </w:rPr>
        <w:t>1.3.1 本次采购</w:t>
      </w:r>
      <w:r>
        <w:rPr>
          <w:rFonts w:hint="eastAsia" w:ascii="宋体" w:hAnsi="宋体" w:cs="宋体"/>
          <w:sz w:val="24"/>
          <w:lang w:val="en-US" w:eastAsia="zh-CN"/>
        </w:rPr>
        <w:t>内容</w:t>
      </w:r>
      <w:r>
        <w:rPr>
          <w:rFonts w:hint="eastAsia" w:ascii="宋体" w:hAnsi="宋体" w:eastAsia="宋体" w:cs="宋体"/>
          <w:sz w:val="24"/>
        </w:rPr>
        <w:t>：见供应商须知前附表。</w:t>
      </w:r>
    </w:p>
    <w:p w14:paraId="3B03057C">
      <w:pPr>
        <w:spacing w:line="460" w:lineRule="exact"/>
        <w:ind w:firstLine="480" w:firstLineChars="200"/>
        <w:rPr>
          <w:rFonts w:hint="eastAsia" w:ascii="宋体" w:hAnsi="宋体" w:eastAsia="宋体" w:cs="宋体"/>
          <w:sz w:val="24"/>
        </w:rPr>
      </w:pPr>
      <w:r>
        <w:rPr>
          <w:rFonts w:hint="eastAsia" w:ascii="宋体" w:hAnsi="宋体" w:eastAsia="宋体" w:cs="宋体"/>
          <w:sz w:val="24"/>
        </w:rPr>
        <w:t>1.3.2 本项目的计划工期：见供应商须知前附表。</w:t>
      </w:r>
    </w:p>
    <w:p w14:paraId="227952B4">
      <w:pPr>
        <w:spacing w:line="460" w:lineRule="exact"/>
        <w:ind w:firstLine="480" w:firstLineChars="200"/>
        <w:rPr>
          <w:rFonts w:hint="eastAsia" w:ascii="宋体" w:hAnsi="宋体" w:eastAsia="宋体" w:cs="宋体"/>
          <w:sz w:val="24"/>
        </w:rPr>
      </w:pPr>
      <w:r>
        <w:rPr>
          <w:rFonts w:hint="eastAsia" w:ascii="宋体" w:hAnsi="宋体" w:eastAsia="宋体" w:cs="宋体"/>
          <w:sz w:val="24"/>
        </w:rPr>
        <w:t>1.3.3 本项目的质量要求：见供应商须知前附表。</w:t>
      </w:r>
    </w:p>
    <w:p w14:paraId="17F11DB3">
      <w:pPr>
        <w:spacing w:line="460" w:lineRule="exact"/>
        <w:ind w:firstLine="482" w:firstLineChars="200"/>
        <w:rPr>
          <w:rFonts w:hint="eastAsia" w:ascii="宋体" w:hAnsi="宋体" w:eastAsia="宋体" w:cs="宋体"/>
          <w:b/>
          <w:bCs/>
          <w:kern w:val="0"/>
          <w:sz w:val="24"/>
        </w:rPr>
      </w:pPr>
      <w:r>
        <w:rPr>
          <w:rFonts w:hint="eastAsia" w:ascii="宋体" w:hAnsi="宋体" w:eastAsia="宋体" w:cs="宋体"/>
          <w:b/>
          <w:bCs/>
          <w:kern w:val="0"/>
          <w:sz w:val="24"/>
        </w:rPr>
        <w:t>1.4 供应商资格要求</w:t>
      </w:r>
    </w:p>
    <w:p w14:paraId="60C3A36A">
      <w:pPr>
        <w:spacing w:line="460" w:lineRule="exact"/>
        <w:ind w:firstLine="480" w:firstLineChars="200"/>
        <w:rPr>
          <w:rFonts w:hint="eastAsia" w:ascii="宋体" w:hAnsi="宋体" w:eastAsia="宋体" w:cs="宋体"/>
          <w:sz w:val="24"/>
        </w:rPr>
      </w:pPr>
      <w:r>
        <w:rPr>
          <w:rFonts w:hint="eastAsia" w:ascii="宋体" w:hAnsi="宋体" w:eastAsia="宋体" w:cs="宋体"/>
          <w:sz w:val="24"/>
        </w:rPr>
        <w:t>1.4.1 供应商应具备承担本项目的资质条件和能力。</w:t>
      </w:r>
    </w:p>
    <w:p w14:paraId="23E245DA">
      <w:pPr>
        <w:spacing w:line="460" w:lineRule="exact"/>
        <w:ind w:firstLine="480" w:firstLineChars="200"/>
        <w:rPr>
          <w:rFonts w:hint="eastAsia" w:ascii="宋体" w:hAnsi="宋体" w:eastAsia="宋体" w:cs="宋体"/>
          <w:sz w:val="24"/>
        </w:rPr>
      </w:pPr>
      <w:r>
        <w:rPr>
          <w:rFonts w:hint="eastAsia" w:ascii="宋体" w:hAnsi="宋体" w:eastAsia="宋体" w:cs="宋体"/>
          <w:sz w:val="24"/>
        </w:rPr>
        <w:t>（1）资质条件：见供应商须知前附表；</w:t>
      </w:r>
    </w:p>
    <w:p w14:paraId="7A7906DC">
      <w:pPr>
        <w:spacing w:line="460" w:lineRule="exact"/>
        <w:ind w:firstLine="480" w:firstLineChars="200"/>
        <w:rPr>
          <w:rFonts w:hint="eastAsia" w:ascii="宋体" w:hAnsi="宋体" w:eastAsia="宋体" w:cs="宋体"/>
          <w:sz w:val="24"/>
        </w:rPr>
      </w:pPr>
      <w:r>
        <w:rPr>
          <w:rFonts w:hint="eastAsia" w:ascii="宋体" w:hAnsi="宋体" w:eastAsia="宋体" w:cs="宋体"/>
          <w:sz w:val="24"/>
        </w:rPr>
        <w:t>（2）项目经理资格：见供应商须知前附表；</w:t>
      </w:r>
    </w:p>
    <w:p w14:paraId="554F278A">
      <w:pPr>
        <w:spacing w:line="460" w:lineRule="exact"/>
        <w:ind w:firstLine="480" w:firstLineChars="200"/>
        <w:rPr>
          <w:rFonts w:hint="eastAsia" w:ascii="宋体" w:hAnsi="宋体" w:eastAsia="宋体" w:cs="宋体"/>
          <w:sz w:val="24"/>
        </w:rPr>
      </w:pPr>
      <w:r>
        <w:rPr>
          <w:rFonts w:hint="eastAsia" w:ascii="宋体" w:hAnsi="宋体" w:eastAsia="宋体" w:cs="宋体"/>
          <w:sz w:val="24"/>
        </w:rPr>
        <w:t>（3）其他要求：见供应商须知前附表。</w:t>
      </w:r>
    </w:p>
    <w:p w14:paraId="005A3653">
      <w:pPr>
        <w:spacing w:line="460" w:lineRule="exact"/>
        <w:ind w:firstLine="480" w:firstLineChars="200"/>
        <w:rPr>
          <w:rFonts w:hint="eastAsia" w:ascii="宋体" w:hAnsi="宋体" w:eastAsia="宋体" w:cs="宋体"/>
          <w:sz w:val="24"/>
        </w:rPr>
      </w:pPr>
      <w:r>
        <w:rPr>
          <w:rFonts w:hint="eastAsia" w:ascii="宋体" w:hAnsi="宋体" w:eastAsia="宋体" w:cs="宋体"/>
          <w:sz w:val="24"/>
        </w:rPr>
        <w:t>1.4.2本工程不接受联合体投标。</w:t>
      </w:r>
    </w:p>
    <w:p w14:paraId="773DE579">
      <w:pPr>
        <w:spacing w:line="460" w:lineRule="exact"/>
        <w:ind w:firstLine="480" w:firstLineChars="200"/>
        <w:rPr>
          <w:rFonts w:hint="eastAsia" w:ascii="宋体" w:hAnsi="宋体" w:eastAsia="宋体" w:cs="宋体"/>
          <w:sz w:val="24"/>
        </w:rPr>
      </w:pPr>
      <w:r>
        <w:rPr>
          <w:rFonts w:hint="eastAsia" w:ascii="宋体" w:hAnsi="宋体" w:eastAsia="宋体" w:cs="宋体"/>
          <w:sz w:val="24"/>
        </w:rPr>
        <w:t>1.4.3供应商不得存在下列情形之一：</w:t>
      </w:r>
    </w:p>
    <w:p w14:paraId="095C4161">
      <w:pPr>
        <w:spacing w:line="460" w:lineRule="exact"/>
        <w:ind w:firstLine="480" w:firstLineChars="200"/>
        <w:rPr>
          <w:rFonts w:hint="eastAsia" w:ascii="宋体" w:hAnsi="宋体" w:eastAsia="宋体" w:cs="宋体"/>
          <w:sz w:val="24"/>
        </w:rPr>
      </w:pPr>
      <w:r>
        <w:rPr>
          <w:rFonts w:hint="eastAsia" w:ascii="宋体" w:hAnsi="宋体" w:eastAsia="宋体" w:cs="宋体"/>
          <w:sz w:val="24"/>
        </w:rPr>
        <w:t>（1）为采购人不具有独立法人资格的附属机构（单位）；</w:t>
      </w:r>
    </w:p>
    <w:p w14:paraId="10949CD1">
      <w:pPr>
        <w:spacing w:line="460" w:lineRule="exact"/>
        <w:ind w:firstLine="480" w:firstLineChars="200"/>
        <w:rPr>
          <w:rFonts w:hint="eastAsia" w:ascii="宋体" w:hAnsi="宋体" w:eastAsia="宋体" w:cs="宋体"/>
          <w:sz w:val="24"/>
        </w:rPr>
      </w:pPr>
      <w:r>
        <w:rPr>
          <w:rFonts w:hint="eastAsia" w:ascii="宋体" w:hAnsi="宋体" w:eastAsia="宋体" w:cs="宋体"/>
          <w:sz w:val="24"/>
        </w:rPr>
        <w:t>（2）为本磋商项目前期准备提供设计或咨询服务的；</w:t>
      </w:r>
    </w:p>
    <w:p w14:paraId="751741CB">
      <w:pPr>
        <w:spacing w:line="460" w:lineRule="exact"/>
        <w:ind w:firstLine="480" w:firstLineChars="200"/>
        <w:rPr>
          <w:rFonts w:hint="eastAsia" w:ascii="宋体" w:hAnsi="宋体" w:eastAsia="宋体" w:cs="宋体"/>
          <w:sz w:val="24"/>
        </w:rPr>
      </w:pPr>
      <w:r>
        <w:rPr>
          <w:rFonts w:hint="eastAsia" w:ascii="宋体" w:hAnsi="宋体" w:eastAsia="宋体" w:cs="宋体"/>
          <w:sz w:val="24"/>
        </w:rPr>
        <w:t>（3）为本磋商项目的监理人；</w:t>
      </w:r>
    </w:p>
    <w:p w14:paraId="03DF67F7">
      <w:pPr>
        <w:spacing w:line="460" w:lineRule="exact"/>
        <w:ind w:firstLine="480" w:firstLineChars="200"/>
        <w:rPr>
          <w:rFonts w:hint="eastAsia" w:ascii="宋体" w:hAnsi="宋体" w:eastAsia="宋体" w:cs="宋体"/>
          <w:sz w:val="24"/>
        </w:rPr>
      </w:pPr>
      <w:r>
        <w:rPr>
          <w:rFonts w:hint="eastAsia" w:ascii="宋体" w:hAnsi="宋体" w:eastAsia="宋体" w:cs="宋体"/>
          <w:sz w:val="24"/>
        </w:rPr>
        <w:t>（4）为本磋商项目的代建人；</w:t>
      </w:r>
    </w:p>
    <w:p w14:paraId="4A132DAE">
      <w:pPr>
        <w:spacing w:line="460" w:lineRule="exact"/>
        <w:ind w:firstLine="480" w:firstLineChars="200"/>
        <w:rPr>
          <w:rFonts w:hint="eastAsia" w:ascii="宋体" w:hAnsi="宋体" w:eastAsia="宋体" w:cs="宋体"/>
          <w:sz w:val="24"/>
        </w:rPr>
      </w:pPr>
      <w:r>
        <w:rPr>
          <w:rFonts w:hint="eastAsia" w:ascii="宋体" w:hAnsi="宋体" w:eastAsia="宋体" w:cs="宋体"/>
          <w:sz w:val="24"/>
        </w:rPr>
        <w:t>（5）为本磋商项目提供招标代理服务的；</w:t>
      </w:r>
    </w:p>
    <w:p w14:paraId="778CFBDB">
      <w:pPr>
        <w:spacing w:line="460" w:lineRule="exact"/>
        <w:ind w:firstLine="480" w:firstLineChars="200"/>
        <w:rPr>
          <w:rFonts w:hint="eastAsia" w:ascii="宋体" w:hAnsi="宋体" w:eastAsia="宋体" w:cs="宋体"/>
          <w:sz w:val="24"/>
        </w:rPr>
      </w:pPr>
      <w:r>
        <w:rPr>
          <w:rFonts w:hint="eastAsia" w:ascii="宋体" w:hAnsi="宋体" w:eastAsia="宋体" w:cs="宋体"/>
          <w:sz w:val="24"/>
        </w:rPr>
        <w:t>（6）与本磋商项目的监理人或代建人或代理机构同为一个法定代表人的；</w:t>
      </w:r>
    </w:p>
    <w:p w14:paraId="76255C0C">
      <w:pPr>
        <w:spacing w:line="460" w:lineRule="exact"/>
        <w:ind w:firstLine="480" w:firstLineChars="200"/>
        <w:rPr>
          <w:rFonts w:hint="eastAsia" w:ascii="宋体" w:hAnsi="宋体" w:eastAsia="宋体" w:cs="宋体"/>
          <w:sz w:val="24"/>
        </w:rPr>
      </w:pPr>
      <w:r>
        <w:rPr>
          <w:rFonts w:hint="eastAsia" w:ascii="宋体" w:hAnsi="宋体" w:eastAsia="宋体" w:cs="宋体"/>
          <w:sz w:val="24"/>
        </w:rPr>
        <w:t>（7）与本磋商项目的监理人或代建人或代理机构相互控股或参股的；</w:t>
      </w:r>
    </w:p>
    <w:p w14:paraId="118D1BA8">
      <w:pPr>
        <w:spacing w:line="460" w:lineRule="exact"/>
        <w:ind w:firstLine="480" w:firstLineChars="200"/>
        <w:rPr>
          <w:rFonts w:hint="eastAsia" w:ascii="宋体" w:hAnsi="宋体" w:eastAsia="宋体" w:cs="宋体"/>
          <w:sz w:val="24"/>
        </w:rPr>
      </w:pPr>
      <w:r>
        <w:rPr>
          <w:rFonts w:hint="eastAsia" w:ascii="宋体" w:hAnsi="宋体" w:eastAsia="宋体" w:cs="宋体"/>
          <w:sz w:val="24"/>
        </w:rPr>
        <w:t>（8）与本磋商项目的监理人或代建人或代理机构相互任职或工作的；</w:t>
      </w:r>
    </w:p>
    <w:p w14:paraId="3972AC41">
      <w:pPr>
        <w:spacing w:line="460" w:lineRule="exact"/>
        <w:ind w:firstLine="480" w:firstLineChars="200"/>
        <w:rPr>
          <w:rFonts w:hint="eastAsia" w:ascii="宋体" w:hAnsi="宋体" w:eastAsia="宋体" w:cs="宋体"/>
          <w:sz w:val="24"/>
        </w:rPr>
      </w:pPr>
      <w:r>
        <w:rPr>
          <w:rFonts w:hint="eastAsia" w:ascii="宋体" w:hAnsi="宋体" w:eastAsia="宋体" w:cs="宋体"/>
          <w:sz w:val="24"/>
        </w:rPr>
        <w:t xml:space="preserve">（9）被责令停业的； </w:t>
      </w:r>
    </w:p>
    <w:p w14:paraId="79774350">
      <w:pPr>
        <w:spacing w:line="460" w:lineRule="exact"/>
        <w:ind w:firstLine="480" w:firstLineChars="200"/>
        <w:rPr>
          <w:rFonts w:hint="eastAsia" w:ascii="宋体" w:hAnsi="宋体" w:eastAsia="宋体" w:cs="宋体"/>
          <w:sz w:val="24"/>
        </w:rPr>
      </w:pPr>
      <w:r>
        <w:rPr>
          <w:rFonts w:hint="eastAsia" w:ascii="宋体" w:hAnsi="宋体" w:eastAsia="宋体" w:cs="宋体"/>
          <w:sz w:val="24"/>
        </w:rPr>
        <w:t xml:space="preserve">（10）被暂停或取消投标资格的； </w:t>
      </w:r>
    </w:p>
    <w:p w14:paraId="40ABB821">
      <w:pPr>
        <w:spacing w:line="460" w:lineRule="exact"/>
        <w:ind w:firstLine="480" w:firstLineChars="200"/>
        <w:rPr>
          <w:rFonts w:hint="eastAsia" w:ascii="宋体" w:hAnsi="宋体" w:eastAsia="宋体" w:cs="宋体"/>
          <w:sz w:val="24"/>
        </w:rPr>
      </w:pPr>
      <w:r>
        <w:rPr>
          <w:rFonts w:hint="eastAsia" w:ascii="宋体" w:hAnsi="宋体" w:eastAsia="宋体" w:cs="宋体"/>
          <w:sz w:val="24"/>
        </w:rPr>
        <w:t>（11）财产被接管或冻结的；</w:t>
      </w:r>
    </w:p>
    <w:p w14:paraId="41A74BFA">
      <w:pPr>
        <w:spacing w:line="460" w:lineRule="exact"/>
        <w:ind w:firstLine="480" w:firstLineChars="200"/>
        <w:rPr>
          <w:rFonts w:hint="eastAsia" w:ascii="宋体" w:hAnsi="宋体" w:eastAsia="宋体" w:cs="宋体"/>
          <w:sz w:val="24"/>
        </w:rPr>
      </w:pPr>
      <w:r>
        <w:rPr>
          <w:rFonts w:hint="eastAsia" w:ascii="宋体" w:hAnsi="宋体" w:eastAsia="宋体" w:cs="宋体"/>
          <w:sz w:val="24"/>
        </w:rPr>
        <w:t>（12）在最近三年内有骗取中标或严重违约或重大工程质量问题的。</w:t>
      </w:r>
    </w:p>
    <w:p w14:paraId="3A6E78F0">
      <w:pPr>
        <w:spacing w:line="460" w:lineRule="exact"/>
        <w:ind w:firstLine="480" w:firstLineChars="200"/>
        <w:rPr>
          <w:rFonts w:hint="eastAsia" w:ascii="宋体" w:hAnsi="宋体" w:eastAsia="宋体" w:cs="宋体"/>
          <w:sz w:val="24"/>
        </w:rPr>
      </w:pPr>
      <w:r>
        <w:rPr>
          <w:rFonts w:hint="eastAsia" w:ascii="宋体" w:hAnsi="宋体" w:eastAsia="宋体" w:cs="宋体"/>
          <w:sz w:val="24"/>
        </w:rPr>
        <w:t>（13）单位负责人为同一人或者存在控股、管理关系的不同单位，不得同时参加本招标项目投标。</w:t>
      </w:r>
    </w:p>
    <w:p w14:paraId="185F2A0B">
      <w:pPr>
        <w:spacing w:line="460" w:lineRule="exact"/>
        <w:ind w:firstLine="482" w:firstLineChars="200"/>
        <w:rPr>
          <w:rFonts w:hint="eastAsia" w:ascii="宋体" w:hAnsi="宋体" w:eastAsia="宋体" w:cs="宋体"/>
          <w:b/>
          <w:bCs/>
          <w:kern w:val="0"/>
          <w:sz w:val="24"/>
        </w:rPr>
      </w:pPr>
      <w:r>
        <w:rPr>
          <w:rFonts w:hint="eastAsia" w:ascii="宋体" w:hAnsi="宋体" w:eastAsia="宋体" w:cs="宋体"/>
          <w:b/>
          <w:bCs/>
          <w:kern w:val="0"/>
          <w:sz w:val="24"/>
        </w:rPr>
        <w:t>1.5 费用承担</w:t>
      </w:r>
    </w:p>
    <w:p w14:paraId="20435047">
      <w:pPr>
        <w:spacing w:line="460" w:lineRule="exact"/>
        <w:ind w:firstLine="480" w:firstLineChars="200"/>
        <w:rPr>
          <w:rFonts w:hint="eastAsia" w:ascii="宋体" w:hAnsi="宋体" w:eastAsia="宋体" w:cs="宋体"/>
          <w:sz w:val="24"/>
        </w:rPr>
      </w:pPr>
      <w:r>
        <w:rPr>
          <w:rFonts w:hint="eastAsia" w:ascii="宋体" w:hAnsi="宋体" w:eastAsia="宋体" w:cs="宋体"/>
          <w:sz w:val="24"/>
        </w:rPr>
        <w:t>供应商准备和参加投标活动发生的费用自理。</w:t>
      </w:r>
    </w:p>
    <w:p w14:paraId="5A8935C8">
      <w:pPr>
        <w:spacing w:line="460" w:lineRule="exact"/>
        <w:ind w:firstLine="482" w:firstLineChars="200"/>
        <w:rPr>
          <w:rFonts w:hint="eastAsia" w:ascii="宋体" w:hAnsi="宋体" w:eastAsia="宋体" w:cs="宋体"/>
          <w:b/>
          <w:bCs/>
          <w:kern w:val="0"/>
          <w:sz w:val="24"/>
        </w:rPr>
      </w:pPr>
      <w:r>
        <w:rPr>
          <w:rFonts w:hint="eastAsia" w:ascii="宋体" w:hAnsi="宋体" w:eastAsia="宋体" w:cs="宋体"/>
          <w:b/>
          <w:bCs/>
          <w:kern w:val="0"/>
          <w:sz w:val="24"/>
        </w:rPr>
        <w:t>1.6 保密</w:t>
      </w:r>
    </w:p>
    <w:p w14:paraId="5C4448A6">
      <w:pPr>
        <w:spacing w:line="460" w:lineRule="exact"/>
        <w:ind w:firstLine="480" w:firstLineChars="200"/>
        <w:rPr>
          <w:rFonts w:hint="eastAsia" w:ascii="宋体" w:hAnsi="宋体" w:eastAsia="宋体" w:cs="宋体"/>
          <w:sz w:val="24"/>
        </w:rPr>
      </w:pPr>
      <w:r>
        <w:rPr>
          <w:rFonts w:hint="eastAsia" w:ascii="宋体" w:hAnsi="宋体" w:eastAsia="宋体" w:cs="宋体"/>
          <w:sz w:val="24"/>
        </w:rPr>
        <w:t xml:space="preserve">参与竞争性磋商投标活动的各方应对竞争性磋商文件和响应文件中的商业和技术等秘密保密，违者应对由此造成的后果承担法律责任。 </w:t>
      </w:r>
    </w:p>
    <w:p w14:paraId="209DA247">
      <w:pPr>
        <w:spacing w:line="460" w:lineRule="exact"/>
        <w:ind w:firstLine="482" w:firstLineChars="200"/>
        <w:rPr>
          <w:rFonts w:hint="eastAsia" w:ascii="宋体" w:hAnsi="宋体" w:eastAsia="宋体" w:cs="宋体"/>
          <w:b/>
          <w:bCs/>
          <w:kern w:val="0"/>
          <w:sz w:val="24"/>
        </w:rPr>
      </w:pPr>
      <w:r>
        <w:rPr>
          <w:rFonts w:hint="eastAsia" w:ascii="宋体" w:hAnsi="宋体" w:eastAsia="宋体" w:cs="宋体"/>
          <w:b/>
          <w:bCs/>
          <w:kern w:val="0"/>
          <w:sz w:val="24"/>
        </w:rPr>
        <w:t>1.7 语言文字</w:t>
      </w:r>
    </w:p>
    <w:p w14:paraId="3C023BA0">
      <w:pPr>
        <w:spacing w:line="460" w:lineRule="exact"/>
        <w:ind w:firstLine="480" w:firstLineChars="200"/>
        <w:rPr>
          <w:rFonts w:hint="eastAsia" w:ascii="宋体" w:hAnsi="宋体" w:eastAsia="宋体" w:cs="宋体"/>
          <w:sz w:val="24"/>
        </w:rPr>
      </w:pPr>
      <w:r>
        <w:rPr>
          <w:rFonts w:hint="eastAsia" w:ascii="宋体" w:hAnsi="宋体" w:eastAsia="宋体" w:cs="宋体"/>
          <w:sz w:val="24"/>
        </w:rPr>
        <w:t>竞争性磋商文件使用的语言文字为中文。专用术语使用外文的，应附有中文注释。</w:t>
      </w:r>
    </w:p>
    <w:p w14:paraId="55433E45">
      <w:pPr>
        <w:spacing w:line="460" w:lineRule="exact"/>
        <w:ind w:firstLine="482" w:firstLineChars="200"/>
        <w:rPr>
          <w:rFonts w:hint="eastAsia" w:ascii="宋体" w:hAnsi="宋体" w:eastAsia="宋体" w:cs="宋体"/>
          <w:b/>
          <w:bCs/>
          <w:kern w:val="0"/>
          <w:sz w:val="24"/>
        </w:rPr>
      </w:pPr>
      <w:r>
        <w:rPr>
          <w:rFonts w:hint="eastAsia" w:ascii="宋体" w:hAnsi="宋体" w:eastAsia="宋体" w:cs="宋体"/>
          <w:b/>
          <w:bCs/>
          <w:kern w:val="0"/>
          <w:sz w:val="24"/>
        </w:rPr>
        <w:t>1.8 计量单位</w:t>
      </w:r>
    </w:p>
    <w:p w14:paraId="58662984">
      <w:pPr>
        <w:spacing w:line="460" w:lineRule="exact"/>
        <w:ind w:firstLine="480" w:firstLineChars="200"/>
        <w:rPr>
          <w:rFonts w:hint="eastAsia" w:ascii="宋体" w:hAnsi="宋体" w:eastAsia="宋体" w:cs="宋体"/>
          <w:sz w:val="24"/>
        </w:rPr>
      </w:pPr>
      <w:r>
        <w:rPr>
          <w:rFonts w:hint="eastAsia" w:ascii="宋体" w:hAnsi="宋体" w:eastAsia="宋体" w:cs="宋体"/>
          <w:sz w:val="24"/>
        </w:rPr>
        <w:t>所有计量均采用中华人民共和国法定计量单位。</w:t>
      </w:r>
    </w:p>
    <w:p w14:paraId="2B39452D">
      <w:pPr>
        <w:spacing w:line="460" w:lineRule="exact"/>
        <w:ind w:firstLine="482" w:firstLineChars="200"/>
        <w:rPr>
          <w:rFonts w:hint="eastAsia" w:ascii="宋体" w:hAnsi="宋体" w:eastAsia="宋体" w:cs="宋体"/>
          <w:b/>
          <w:bCs/>
          <w:kern w:val="0"/>
          <w:sz w:val="24"/>
        </w:rPr>
      </w:pPr>
      <w:r>
        <w:rPr>
          <w:rFonts w:hint="eastAsia" w:ascii="宋体" w:hAnsi="宋体" w:eastAsia="宋体" w:cs="宋体"/>
          <w:b/>
          <w:bCs/>
          <w:kern w:val="0"/>
          <w:sz w:val="24"/>
        </w:rPr>
        <w:t>1.9 踏勘现场</w:t>
      </w:r>
    </w:p>
    <w:p w14:paraId="47C5EDFC">
      <w:pPr>
        <w:spacing w:line="460" w:lineRule="exact"/>
        <w:ind w:firstLine="480" w:firstLineChars="200"/>
        <w:rPr>
          <w:rFonts w:hint="eastAsia" w:ascii="宋体" w:hAnsi="宋体" w:eastAsia="宋体" w:cs="宋体"/>
          <w:sz w:val="24"/>
        </w:rPr>
      </w:pPr>
      <w:r>
        <w:rPr>
          <w:rFonts w:hint="eastAsia" w:ascii="宋体" w:hAnsi="宋体" w:eastAsia="宋体" w:cs="宋体"/>
          <w:sz w:val="24"/>
        </w:rPr>
        <w:t>1.9.1 采购人不统一组织踏勘现场的，供应商可自行踏勘。</w:t>
      </w:r>
    </w:p>
    <w:p w14:paraId="51ED5B34">
      <w:pPr>
        <w:spacing w:line="460" w:lineRule="exact"/>
        <w:ind w:firstLine="480" w:firstLineChars="200"/>
        <w:rPr>
          <w:rFonts w:hint="eastAsia" w:ascii="宋体" w:hAnsi="宋体" w:eastAsia="宋体" w:cs="宋体"/>
          <w:sz w:val="24"/>
        </w:rPr>
      </w:pPr>
      <w:r>
        <w:rPr>
          <w:rFonts w:hint="eastAsia" w:ascii="宋体" w:hAnsi="宋体" w:eastAsia="宋体" w:cs="宋体"/>
          <w:sz w:val="24"/>
        </w:rPr>
        <w:t>1.9.2 供应商踏勘现场发生的费用自理。</w:t>
      </w:r>
    </w:p>
    <w:p w14:paraId="1EE22A8C">
      <w:pPr>
        <w:spacing w:line="460" w:lineRule="exact"/>
        <w:ind w:firstLine="480" w:firstLineChars="200"/>
        <w:rPr>
          <w:rFonts w:hint="eastAsia" w:ascii="宋体" w:hAnsi="宋体" w:eastAsia="宋体" w:cs="宋体"/>
          <w:sz w:val="24"/>
        </w:rPr>
      </w:pPr>
      <w:r>
        <w:rPr>
          <w:rFonts w:hint="eastAsia" w:ascii="宋体" w:hAnsi="宋体" w:eastAsia="宋体" w:cs="宋体"/>
          <w:sz w:val="24"/>
        </w:rPr>
        <w:t>1.9.3 除采购人的原因外，供应商自行负责在踏勘现场中所发生的人员伤亡和财产损失。</w:t>
      </w:r>
    </w:p>
    <w:p w14:paraId="15675408">
      <w:pPr>
        <w:spacing w:line="460" w:lineRule="exact"/>
        <w:ind w:firstLine="480" w:firstLineChars="200"/>
        <w:rPr>
          <w:rFonts w:hint="eastAsia" w:ascii="宋体" w:hAnsi="宋体" w:eastAsia="宋体" w:cs="宋体"/>
          <w:sz w:val="24"/>
        </w:rPr>
      </w:pPr>
      <w:r>
        <w:rPr>
          <w:rFonts w:hint="eastAsia" w:ascii="宋体" w:hAnsi="宋体" w:eastAsia="宋体" w:cs="宋体"/>
          <w:sz w:val="24"/>
        </w:rPr>
        <w:t>1.9.4 采购人在踏勘现场中介绍的工程场地和相关的周边环境情况，供应商在编制磋商文件时参考，采购人不对供应商据此作出的判断和决策负责。</w:t>
      </w:r>
    </w:p>
    <w:p w14:paraId="03C08858">
      <w:pPr>
        <w:spacing w:line="460" w:lineRule="exact"/>
        <w:ind w:firstLine="482" w:firstLineChars="200"/>
        <w:rPr>
          <w:rFonts w:hint="eastAsia" w:ascii="宋体" w:hAnsi="宋体" w:eastAsia="宋体" w:cs="宋体"/>
          <w:b/>
          <w:bCs/>
          <w:kern w:val="0"/>
          <w:sz w:val="24"/>
        </w:rPr>
      </w:pPr>
      <w:r>
        <w:rPr>
          <w:rFonts w:hint="eastAsia" w:ascii="宋体" w:hAnsi="宋体" w:eastAsia="宋体" w:cs="宋体"/>
          <w:b/>
          <w:bCs/>
          <w:kern w:val="0"/>
          <w:sz w:val="24"/>
        </w:rPr>
        <w:t>1.10 磋商预备会</w:t>
      </w:r>
    </w:p>
    <w:p w14:paraId="0D59BA84">
      <w:pPr>
        <w:spacing w:line="460" w:lineRule="exact"/>
        <w:ind w:firstLine="480" w:firstLineChars="200"/>
        <w:rPr>
          <w:rFonts w:hint="eastAsia" w:ascii="宋体" w:hAnsi="宋体" w:eastAsia="宋体" w:cs="宋体"/>
          <w:sz w:val="24"/>
        </w:rPr>
      </w:pPr>
      <w:r>
        <w:rPr>
          <w:rFonts w:hint="eastAsia" w:ascii="宋体" w:hAnsi="宋体" w:eastAsia="宋体" w:cs="宋体"/>
          <w:sz w:val="24"/>
        </w:rPr>
        <w:t>本项目不组织磋商预备会。</w:t>
      </w:r>
    </w:p>
    <w:p w14:paraId="560652F0">
      <w:pPr>
        <w:spacing w:line="460" w:lineRule="exact"/>
        <w:ind w:firstLine="482" w:firstLineChars="200"/>
        <w:rPr>
          <w:rFonts w:hint="eastAsia" w:ascii="宋体" w:hAnsi="宋体" w:eastAsia="宋体" w:cs="宋体"/>
          <w:b/>
          <w:bCs/>
          <w:kern w:val="0"/>
          <w:sz w:val="24"/>
        </w:rPr>
      </w:pPr>
      <w:r>
        <w:rPr>
          <w:rFonts w:hint="eastAsia" w:ascii="宋体" w:hAnsi="宋体" w:eastAsia="宋体" w:cs="宋体"/>
          <w:b/>
          <w:bCs/>
          <w:kern w:val="0"/>
          <w:sz w:val="24"/>
        </w:rPr>
        <w:t>1.11 偏离</w:t>
      </w:r>
    </w:p>
    <w:p w14:paraId="190F7D5C">
      <w:pPr>
        <w:spacing w:line="460" w:lineRule="exact"/>
        <w:ind w:firstLine="480" w:firstLineChars="200"/>
        <w:rPr>
          <w:rFonts w:hint="eastAsia" w:ascii="宋体" w:hAnsi="宋体" w:eastAsia="宋体" w:cs="宋体"/>
          <w:sz w:val="24"/>
        </w:rPr>
      </w:pPr>
      <w:r>
        <w:rPr>
          <w:rFonts w:hint="eastAsia" w:ascii="宋体" w:hAnsi="宋体" w:eastAsia="宋体" w:cs="宋体"/>
          <w:sz w:val="24"/>
        </w:rPr>
        <w:t>响应文件不允许偏离竞争性磋商文件的实质性要求和条件。</w:t>
      </w:r>
    </w:p>
    <w:p w14:paraId="4E8C4FD4">
      <w:pPr>
        <w:spacing w:line="460" w:lineRule="exact"/>
        <w:ind w:firstLine="482" w:firstLineChars="200"/>
        <w:rPr>
          <w:rFonts w:hint="eastAsia" w:ascii="宋体" w:hAnsi="宋体" w:eastAsia="宋体" w:cs="宋体"/>
          <w:b/>
          <w:bCs/>
          <w:kern w:val="0"/>
          <w:sz w:val="24"/>
        </w:rPr>
      </w:pPr>
      <w:r>
        <w:rPr>
          <w:rFonts w:hint="eastAsia" w:ascii="宋体" w:hAnsi="宋体" w:eastAsia="宋体" w:cs="宋体"/>
          <w:b/>
          <w:bCs/>
          <w:kern w:val="0"/>
          <w:sz w:val="24"/>
        </w:rPr>
        <w:t>2. 竞争性磋商文件</w:t>
      </w:r>
    </w:p>
    <w:p w14:paraId="5DC07DFC">
      <w:pPr>
        <w:spacing w:line="460" w:lineRule="exact"/>
        <w:ind w:firstLine="482" w:firstLineChars="200"/>
        <w:rPr>
          <w:rFonts w:hint="eastAsia" w:ascii="宋体" w:hAnsi="宋体" w:eastAsia="宋体" w:cs="宋体"/>
          <w:b/>
          <w:bCs/>
          <w:kern w:val="0"/>
          <w:sz w:val="24"/>
        </w:rPr>
      </w:pPr>
      <w:r>
        <w:rPr>
          <w:rFonts w:hint="eastAsia" w:ascii="宋体" w:hAnsi="宋体" w:eastAsia="宋体" w:cs="宋体"/>
          <w:b/>
          <w:bCs/>
          <w:kern w:val="0"/>
          <w:sz w:val="24"/>
        </w:rPr>
        <w:t>2.1 竞争性磋商文件的组成</w:t>
      </w:r>
    </w:p>
    <w:p w14:paraId="2E8D399B">
      <w:pPr>
        <w:spacing w:line="460" w:lineRule="exact"/>
        <w:ind w:firstLine="480" w:firstLineChars="200"/>
        <w:rPr>
          <w:rFonts w:hint="eastAsia" w:ascii="宋体" w:hAnsi="宋体" w:eastAsia="宋体" w:cs="宋体"/>
          <w:sz w:val="24"/>
        </w:rPr>
      </w:pPr>
      <w:r>
        <w:rPr>
          <w:rFonts w:hint="eastAsia" w:ascii="宋体" w:hAnsi="宋体" w:eastAsia="宋体" w:cs="宋体"/>
          <w:sz w:val="24"/>
        </w:rPr>
        <w:t>2.1.1 本竞争性磋商文件包括：</w:t>
      </w:r>
    </w:p>
    <w:p w14:paraId="71DF8CF5">
      <w:pPr>
        <w:spacing w:line="460" w:lineRule="exact"/>
        <w:ind w:firstLine="480" w:firstLineChars="200"/>
        <w:rPr>
          <w:rFonts w:hint="eastAsia" w:ascii="宋体" w:hAnsi="宋体" w:eastAsia="宋体" w:cs="宋体"/>
          <w:sz w:val="24"/>
        </w:rPr>
      </w:pPr>
      <w:r>
        <w:rPr>
          <w:rFonts w:hint="eastAsia" w:ascii="宋体" w:hAnsi="宋体" w:eastAsia="宋体" w:cs="宋体"/>
          <w:sz w:val="24"/>
        </w:rPr>
        <w:t>（1）竞争性磋商公告；</w:t>
      </w:r>
    </w:p>
    <w:p w14:paraId="0270770B">
      <w:pPr>
        <w:spacing w:line="460" w:lineRule="exact"/>
        <w:ind w:firstLine="480" w:firstLineChars="200"/>
        <w:rPr>
          <w:rFonts w:hint="eastAsia" w:ascii="宋体" w:hAnsi="宋体" w:eastAsia="宋体" w:cs="宋体"/>
          <w:sz w:val="24"/>
        </w:rPr>
      </w:pPr>
      <w:r>
        <w:rPr>
          <w:rFonts w:hint="eastAsia" w:ascii="宋体" w:hAnsi="宋体" w:eastAsia="宋体" w:cs="宋体"/>
          <w:sz w:val="24"/>
        </w:rPr>
        <w:t>（2）供应商须知；</w:t>
      </w:r>
    </w:p>
    <w:p w14:paraId="135B44C0">
      <w:pPr>
        <w:spacing w:line="460" w:lineRule="exact"/>
        <w:ind w:firstLine="480" w:firstLineChars="200"/>
        <w:rPr>
          <w:rFonts w:hint="eastAsia" w:ascii="宋体" w:hAnsi="宋体" w:eastAsia="宋体" w:cs="宋体"/>
          <w:sz w:val="24"/>
        </w:rPr>
      </w:pPr>
      <w:r>
        <w:rPr>
          <w:rFonts w:hint="eastAsia" w:ascii="宋体" w:hAnsi="宋体" w:eastAsia="宋体" w:cs="宋体"/>
          <w:sz w:val="24"/>
        </w:rPr>
        <w:t>（3）磋商办法（综合评分法）；</w:t>
      </w:r>
    </w:p>
    <w:p w14:paraId="3F62E90B">
      <w:pPr>
        <w:spacing w:line="460" w:lineRule="exact"/>
        <w:ind w:firstLine="480" w:firstLineChars="200"/>
        <w:rPr>
          <w:rFonts w:hint="eastAsia" w:ascii="宋体" w:hAnsi="宋体" w:eastAsia="宋体" w:cs="宋体"/>
          <w:sz w:val="24"/>
        </w:rPr>
      </w:pPr>
      <w:r>
        <w:rPr>
          <w:rFonts w:hint="eastAsia" w:ascii="宋体" w:hAnsi="宋体" w:eastAsia="宋体" w:cs="宋体"/>
          <w:sz w:val="24"/>
        </w:rPr>
        <w:t>（4）合同条款及格式；</w:t>
      </w:r>
    </w:p>
    <w:p w14:paraId="4CCC0C85">
      <w:pPr>
        <w:spacing w:line="460" w:lineRule="exact"/>
        <w:ind w:firstLine="480" w:firstLineChars="200"/>
        <w:rPr>
          <w:rFonts w:hint="eastAsia" w:ascii="宋体" w:hAnsi="宋体" w:eastAsia="宋体" w:cs="宋体"/>
          <w:sz w:val="24"/>
        </w:rPr>
      </w:pPr>
      <w:r>
        <w:rPr>
          <w:rFonts w:hint="eastAsia" w:ascii="宋体" w:hAnsi="宋体" w:eastAsia="宋体" w:cs="宋体"/>
          <w:sz w:val="24"/>
        </w:rPr>
        <w:t xml:space="preserve">（5）工程量清单； </w:t>
      </w:r>
    </w:p>
    <w:p w14:paraId="1CB7F5C4">
      <w:pPr>
        <w:spacing w:line="460" w:lineRule="exact"/>
        <w:ind w:firstLine="480" w:firstLineChars="200"/>
        <w:rPr>
          <w:rFonts w:hint="eastAsia" w:ascii="宋体" w:hAnsi="宋体" w:eastAsia="宋体" w:cs="宋体"/>
          <w:sz w:val="24"/>
        </w:rPr>
      </w:pPr>
      <w:r>
        <w:rPr>
          <w:rFonts w:hint="eastAsia" w:ascii="宋体" w:hAnsi="宋体" w:eastAsia="宋体" w:cs="宋体"/>
          <w:sz w:val="24"/>
        </w:rPr>
        <w:t>（6）图纸；</w:t>
      </w:r>
    </w:p>
    <w:p w14:paraId="76B73FED">
      <w:pPr>
        <w:spacing w:line="460" w:lineRule="exact"/>
        <w:ind w:firstLine="480" w:firstLineChars="200"/>
        <w:rPr>
          <w:rFonts w:hint="eastAsia" w:ascii="宋体" w:hAnsi="宋体" w:eastAsia="宋体" w:cs="宋体"/>
          <w:sz w:val="24"/>
        </w:rPr>
      </w:pPr>
      <w:r>
        <w:rPr>
          <w:rFonts w:hint="eastAsia" w:ascii="宋体" w:hAnsi="宋体" w:eastAsia="宋体" w:cs="宋体"/>
          <w:sz w:val="24"/>
        </w:rPr>
        <w:t xml:space="preserve">（7）技术标准和要求； </w:t>
      </w:r>
    </w:p>
    <w:p w14:paraId="0713B175">
      <w:pPr>
        <w:spacing w:line="460" w:lineRule="exact"/>
        <w:ind w:firstLine="480" w:firstLineChars="200"/>
        <w:rPr>
          <w:rFonts w:hint="eastAsia" w:ascii="宋体" w:hAnsi="宋体" w:eastAsia="宋体" w:cs="宋体"/>
          <w:sz w:val="24"/>
        </w:rPr>
      </w:pPr>
      <w:r>
        <w:rPr>
          <w:rFonts w:hint="eastAsia" w:ascii="宋体" w:hAnsi="宋体" w:eastAsia="宋体" w:cs="宋体"/>
          <w:sz w:val="24"/>
        </w:rPr>
        <w:t>（8）响应文件格式；</w:t>
      </w:r>
    </w:p>
    <w:p w14:paraId="414520DF">
      <w:pPr>
        <w:spacing w:line="460" w:lineRule="exact"/>
        <w:ind w:firstLine="480" w:firstLineChars="200"/>
        <w:rPr>
          <w:rFonts w:hint="eastAsia" w:ascii="宋体" w:hAnsi="宋体" w:eastAsia="宋体" w:cs="宋体"/>
          <w:sz w:val="24"/>
        </w:rPr>
      </w:pPr>
      <w:r>
        <w:rPr>
          <w:rFonts w:hint="eastAsia" w:ascii="宋体" w:hAnsi="宋体" w:eastAsia="宋体" w:cs="宋体"/>
          <w:sz w:val="24"/>
        </w:rPr>
        <w:t>2.1.2 根据本章第2.2款对竞争性磋商文件所作的澄清、修改，构成竞争性磋商文件的组成部分。</w:t>
      </w:r>
    </w:p>
    <w:p w14:paraId="733DAECE">
      <w:pPr>
        <w:spacing w:line="460" w:lineRule="exact"/>
        <w:ind w:firstLine="480" w:firstLineChars="200"/>
        <w:rPr>
          <w:rFonts w:hint="eastAsia" w:ascii="宋体" w:hAnsi="宋体" w:eastAsia="宋体" w:cs="宋体"/>
          <w:sz w:val="24"/>
        </w:rPr>
      </w:pPr>
      <w:r>
        <w:rPr>
          <w:rFonts w:hint="eastAsia" w:ascii="宋体" w:hAnsi="宋体" w:eastAsia="宋体" w:cs="宋体"/>
          <w:sz w:val="24"/>
        </w:rPr>
        <w:t>2.2 竞争性磋商文件的澄清或修改</w:t>
      </w:r>
    </w:p>
    <w:p w14:paraId="44A5D842">
      <w:pPr>
        <w:spacing w:line="460" w:lineRule="exact"/>
        <w:ind w:firstLine="480" w:firstLineChars="200"/>
        <w:rPr>
          <w:rFonts w:hint="eastAsia" w:ascii="宋体" w:hAnsi="宋体" w:eastAsia="宋体" w:cs="宋体"/>
          <w:sz w:val="24"/>
        </w:rPr>
      </w:pPr>
      <w:r>
        <w:rPr>
          <w:rFonts w:hint="eastAsia" w:ascii="宋体" w:hAnsi="宋体" w:eastAsia="宋体" w:cs="宋体"/>
          <w:sz w:val="24"/>
        </w:rPr>
        <w:t>2.2.1供应商应仔细阅读和检查竞争性磋商文件的全部内容。如有疑问，应在供应商须知前附表规定的时间前在电子交易系统平台上进行提问，要求采购人对竞争性磋商文件予以澄清。采购人和代理机构对潜在供应商在规定期限内提交的疑问将视情况予以答复。在规定的时间内未提出疑问的，将被视为完全理解并接受竞争性磋商文件的全部内容。</w:t>
      </w:r>
    </w:p>
    <w:p w14:paraId="7D9E4570">
      <w:pPr>
        <w:spacing w:line="460" w:lineRule="exact"/>
        <w:ind w:firstLine="480" w:firstLineChars="200"/>
        <w:rPr>
          <w:rFonts w:hint="eastAsia" w:ascii="宋体" w:hAnsi="宋体" w:eastAsia="宋体" w:cs="宋体"/>
          <w:sz w:val="24"/>
        </w:rPr>
      </w:pPr>
      <w:r>
        <w:rPr>
          <w:rFonts w:hint="eastAsia" w:ascii="宋体" w:hAnsi="宋体" w:eastAsia="宋体" w:cs="宋体"/>
          <w:sz w:val="24"/>
        </w:rPr>
        <w:t>2.2.2除非采购人认为确有必要答复，否则，竞争性磋商人有权拒绝回复供应商在本章第2.2.1项规定的时间后的任何澄清要求。</w:t>
      </w:r>
    </w:p>
    <w:p w14:paraId="24156EC3">
      <w:pPr>
        <w:spacing w:line="460" w:lineRule="exact"/>
        <w:ind w:firstLine="480" w:firstLineChars="200"/>
        <w:rPr>
          <w:rFonts w:hint="eastAsia" w:ascii="宋体" w:hAnsi="宋体" w:eastAsia="宋体" w:cs="宋体"/>
          <w:sz w:val="24"/>
        </w:rPr>
      </w:pPr>
      <w:r>
        <w:rPr>
          <w:rFonts w:hint="eastAsia" w:ascii="宋体" w:hAnsi="宋体" w:eastAsia="宋体" w:cs="宋体"/>
          <w:sz w:val="24"/>
        </w:rPr>
        <w:t>2.2.3采购人或代理机构可主动或在解答供应商提出的问题时对磋商文件进行修改。修改的内容作为磋商文件的组成部分，修改的内容可能影响响应性文件编制的，采购人或代理机构应当在提交首次响应性文件截止时间至少5日前，以公共资源交易系统电子平台形式通知所有下载磋商文件的供应商,并对他们具有约束力；不足5日的，采购人或代理机构应当顺延提交首次响应性文件截止时间。</w:t>
      </w:r>
    </w:p>
    <w:p w14:paraId="4F2A0D56">
      <w:pPr>
        <w:spacing w:line="460" w:lineRule="exact"/>
        <w:ind w:firstLine="480" w:firstLineChars="200"/>
        <w:rPr>
          <w:rFonts w:hint="eastAsia" w:ascii="宋体" w:hAnsi="宋体" w:eastAsia="宋体" w:cs="宋体"/>
          <w:sz w:val="24"/>
        </w:rPr>
      </w:pPr>
      <w:r>
        <w:rPr>
          <w:rFonts w:hint="eastAsia" w:ascii="宋体" w:hAnsi="宋体" w:eastAsia="宋体" w:cs="宋体"/>
          <w:sz w:val="24"/>
        </w:rPr>
        <w:t>2.2.4所有澄清、答疑全部以公共资源交易系统电子平台发出的为准，但不指明澄清问题的来源。</w:t>
      </w:r>
    </w:p>
    <w:p w14:paraId="4C6F7F3A">
      <w:pPr>
        <w:spacing w:line="460" w:lineRule="exact"/>
        <w:ind w:firstLine="480" w:firstLineChars="200"/>
        <w:rPr>
          <w:rFonts w:hint="eastAsia" w:ascii="宋体" w:hAnsi="宋体" w:eastAsia="宋体" w:cs="宋体"/>
          <w:sz w:val="24"/>
        </w:rPr>
      </w:pPr>
      <w:r>
        <w:rPr>
          <w:rFonts w:hint="eastAsia" w:ascii="宋体" w:hAnsi="宋体" w:eastAsia="宋体" w:cs="宋体"/>
          <w:sz w:val="24"/>
        </w:rPr>
        <w:t>2.2.5因交易中心电子系统平台在开标前供应商报名及下载竞争性磋商文件情况具有保密性，供应商在投标截止时间前须自行查看项目进展、变更通知、澄清及回复，因供应商未及时查看而造成的后果自行承担。</w:t>
      </w:r>
    </w:p>
    <w:p w14:paraId="4B8FEC9F">
      <w:pPr>
        <w:spacing w:line="460" w:lineRule="exact"/>
        <w:ind w:firstLine="482" w:firstLineChars="200"/>
        <w:rPr>
          <w:rFonts w:hint="eastAsia" w:ascii="宋体" w:hAnsi="宋体" w:eastAsia="宋体" w:cs="宋体"/>
          <w:b/>
          <w:bCs/>
          <w:kern w:val="0"/>
          <w:sz w:val="24"/>
        </w:rPr>
      </w:pPr>
      <w:r>
        <w:rPr>
          <w:rFonts w:hint="eastAsia" w:ascii="宋体" w:hAnsi="宋体" w:eastAsia="宋体" w:cs="宋体"/>
          <w:b/>
          <w:bCs/>
          <w:kern w:val="0"/>
          <w:sz w:val="24"/>
        </w:rPr>
        <w:t>3. 响应文件</w:t>
      </w:r>
    </w:p>
    <w:p w14:paraId="605BB063">
      <w:pPr>
        <w:spacing w:line="460" w:lineRule="exact"/>
        <w:ind w:firstLine="482" w:firstLineChars="200"/>
        <w:rPr>
          <w:rFonts w:hint="eastAsia" w:ascii="宋体" w:hAnsi="宋体" w:eastAsia="宋体" w:cs="宋体"/>
          <w:b/>
          <w:bCs/>
          <w:kern w:val="0"/>
          <w:sz w:val="24"/>
        </w:rPr>
      </w:pPr>
      <w:r>
        <w:rPr>
          <w:rFonts w:hint="eastAsia" w:ascii="宋体" w:hAnsi="宋体" w:eastAsia="宋体" w:cs="宋体"/>
          <w:b/>
          <w:bCs/>
          <w:kern w:val="0"/>
          <w:sz w:val="24"/>
        </w:rPr>
        <w:t>3.1 响应文件的组成</w:t>
      </w:r>
    </w:p>
    <w:p w14:paraId="0767E94D">
      <w:pPr>
        <w:spacing w:line="460" w:lineRule="exact"/>
        <w:ind w:firstLine="480" w:firstLineChars="200"/>
        <w:rPr>
          <w:rFonts w:hint="eastAsia" w:ascii="宋体" w:hAnsi="宋体" w:eastAsia="宋体" w:cs="宋体"/>
          <w:sz w:val="24"/>
        </w:rPr>
      </w:pPr>
      <w:r>
        <w:rPr>
          <w:rFonts w:hint="eastAsia" w:ascii="宋体" w:hAnsi="宋体" w:eastAsia="宋体" w:cs="宋体"/>
          <w:sz w:val="24"/>
        </w:rPr>
        <w:t>响应文件应包括下列内容：（包括但不限于，格式见“第八章 响应文件格式”未提供格式的，由供应商自拟）：</w:t>
      </w:r>
    </w:p>
    <w:p w14:paraId="5C6BD6EC">
      <w:pPr>
        <w:spacing w:line="460" w:lineRule="exact"/>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val="en-US" w:eastAsia="zh-CN"/>
        </w:rPr>
        <w:t>磋商</w:t>
      </w:r>
      <w:r>
        <w:rPr>
          <w:rFonts w:hint="eastAsia" w:ascii="宋体" w:hAnsi="宋体" w:eastAsia="宋体" w:cs="宋体"/>
          <w:sz w:val="24"/>
        </w:rPr>
        <w:t>函</w:t>
      </w:r>
    </w:p>
    <w:p w14:paraId="4E7FD5B4">
      <w:pPr>
        <w:spacing w:line="460" w:lineRule="exact"/>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磋商</w:t>
      </w:r>
      <w:r>
        <w:rPr>
          <w:rFonts w:hint="eastAsia" w:ascii="宋体" w:hAnsi="宋体" w:eastAsia="宋体" w:cs="宋体"/>
          <w:sz w:val="24"/>
        </w:rPr>
        <w:t>函附录</w:t>
      </w:r>
    </w:p>
    <w:p w14:paraId="3F0362F9">
      <w:pPr>
        <w:spacing w:line="460" w:lineRule="exact"/>
        <w:ind w:firstLine="480" w:firstLineChars="200"/>
        <w:rPr>
          <w:rFonts w:hint="eastAsia" w:ascii="宋体" w:hAnsi="宋体" w:eastAsia="宋体" w:cs="宋体"/>
          <w:sz w:val="24"/>
        </w:rPr>
      </w:pPr>
      <w:r>
        <w:rPr>
          <w:rFonts w:hint="eastAsia" w:ascii="宋体" w:hAnsi="宋体" w:eastAsia="宋体" w:cs="宋体"/>
          <w:sz w:val="24"/>
        </w:rPr>
        <w:t>3、法定代表人身份证明及法定代表人授权委托书</w:t>
      </w:r>
    </w:p>
    <w:p w14:paraId="002AAC0E">
      <w:pPr>
        <w:spacing w:line="460" w:lineRule="exact"/>
        <w:ind w:firstLine="480" w:firstLineChars="200"/>
        <w:rPr>
          <w:rFonts w:hint="eastAsia" w:ascii="宋体" w:hAnsi="宋体" w:eastAsia="宋体" w:cs="宋体"/>
          <w:sz w:val="24"/>
        </w:rPr>
      </w:pPr>
      <w:r>
        <w:rPr>
          <w:rFonts w:hint="eastAsia" w:ascii="宋体" w:hAnsi="宋体" w:eastAsia="宋体" w:cs="宋体"/>
          <w:sz w:val="24"/>
        </w:rPr>
        <w:t>4、资格审查资料</w:t>
      </w:r>
    </w:p>
    <w:p w14:paraId="1F79DBBC">
      <w:pPr>
        <w:spacing w:line="460" w:lineRule="exact"/>
        <w:ind w:firstLine="480" w:firstLineChars="200"/>
        <w:rPr>
          <w:rFonts w:hint="eastAsia" w:ascii="宋体" w:hAnsi="宋体" w:eastAsia="宋体" w:cs="宋体"/>
          <w:sz w:val="24"/>
        </w:rPr>
      </w:pPr>
      <w:r>
        <w:rPr>
          <w:rFonts w:hint="eastAsia" w:ascii="宋体" w:hAnsi="宋体" w:eastAsia="宋体" w:cs="宋体"/>
          <w:sz w:val="24"/>
        </w:rPr>
        <w:t>5、项目管理机构</w:t>
      </w:r>
    </w:p>
    <w:p w14:paraId="7039A25E">
      <w:pPr>
        <w:spacing w:line="460" w:lineRule="exact"/>
        <w:ind w:firstLine="480" w:firstLineChars="200"/>
        <w:rPr>
          <w:rFonts w:hint="eastAsia" w:ascii="宋体" w:hAnsi="宋体" w:eastAsia="宋体" w:cs="宋体"/>
          <w:sz w:val="24"/>
        </w:rPr>
      </w:pPr>
      <w:r>
        <w:rPr>
          <w:rFonts w:hint="eastAsia" w:ascii="宋体" w:hAnsi="宋体" w:eastAsia="宋体" w:cs="宋体"/>
          <w:sz w:val="24"/>
        </w:rPr>
        <w:t>6、施工组织设计</w:t>
      </w:r>
    </w:p>
    <w:p w14:paraId="547B53D0">
      <w:pPr>
        <w:spacing w:line="460" w:lineRule="exact"/>
        <w:ind w:firstLine="480" w:firstLineChars="200"/>
        <w:rPr>
          <w:rFonts w:hint="eastAsia" w:ascii="宋体" w:hAnsi="宋体" w:eastAsia="宋体" w:cs="宋体"/>
          <w:sz w:val="24"/>
        </w:rPr>
      </w:pPr>
      <w:r>
        <w:rPr>
          <w:rFonts w:hint="eastAsia" w:ascii="宋体" w:hAnsi="宋体" w:eastAsia="宋体" w:cs="宋体"/>
          <w:sz w:val="24"/>
        </w:rPr>
        <w:t>7、已标价工程量清单</w:t>
      </w:r>
    </w:p>
    <w:p w14:paraId="3FDF6D97">
      <w:pPr>
        <w:spacing w:line="460" w:lineRule="exact"/>
        <w:ind w:firstLine="480" w:firstLineChars="200"/>
        <w:rPr>
          <w:rFonts w:hint="eastAsia" w:ascii="宋体" w:hAnsi="宋体" w:eastAsia="宋体" w:cs="宋体"/>
          <w:sz w:val="24"/>
        </w:rPr>
      </w:pPr>
      <w:r>
        <w:rPr>
          <w:rFonts w:hint="eastAsia" w:ascii="宋体" w:hAnsi="宋体" w:eastAsia="宋体" w:cs="宋体"/>
          <w:sz w:val="24"/>
        </w:rPr>
        <w:t>8、其他资料</w:t>
      </w:r>
    </w:p>
    <w:p w14:paraId="588F4D6C">
      <w:pPr>
        <w:spacing w:line="460" w:lineRule="exact"/>
        <w:ind w:firstLine="482" w:firstLineChars="200"/>
        <w:rPr>
          <w:rFonts w:hint="eastAsia" w:ascii="宋体" w:hAnsi="宋体" w:eastAsia="宋体" w:cs="宋体"/>
          <w:b/>
          <w:bCs/>
          <w:kern w:val="0"/>
          <w:sz w:val="24"/>
        </w:rPr>
      </w:pPr>
      <w:r>
        <w:rPr>
          <w:rFonts w:hint="eastAsia" w:ascii="宋体" w:hAnsi="宋体" w:eastAsia="宋体" w:cs="宋体"/>
          <w:b/>
          <w:bCs/>
          <w:kern w:val="0"/>
          <w:sz w:val="24"/>
        </w:rPr>
        <w:t>3.2 磋商报价</w:t>
      </w:r>
    </w:p>
    <w:p w14:paraId="73E7A05F">
      <w:pPr>
        <w:spacing w:line="460" w:lineRule="exact"/>
        <w:ind w:firstLine="480" w:firstLineChars="200"/>
        <w:rPr>
          <w:rFonts w:hint="eastAsia" w:ascii="宋体" w:hAnsi="宋体" w:eastAsia="宋体" w:cs="宋体"/>
          <w:sz w:val="24"/>
          <w:lang w:val="zh-CN"/>
        </w:rPr>
      </w:pPr>
      <w:r>
        <w:rPr>
          <w:rFonts w:hint="eastAsia" w:ascii="宋体" w:hAnsi="宋体" w:eastAsia="宋体" w:cs="宋体"/>
          <w:sz w:val="24"/>
        </w:rPr>
        <w:t>3.2.</w:t>
      </w:r>
      <w:r>
        <w:rPr>
          <w:rFonts w:hint="eastAsia" w:ascii="宋体" w:hAnsi="宋体" w:eastAsia="宋体" w:cs="宋体"/>
          <w:sz w:val="24"/>
          <w:lang w:val="zh-CN"/>
        </w:rPr>
        <w:t>1供应商可根据企业具体情况在合理范围内进行报价，采购人不接受任何有选择性的报价。本项目的磋商报价为综合价格，所有磋商文件中列出的及隐含的为完成合同所需要的一切责任和义务等费用都应在内。包括所有成本、税费、利润及可能的风险，不再有报价以外的任何附加费用，在项目实施整个过程工作中出现任何的遗漏，均由</w:t>
      </w:r>
      <w:r>
        <w:rPr>
          <w:rFonts w:hint="eastAsia" w:ascii="宋体" w:hAnsi="宋体" w:eastAsia="宋体" w:cs="宋体"/>
          <w:sz w:val="24"/>
          <w:lang w:val="en-US" w:eastAsia="zh-CN"/>
        </w:rPr>
        <w:t>成交</w:t>
      </w:r>
      <w:r>
        <w:rPr>
          <w:rFonts w:hint="eastAsia" w:ascii="宋体" w:hAnsi="宋体" w:eastAsia="宋体" w:cs="宋体"/>
          <w:sz w:val="24"/>
          <w:lang w:val="zh-CN"/>
        </w:rPr>
        <w:t>人免费提供，采购人将不再支付任何费用。</w:t>
      </w:r>
    </w:p>
    <w:p w14:paraId="4C7C51B9">
      <w:pPr>
        <w:spacing w:line="460" w:lineRule="exact"/>
        <w:ind w:firstLine="480" w:firstLineChars="200"/>
        <w:rPr>
          <w:rFonts w:hint="eastAsia" w:ascii="宋体" w:hAnsi="宋体" w:eastAsia="宋体" w:cs="宋体"/>
          <w:sz w:val="24"/>
          <w:lang w:val="zh-CN"/>
        </w:rPr>
      </w:pPr>
      <w:r>
        <w:rPr>
          <w:rFonts w:hint="eastAsia" w:ascii="宋体" w:hAnsi="宋体" w:eastAsia="宋体" w:cs="宋体"/>
          <w:sz w:val="24"/>
        </w:rPr>
        <w:t>3.</w:t>
      </w:r>
      <w:r>
        <w:rPr>
          <w:rFonts w:hint="eastAsia" w:ascii="宋体" w:hAnsi="宋体" w:eastAsia="宋体" w:cs="宋体"/>
          <w:sz w:val="24"/>
          <w:lang w:val="zh-CN"/>
        </w:rPr>
        <w:t>2.2供应商须对采购范围内的全部内容进行投报，并按要求填报报价。</w:t>
      </w:r>
    </w:p>
    <w:p w14:paraId="3DE11372">
      <w:pPr>
        <w:spacing w:line="460" w:lineRule="exact"/>
        <w:ind w:firstLine="480" w:firstLineChars="200"/>
        <w:rPr>
          <w:rFonts w:hint="eastAsia" w:ascii="宋体" w:hAnsi="宋体" w:eastAsia="宋体" w:cs="宋体"/>
          <w:sz w:val="24"/>
          <w:lang w:val="zh-CN"/>
        </w:rPr>
      </w:pPr>
      <w:r>
        <w:rPr>
          <w:rFonts w:hint="eastAsia" w:ascii="宋体" w:hAnsi="宋体" w:eastAsia="宋体" w:cs="宋体"/>
          <w:sz w:val="24"/>
        </w:rPr>
        <w:t>3.</w:t>
      </w:r>
      <w:r>
        <w:rPr>
          <w:rFonts w:hint="eastAsia" w:ascii="宋体" w:hAnsi="宋体" w:eastAsia="宋体" w:cs="宋体"/>
          <w:sz w:val="24"/>
          <w:lang w:val="zh-CN"/>
        </w:rPr>
        <w:t>2.3如报价表中的大写金额和小写金额不一致的，以大写金额为准；总价金额与单价金额不一致的，以单价金额为准修正总价，但单价金额小数点有明显错误的除外；对不同文字文本响应性文件的解释发生异议的，以中文文本为准。</w:t>
      </w:r>
    </w:p>
    <w:p w14:paraId="327F062B">
      <w:pPr>
        <w:spacing w:line="460" w:lineRule="exact"/>
        <w:ind w:firstLine="480" w:firstLineChars="200"/>
        <w:rPr>
          <w:rFonts w:hint="eastAsia" w:ascii="宋体" w:hAnsi="宋体" w:eastAsia="宋体" w:cs="宋体"/>
          <w:sz w:val="24"/>
          <w:lang w:val="zh-CN"/>
        </w:rPr>
      </w:pPr>
      <w:r>
        <w:rPr>
          <w:rFonts w:hint="eastAsia" w:ascii="宋体" w:hAnsi="宋体" w:eastAsia="宋体" w:cs="宋体"/>
          <w:sz w:val="24"/>
        </w:rPr>
        <w:t>3.</w:t>
      </w:r>
      <w:r>
        <w:rPr>
          <w:rFonts w:hint="eastAsia" w:ascii="宋体" w:hAnsi="宋体" w:eastAsia="宋体" w:cs="宋体"/>
          <w:sz w:val="24"/>
          <w:lang w:val="zh-CN"/>
        </w:rPr>
        <w:t>2.4 全部报价均应以人民币为计量币种，并以人民币进行结算。</w:t>
      </w:r>
    </w:p>
    <w:p w14:paraId="79509D5C">
      <w:pPr>
        <w:spacing w:line="460" w:lineRule="exact"/>
        <w:ind w:firstLine="480" w:firstLineChars="200"/>
        <w:rPr>
          <w:rFonts w:hint="eastAsia" w:ascii="宋体" w:hAnsi="宋体" w:eastAsia="宋体" w:cs="宋体"/>
          <w:sz w:val="24"/>
          <w:lang w:val="zh-CN"/>
        </w:rPr>
      </w:pPr>
      <w:r>
        <w:rPr>
          <w:rFonts w:hint="eastAsia" w:ascii="宋体" w:hAnsi="宋体" w:eastAsia="宋体" w:cs="宋体"/>
          <w:sz w:val="24"/>
        </w:rPr>
        <w:t>3.</w:t>
      </w:r>
      <w:r>
        <w:rPr>
          <w:rFonts w:hint="eastAsia" w:ascii="宋体" w:hAnsi="宋体" w:eastAsia="宋体" w:cs="宋体"/>
          <w:sz w:val="24"/>
          <w:lang w:val="zh-CN"/>
        </w:rPr>
        <w:t>2.5 磋商报价是以人民币为单位的综合报价，供应商应根据本项目最高投标限价，结合本项目实际情况，提出不高于最高限价的报价。任何有选择性的报价将不予接受，每轮只许有一个报价；</w:t>
      </w:r>
    </w:p>
    <w:p w14:paraId="4A15D9A8">
      <w:pPr>
        <w:spacing w:line="460" w:lineRule="exact"/>
        <w:ind w:firstLine="480" w:firstLineChars="200"/>
        <w:rPr>
          <w:rFonts w:hint="eastAsia" w:ascii="宋体" w:hAnsi="宋体" w:eastAsia="宋体" w:cs="宋体"/>
          <w:sz w:val="24"/>
          <w:lang w:val="zh-CN"/>
        </w:rPr>
      </w:pPr>
      <w:r>
        <w:rPr>
          <w:rFonts w:hint="eastAsia" w:ascii="宋体" w:hAnsi="宋体" w:eastAsia="宋体" w:cs="宋体"/>
          <w:sz w:val="24"/>
        </w:rPr>
        <w:t>3.</w:t>
      </w:r>
      <w:r>
        <w:rPr>
          <w:rFonts w:hint="eastAsia" w:ascii="宋体" w:hAnsi="宋体" w:eastAsia="宋体" w:cs="宋体"/>
          <w:sz w:val="24"/>
          <w:lang w:val="zh-CN"/>
        </w:rPr>
        <w:t>2.6</w:t>
      </w:r>
      <w:r>
        <w:rPr>
          <w:rFonts w:hint="eastAsia" w:ascii="宋体" w:hAnsi="宋体" w:eastAsia="宋体" w:cs="宋体"/>
          <w:sz w:val="24"/>
        </w:rPr>
        <w:t xml:space="preserve"> </w:t>
      </w:r>
      <w:r>
        <w:rPr>
          <w:rFonts w:hint="eastAsia" w:ascii="宋体" w:hAnsi="宋体" w:eastAsia="宋体" w:cs="宋体"/>
          <w:sz w:val="24"/>
          <w:lang w:val="zh-CN"/>
        </w:rPr>
        <w:t>供应商应按照竞争性磋商文件提供的磋商报价表格式填写磋商报价；</w:t>
      </w:r>
    </w:p>
    <w:p w14:paraId="5E77C505">
      <w:pPr>
        <w:spacing w:line="460" w:lineRule="exact"/>
        <w:ind w:firstLine="480" w:firstLineChars="200"/>
        <w:rPr>
          <w:rFonts w:hint="eastAsia" w:ascii="宋体" w:hAnsi="宋体" w:eastAsia="宋体" w:cs="宋体"/>
          <w:sz w:val="24"/>
          <w:lang w:val="zh-CN"/>
        </w:rPr>
      </w:pPr>
      <w:r>
        <w:rPr>
          <w:rFonts w:hint="eastAsia" w:ascii="宋体" w:hAnsi="宋体" w:eastAsia="宋体" w:cs="宋体"/>
          <w:sz w:val="24"/>
        </w:rPr>
        <w:t>3.</w:t>
      </w:r>
      <w:r>
        <w:rPr>
          <w:rFonts w:hint="eastAsia" w:ascii="宋体" w:hAnsi="宋体" w:eastAsia="宋体" w:cs="宋体"/>
          <w:sz w:val="24"/>
          <w:lang w:val="zh-CN"/>
        </w:rPr>
        <w:t>2.7</w:t>
      </w:r>
      <w:r>
        <w:rPr>
          <w:rFonts w:hint="eastAsia" w:ascii="宋体" w:hAnsi="宋体" w:eastAsia="宋体" w:cs="宋体"/>
          <w:sz w:val="24"/>
        </w:rPr>
        <w:t xml:space="preserve"> </w:t>
      </w:r>
      <w:r>
        <w:rPr>
          <w:rFonts w:hint="eastAsia" w:ascii="宋体" w:hAnsi="宋体" w:eastAsia="宋体" w:cs="宋体"/>
          <w:sz w:val="24"/>
          <w:lang w:val="zh-CN"/>
        </w:rPr>
        <w:t>磋商过程供应商需二轮报价（首次报价、最终报价）；</w:t>
      </w:r>
    </w:p>
    <w:p w14:paraId="4C614D93">
      <w:pPr>
        <w:spacing w:line="460" w:lineRule="exact"/>
        <w:ind w:firstLine="480" w:firstLineChars="200"/>
        <w:rPr>
          <w:rFonts w:hint="eastAsia" w:ascii="宋体" w:hAnsi="宋体" w:eastAsia="宋体" w:cs="宋体"/>
          <w:sz w:val="24"/>
          <w:lang w:val="zh-CN"/>
        </w:rPr>
      </w:pPr>
      <w:r>
        <w:rPr>
          <w:rFonts w:hint="eastAsia" w:ascii="宋体" w:hAnsi="宋体" w:eastAsia="宋体" w:cs="宋体"/>
          <w:sz w:val="24"/>
        </w:rPr>
        <w:t>3.</w:t>
      </w:r>
      <w:r>
        <w:rPr>
          <w:rFonts w:hint="eastAsia" w:ascii="宋体" w:hAnsi="宋体" w:eastAsia="宋体" w:cs="宋体"/>
          <w:sz w:val="24"/>
          <w:lang w:val="zh-CN"/>
        </w:rPr>
        <w:t>2.8</w:t>
      </w:r>
      <w:r>
        <w:rPr>
          <w:rFonts w:hint="eastAsia" w:ascii="宋体" w:hAnsi="宋体" w:eastAsia="宋体" w:cs="宋体"/>
          <w:sz w:val="24"/>
        </w:rPr>
        <w:t xml:space="preserve"> </w:t>
      </w:r>
      <w:r>
        <w:rPr>
          <w:rFonts w:hint="eastAsia" w:ascii="宋体" w:hAnsi="宋体" w:eastAsia="宋体" w:cs="宋体"/>
          <w:sz w:val="24"/>
          <w:lang w:val="zh-CN"/>
        </w:rPr>
        <w:t>供应商每一轮任何有选择的报价将被拒绝；</w:t>
      </w:r>
    </w:p>
    <w:p w14:paraId="1CF9BC7D">
      <w:pPr>
        <w:spacing w:line="460" w:lineRule="exact"/>
        <w:ind w:firstLine="480" w:firstLineChars="200"/>
        <w:rPr>
          <w:rFonts w:hint="eastAsia" w:ascii="宋体" w:hAnsi="宋体" w:eastAsia="宋体" w:cs="宋体"/>
          <w:sz w:val="24"/>
          <w:lang w:val="zh-CN"/>
        </w:rPr>
      </w:pPr>
      <w:r>
        <w:rPr>
          <w:rFonts w:hint="eastAsia" w:ascii="宋体" w:hAnsi="宋体" w:eastAsia="宋体" w:cs="宋体"/>
          <w:sz w:val="24"/>
        </w:rPr>
        <w:t>3.</w:t>
      </w:r>
      <w:r>
        <w:rPr>
          <w:rFonts w:hint="eastAsia" w:ascii="宋体" w:hAnsi="宋体" w:eastAsia="宋体" w:cs="宋体"/>
          <w:sz w:val="24"/>
          <w:lang w:val="zh-CN"/>
        </w:rPr>
        <w:t>2.9</w:t>
      </w:r>
      <w:r>
        <w:rPr>
          <w:rFonts w:hint="eastAsia" w:ascii="宋体" w:hAnsi="宋体" w:eastAsia="宋体" w:cs="宋体"/>
          <w:sz w:val="24"/>
        </w:rPr>
        <w:t xml:space="preserve"> </w:t>
      </w:r>
      <w:r>
        <w:rPr>
          <w:rFonts w:hint="eastAsia" w:ascii="宋体" w:hAnsi="宋体" w:eastAsia="宋体" w:cs="宋体"/>
          <w:sz w:val="24"/>
          <w:lang w:val="zh-CN"/>
        </w:rPr>
        <w:t>供应商不得以他人名义磋商或者以其他方式弄虚作假，骗取中标；</w:t>
      </w:r>
    </w:p>
    <w:p w14:paraId="342569FE">
      <w:pPr>
        <w:spacing w:line="460" w:lineRule="exact"/>
        <w:ind w:firstLine="480" w:firstLineChars="200"/>
        <w:rPr>
          <w:rFonts w:hint="eastAsia" w:ascii="宋体" w:hAnsi="宋体" w:eastAsia="宋体" w:cs="宋体"/>
          <w:sz w:val="24"/>
          <w:lang w:val="zh-CN"/>
        </w:rPr>
      </w:pPr>
      <w:r>
        <w:rPr>
          <w:rFonts w:hint="eastAsia" w:ascii="宋体" w:hAnsi="宋体" w:eastAsia="宋体" w:cs="宋体"/>
          <w:sz w:val="24"/>
        </w:rPr>
        <w:t>3.</w:t>
      </w:r>
      <w:r>
        <w:rPr>
          <w:rFonts w:hint="eastAsia" w:ascii="宋体" w:hAnsi="宋体" w:eastAsia="宋体" w:cs="宋体"/>
          <w:sz w:val="24"/>
          <w:lang w:val="zh-CN"/>
        </w:rPr>
        <w:t>2.10最低的磋商报价是成交的重要条件，但不是成交的唯一条件；</w:t>
      </w:r>
    </w:p>
    <w:p w14:paraId="6D3F2711">
      <w:pPr>
        <w:spacing w:line="460" w:lineRule="exact"/>
        <w:ind w:firstLine="480" w:firstLineChars="200"/>
        <w:rPr>
          <w:rFonts w:hint="eastAsia" w:ascii="宋体" w:hAnsi="宋体" w:eastAsia="宋体" w:cs="宋体"/>
          <w:sz w:val="24"/>
          <w:lang w:val="zh-CN"/>
        </w:rPr>
      </w:pPr>
      <w:r>
        <w:rPr>
          <w:rFonts w:hint="eastAsia" w:ascii="宋体" w:hAnsi="宋体" w:eastAsia="宋体" w:cs="宋体"/>
          <w:sz w:val="24"/>
        </w:rPr>
        <w:t>3.</w:t>
      </w:r>
      <w:r>
        <w:rPr>
          <w:rFonts w:hint="eastAsia" w:ascii="宋体" w:hAnsi="宋体" w:eastAsia="宋体" w:cs="宋体"/>
          <w:sz w:val="24"/>
          <w:lang w:val="zh-CN"/>
        </w:rPr>
        <w:t>2.11响应文件应对竞争性磋商文件中各项做出实质性响应，否则该磋商将可能被拒绝。</w:t>
      </w:r>
    </w:p>
    <w:p w14:paraId="6FAA1FB1">
      <w:pPr>
        <w:spacing w:line="460" w:lineRule="exact"/>
        <w:ind w:firstLine="480" w:firstLineChars="200"/>
        <w:rPr>
          <w:rFonts w:hint="eastAsia" w:ascii="宋体" w:hAnsi="宋体" w:eastAsia="宋体" w:cs="宋体"/>
          <w:sz w:val="24"/>
          <w:lang w:val="zh-CN"/>
        </w:rPr>
      </w:pPr>
      <w:r>
        <w:rPr>
          <w:rFonts w:hint="eastAsia" w:ascii="宋体" w:hAnsi="宋体" w:eastAsia="宋体" w:cs="宋体"/>
          <w:sz w:val="24"/>
        </w:rPr>
        <w:t>3.</w:t>
      </w:r>
      <w:r>
        <w:rPr>
          <w:rFonts w:hint="eastAsia" w:ascii="宋体" w:hAnsi="宋体" w:eastAsia="宋体" w:cs="宋体"/>
          <w:sz w:val="24"/>
          <w:lang w:val="zh-CN"/>
        </w:rPr>
        <w:t>2.12响应文件能够详细列明采购标的内容的，磋商结束后，磋商小组应当要求所有实质性响应的供应商在规定时间内提交最后报价。最后报价是供应商响应性文件的有效组成部分。</w:t>
      </w:r>
    </w:p>
    <w:p w14:paraId="64753FD0">
      <w:pPr>
        <w:spacing w:line="460" w:lineRule="exact"/>
        <w:ind w:firstLine="482" w:firstLineChars="200"/>
        <w:rPr>
          <w:rFonts w:hint="eastAsia" w:ascii="宋体" w:hAnsi="宋体" w:eastAsia="宋体" w:cs="宋体"/>
          <w:b/>
          <w:bCs/>
          <w:kern w:val="0"/>
          <w:sz w:val="24"/>
        </w:rPr>
      </w:pPr>
      <w:r>
        <w:rPr>
          <w:rFonts w:hint="eastAsia" w:ascii="宋体" w:hAnsi="宋体" w:eastAsia="宋体" w:cs="宋体"/>
          <w:b/>
          <w:bCs/>
          <w:kern w:val="0"/>
          <w:sz w:val="24"/>
        </w:rPr>
        <w:t>3.3 磋商有效期</w:t>
      </w:r>
    </w:p>
    <w:p w14:paraId="108CBECF">
      <w:pPr>
        <w:spacing w:line="460" w:lineRule="exact"/>
        <w:ind w:firstLine="480" w:firstLineChars="200"/>
        <w:rPr>
          <w:rFonts w:hint="eastAsia" w:ascii="宋体" w:hAnsi="宋体" w:eastAsia="宋体" w:cs="宋体"/>
          <w:sz w:val="24"/>
        </w:rPr>
      </w:pPr>
      <w:r>
        <w:rPr>
          <w:rFonts w:hint="eastAsia" w:ascii="宋体" w:hAnsi="宋体" w:eastAsia="宋体" w:cs="宋体"/>
          <w:sz w:val="24"/>
        </w:rPr>
        <w:t>3.3.1 在供应商须知前附表规定的磋商有效期内，供应商不得要求撤销或修改其响应文件。</w:t>
      </w:r>
    </w:p>
    <w:p w14:paraId="3DFBDD77">
      <w:pPr>
        <w:spacing w:line="460" w:lineRule="exact"/>
        <w:ind w:firstLine="480" w:firstLineChars="200"/>
        <w:rPr>
          <w:rFonts w:hint="eastAsia" w:ascii="宋体" w:hAnsi="宋体" w:eastAsia="宋体" w:cs="宋体"/>
          <w:sz w:val="24"/>
        </w:rPr>
      </w:pPr>
      <w:r>
        <w:rPr>
          <w:rFonts w:hint="eastAsia" w:ascii="宋体" w:hAnsi="宋体" w:eastAsia="宋体" w:cs="宋体"/>
          <w:sz w:val="24"/>
        </w:rPr>
        <w:t xml:space="preserve">3.3.2 </w:t>
      </w:r>
      <w:r>
        <w:rPr>
          <w:rFonts w:hint="eastAsia" w:ascii="宋体" w:hAnsi="宋体" w:cs="宋体"/>
          <w:sz w:val="24"/>
        </w:rPr>
        <w:t>如果出现特殊情况，采购人可征求供应商同意延长磋商有效期。这种要求和供应商的答复均应以</w:t>
      </w:r>
      <w:r>
        <w:rPr>
          <w:rFonts w:hint="eastAsia" w:ascii="宋体" w:hAnsi="宋体"/>
          <w:color w:val="auto"/>
          <w:sz w:val="24"/>
          <w:szCs w:val="24"/>
          <w:highlight w:val="none"/>
        </w:rPr>
        <w:t>电子交易系统</w:t>
      </w:r>
      <w:r>
        <w:rPr>
          <w:rFonts w:hint="eastAsia" w:ascii="宋体" w:hAnsi="宋体" w:cs="宋体"/>
          <w:sz w:val="24"/>
        </w:rPr>
        <w:t>形式进行。供应商可以拒绝采购人的这种要求。同意延长磋商有效期的供应商，不需要也不允许修改其响应文件。</w:t>
      </w:r>
    </w:p>
    <w:p w14:paraId="748DAE16">
      <w:pPr>
        <w:spacing w:line="460" w:lineRule="exact"/>
        <w:ind w:firstLine="482" w:firstLineChars="200"/>
        <w:rPr>
          <w:rFonts w:hint="eastAsia" w:ascii="宋体" w:hAnsi="宋体" w:eastAsia="宋体" w:cs="宋体"/>
          <w:b/>
          <w:bCs/>
          <w:kern w:val="0"/>
          <w:sz w:val="24"/>
        </w:rPr>
      </w:pPr>
      <w:r>
        <w:rPr>
          <w:rFonts w:hint="eastAsia" w:ascii="宋体" w:hAnsi="宋体" w:eastAsia="宋体" w:cs="宋体"/>
          <w:b/>
          <w:bCs/>
          <w:kern w:val="0"/>
          <w:sz w:val="24"/>
        </w:rPr>
        <w:t>3.4 费用收取情况</w:t>
      </w:r>
    </w:p>
    <w:p w14:paraId="7892C3AE">
      <w:pPr>
        <w:spacing w:line="460" w:lineRule="exact"/>
        <w:ind w:firstLine="480" w:firstLineChars="200"/>
        <w:rPr>
          <w:rFonts w:hint="eastAsia" w:ascii="宋体" w:hAnsi="宋体" w:eastAsia="宋体" w:cs="宋体"/>
          <w:b w:val="0"/>
          <w:bCs w:val="0"/>
          <w:kern w:val="0"/>
          <w:sz w:val="24"/>
        </w:rPr>
      </w:pPr>
      <w:r>
        <w:rPr>
          <w:rFonts w:hint="eastAsia" w:ascii="宋体" w:hAnsi="宋体" w:eastAsia="宋体" w:cs="宋体"/>
          <w:b w:val="0"/>
          <w:bCs w:val="0"/>
          <w:kern w:val="0"/>
          <w:sz w:val="24"/>
        </w:rPr>
        <w:t>（1）磋商保证金：不收取；</w:t>
      </w:r>
    </w:p>
    <w:p w14:paraId="0BCB6A7E">
      <w:pPr>
        <w:spacing w:line="460" w:lineRule="exact"/>
        <w:ind w:firstLine="480" w:firstLineChars="200"/>
        <w:rPr>
          <w:rFonts w:hint="eastAsia" w:ascii="宋体" w:hAnsi="宋体" w:eastAsia="宋体" w:cs="宋体"/>
          <w:b w:val="0"/>
          <w:bCs w:val="0"/>
          <w:kern w:val="0"/>
          <w:sz w:val="24"/>
        </w:rPr>
      </w:pPr>
      <w:r>
        <w:rPr>
          <w:rFonts w:hint="eastAsia" w:ascii="宋体" w:hAnsi="宋体" w:eastAsia="宋体" w:cs="宋体"/>
          <w:b w:val="0"/>
          <w:bCs w:val="0"/>
          <w:kern w:val="0"/>
          <w:sz w:val="24"/>
        </w:rPr>
        <w:t>（2）履约担保：不收取；</w:t>
      </w:r>
    </w:p>
    <w:p w14:paraId="7AFF8CAF">
      <w:pPr>
        <w:spacing w:line="460" w:lineRule="exact"/>
        <w:ind w:firstLine="480" w:firstLineChars="200"/>
        <w:rPr>
          <w:rFonts w:hint="eastAsia" w:ascii="宋体" w:hAnsi="宋体" w:eastAsia="宋体" w:cs="宋体"/>
          <w:b w:val="0"/>
          <w:bCs w:val="0"/>
          <w:kern w:val="0"/>
          <w:sz w:val="24"/>
        </w:rPr>
      </w:pPr>
      <w:r>
        <w:rPr>
          <w:rFonts w:hint="eastAsia" w:ascii="宋体" w:hAnsi="宋体" w:eastAsia="宋体" w:cs="宋体"/>
          <w:b w:val="0"/>
          <w:bCs w:val="0"/>
          <w:kern w:val="0"/>
          <w:sz w:val="24"/>
        </w:rPr>
        <w:t>（3）磋商文件费：不收取；</w:t>
      </w:r>
    </w:p>
    <w:p w14:paraId="135D9568">
      <w:pPr>
        <w:spacing w:line="460" w:lineRule="exact"/>
        <w:ind w:firstLine="482" w:firstLineChars="200"/>
        <w:rPr>
          <w:rFonts w:hint="eastAsia" w:ascii="宋体" w:hAnsi="宋体" w:eastAsia="宋体" w:cs="宋体"/>
          <w:b/>
          <w:bCs/>
          <w:kern w:val="0"/>
          <w:sz w:val="24"/>
        </w:rPr>
      </w:pPr>
      <w:r>
        <w:rPr>
          <w:rFonts w:hint="eastAsia" w:ascii="宋体" w:hAnsi="宋体" w:eastAsia="宋体" w:cs="宋体"/>
          <w:b/>
          <w:bCs/>
          <w:kern w:val="0"/>
          <w:sz w:val="24"/>
        </w:rPr>
        <w:t>3.5 资格审查资料</w:t>
      </w:r>
    </w:p>
    <w:p w14:paraId="58B726A0">
      <w:pPr>
        <w:spacing w:line="460" w:lineRule="exact"/>
        <w:ind w:firstLine="480" w:firstLineChars="200"/>
        <w:rPr>
          <w:rFonts w:hint="eastAsia" w:ascii="宋体" w:hAnsi="宋体" w:eastAsia="宋体" w:cs="宋体"/>
          <w:sz w:val="24"/>
        </w:rPr>
      </w:pPr>
      <w:r>
        <w:rPr>
          <w:rFonts w:hint="eastAsia" w:ascii="宋体" w:hAnsi="宋体" w:eastAsia="宋体" w:cs="宋体"/>
          <w:sz w:val="24"/>
        </w:rPr>
        <w:t>开标时投标单位在响应文件中附资格审查所需材料的原件扫描件。资格审查资料详见评标办法中“2.1.2资格评审标准”。</w:t>
      </w:r>
    </w:p>
    <w:p w14:paraId="1D1312B8">
      <w:pPr>
        <w:spacing w:line="460" w:lineRule="exact"/>
        <w:ind w:firstLine="482" w:firstLineChars="200"/>
        <w:rPr>
          <w:rFonts w:hint="eastAsia" w:ascii="宋体" w:hAnsi="宋体" w:eastAsia="宋体" w:cs="宋体"/>
          <w:b/>
          <w:bCs/>
          <w:kern w:val="0"/>
          <w:sz w:val="24"/>
        </w:rPr>
      </w:pPr>
      <w:r>
        <w:rPr>
          <w:rFonts w:hint="eastAsia" w:ascii="宋体" w:hAnsi="宋体" w:eastAsia="宋体" w:cs="宋体"/>
          <w:b/>
          <w:bCs/>
          <w:kern w:val="0"/>
          <w:sz w:val="24"/>
        </w:rPr>
        <w:t>3.6备选磋商方案</w:t>
      </w:r>
    </w:p>
    <w:p w14:paraId="1BD36FE1">
      <w:pPr>
        <w:spacing w:line="460" w:lineRule="exact"/>
        <w:ind w:firstLine="480" w:firstLineChars="200"/>
        <w:rPr>
          <w:rFonts w:hint="eastAsia" w:ascii="宋体" w:hAnsi="宋体" w:eastAsia="宋体" w:cs="宋体"/>
          <w:sz w:val="24"/>
        </w:rPr>
      </w:pPr>
      <w:r>
        <w:rPr>
          <w:rFonts w:hint="eastAsia" w:ascii="宋体" w:hAnsi="宋体" w:eastAsia="宋体" w:cs="宋体"/>
          <w:sz w:val="24"/>
        </w:rPr>
        <w:t>除供应商须知前附表另有规定外，供应商不得递交备选磋商方案。允许供应商递交备选磋商方案的，只有</w:t>
      </w:r>
      <w:r>
        <w:rPr>
          <w:rFonts w:hint="eastAsia" w:ascii="宋体" w:hAnsi="宋体" w:eastAsia="宋体" w:cs="宋体"/>
          <w:sz w:val="24"/>
          <w:lang w:val="en-US" w:eastAsia="zh-CN"/>
        </w:rPr>
        <w:t>成交</w:t>
      </w:r>
      <w:r>
        <w:rPr>
          <w:rFonts w:hint="eastAsia" w:ascii="宋体" w:hAnsi="宋体" w:eastAsia="宋体" w:cs="宋体"/>
          <w:sz w:val="24"/>
        </w:rPr>
        <w:t>人所递交的备选磋商方案方可予以考虑。磋商小组认为</w:t>
      </w:r>
      <w:r>
        <w:rPr>
          <w:rFonts w:hint="eastAsia" w:ascii="宋体" w:hAnsi="宋体" w:eastAsia="宋体" w:cs="宋体"/>
          <w:sz w:val="24"/>
          <w:lang w:eastAsia="zh-CN"/>
        </w:rPr>
        <w:t>成交供应商</w:t>
      </w:r>
      <w:r>
        <w:rPr>
          <w:rFonts w:hint="eastAsia" w:ascii="宋体" w:hAnsi="宋体" w:eastAsia="宋体" w:cs="宋体"/>
          <w:sz w:val="24"/>
        </w:rPr>
        <w:t>的备选磋商方案优于其按照竞争性磋商文件要求编制的磋商方案的，采购人可以接受该备选磋商方案。</w:t>
      </w:r>
    </w:p>
    <w:p w14:paraId="5A4C8EEE">
      <w:pPr>
        <w:spacing w:line="460" w:lineRule="exact"/>
        <w:ind w:firstLine="482" w:firstLineChars="200"/>
        <w:rPr>
          <w:rFonts w:hint="eastAsia" w:ascii="宋体" w:hAnsi="宋体" w:eastAsia="宋体" w:cs="宋体"/>
          <w:b/>
          <w:bCs/>
          <w:kern w:val="0"/>
          <w:sz w:val="24"/>
        </w:rPr>
      </w:pPr>
      <w:r>
        <w:rPr>
          <w:rFonts w:hint="eastAsia" w:ascii="宋体" w:hAnsi="宋体" w:eastAsia="宋体" w:cs="宋体"/>
          <w:b/>
          <w:bCs/>
          <w:kern w:val="0"/>
          <w:sz w:val="24"/>
        </w:rPr>
        <w:t>3.7响应文件的编制</w:t>
      </w:r>
    </w:p>
    <w:p w14:paraId="70F05059">
      <w:pPr>
        <w:spacing w:line="460" w:lineRule="exact"/>
        <w:ind w:firstLine="480" w:firstLineChars="200"/>
        <w:rPr>
          <w:rFonts w:hint="eastAsia" w:ascii="宋体" w:hAnsi="宋体" w:eastAsia="宋体" w:cs="宋体"/>
          <w:sz w:val="24"/>
        </w:rPr>
      </w:pPr>
      <w:r>
        <w:rPr>
          <w:rFonts w:hint="eastAsia" w:ascii="宋体" w:hAnsi="宋体" w:eastAsia="宋体" w:cs="宋体"/>
          <w:sz w:val="24"/>
        </w:rPr>
        <w:t>3.7.1 响应文件应按第八章“响应文件格式”进行编写，如有必要，可以增加附页，作为响应文件的组成部分。其中，投标函附录在满足竞争性磋商文件实质性要求的基础上，可以提出比竞争性磋商文件要求更有利于采购人的承诺，供应商编制的响应文件应当满足竞争性磋商文件规定的基本格式要求。</w:t>
      </w:r>
    </w:p>
    <w:p w14:paraId="79F7DD86">
      <w:pPr>
        <w:spacing w:line="460" w:lineRule="exact"/>
        <w:ind w:firstLine="480" w:firstLineChars="200"/>
        <w:rPr>
          <w:rFonts w:hint="eastAsia" w:ascii="宋体" w:hAnsi="宋体" w:eastAsia="宋体" w:cs="宋体"/>
          <w:sz w:val="24"/>
        </w:rPr>
      </w:pPr>
      <w:r>
        <w:rPr>
          <w:rFonts w:hint="eastAsia" w:ascii="宋体" w:hAnsi="宋体" w:eastAsia="宋体" w:cs="宋体"/>
          <w:sz w:val="24"/>
        </w:rPr>
        <w:t>3.7.2 响应文件应当对竞争性磋商文件有关采购</w:t>
      </w:r>
      <w:r>
        <w:rPr>
          <w:rFonts w:hint="eastAsia" w:ascii="宋体" w:hAnsi="宋体" w:cs="宋体"/>
          <w:sz w:val="24"/>
          <w:lang w:val="en-US" w:eastAsia="zh-CN"/>
        </w:rPr>
        <w:t>内容</w:t>
      </w:r>
      <w:r>
        <w:rPr>
          <w:rFonts w:hint="eastAsia" w:ascii="宋体" w:hAnsi="宋体" w:eastAsia="宋体" w:cs="宋体"/>
          <w:sz w:val="24"/>
        </w:rPr>
        <w:t>、计划工期、磋商有效期、质量要求等实质性内容做出响应。</w:t>
      </w:r>
    </w:p>
    <w:p w14:paraId="2109C248">
      <w:pPr>
        <w:spacing w:line="460" w:lineRule="exact"/>
        <w:ind w:firstLine="480" w:firstLineChars="200"/>
        <w:rPr>
          <w:rFonts w:hint="eastAsia" w:ascii="宋体" w:hAnsi="宋体" w:eastAsia="宋体" w:cs="宋体"/>
          <w:sz w:val="24"/>
        </w:rPr>
      </w:pPr>
      <w:r>
        <w:rPr>
          <w:rFonts w:hint="eastAsia" w:ascii="宋体" w:hAnsi="宋体" w:eastAsia="宋体" w:cs="宋体"/>
          <w:sz w:val="24"/>
        </w:rPr>
        <w:t>3.7.</w:t>
      </w:r>
      <w:r>
        <w:rPr>
          <w:rFonts w:hint="eastAsia" w:ascii="宋体" w:hAnsi="宋体" w:cs="宋体"/>
          <w:sz w:val="24"/>
          <w:lang w:val="en-US" w:eastAsia="zh-CN"/>
        </w:rPr>
        <w:t>3</w:t>
      </w:r>
      <w:r>
        <w:rPr>
          <w:rFonts w:hint="eastAsia" w:ascii="宋体" w:hAnsi="宋体" w:eastAsia="宋体" w:cs="宋体"/>
          <w:sz w:val="24"/>
        </w:rPr>
        <w:t xml:space="preserve"> 供应商应按照供应商须知前附表的要求份数提供响应文件。</w:t>
      </w:r>
    </w:p>
    <w:p w14:paraId="10C86230">
      <w:pPr>
        <w:spacing w:line="460" w:lineRule="exact"/>
        <w:ind w:firstLine="480" w:firstLineChars="200"/>
        <w:rPr>
          <w:rFonts w:hint="eastAsia" w:ascii="宋体" w:hAnsi="宋体" w:eastAsia="宋体" w:cs="宋体"/>
          <w:sz w:val="24"/>
        </w:rPr>
      </w:pPr>
      <w:r>
        <w:rPr>
          <w:rFonts w:hint="eastAsia" w:ascii="宋体" w:hAnsi="宋体" w:eastAsia="宋体" w:cs="宋体"/>
          <w:sz w:val="24"/>
        </w:rPr>
        <w:t>3.7.</w:t>
      </w:r>
      <w:r>
        <w:rPr>
          <w:rFonts w:hint="eastAsia" w:ascii="宋体" w:hAnsi="宋体" w:cs="宋体"/>
          <w:sz w:val="24"/>
          <w:lang w:val="en-US" w:eastAsia="zh-CN"/>
        </w:rPr>
        <w:t>4</w:t>
      </w:r>
      <w:r>
        <w:rPr>
          <w:rFonts w:hint="eastAsia" w:ascii="宋体" w:hAnsi="宋体" w:eastAsia="宋体" w:cs="宋体"/>
          <w:sz w:val="24"/>
        </w:rPr>
        <w:t xml:space="preserve"> 电子响应文件除供应商须知前附表另有规定外，响应文件所附证书证件均为原件扫描件，并采用单位和个人数字证书，按竞争性磋商文件要求在相应位置加盖电子印章。签字或盖章的具体要求见供应商须知前附表。</w:t>
      </w:r>
    </w:p>
    <w:p w14:paraId="479521D7">
      <w:pPr>
        <w:spacing w:line="460" w:lineRule="exact"/>
        <w:ind w:firstLine="482" w:firstLineChars="200"/>
        <w:rPr>
          <w:rFonts w:hint="eastAsia" w:ascii="宋体" w:hAnsi="宋体" w:eastAsia="宋体" w:cs="宋体"/>
          <w:b/>
          <w:bCs/>
          <w:kern w:val="0"/>
          <w:sz w:val="24"/>
        </w:rPr>
      </w:pPr>
      <w:r>
        <w:rPr>
          <w:rFonts w:hint="eastAsia" w:ascii="宋体" w:hAnsi="宋体" w:eastAsia="宋体" w:cs="宋体"/>
          <w:b/>
          <w:bCs/>
          <w:kern w:val="0"/>
          <w:sz w:val="24"/>
        </w:rPr>
        <w:t>4. 投标</w:t>
      </w:r>
    </w:p>
    <w:p w14:paraId="17ABF4B1">
      <w:pPr>
        <w:spacing w:line="460" w:lineRule="exact"/>
        <w:ind w:firstLine="482" w:firstLineChars="200"/>
        <w:rPr>
          <w:rFonts w:hint="eastAsia" w:ascii="宋体" w:hAnsi="宋体" w:eastAsia="宋体" w:cs="宋体"/>
          <w:b/>
          <w:bCs/>
          <w:kern w:val="0"/>
          <w:sz w:val="24"/>
        </w:rPr>
      </w:pPr>
      <w:r>
        <w:rPr>
          <w:rFonts w:hint="eastAsia" w:ascii="宋体" w:hAnsi="宋体" w:eastAsia="宋体" w:cs="宋体"/>
          <w:b/>
          <w:bCs/>
          <w:kern w:val="0"/>
          <w:sz w:val="24"/>
        </w:rPr>
        <w:t>4.1  响应文件的递交</w:t>
      </w:r>
    </w:p>
    <w:p w14:paraId="027D49ED">
      <w:pPr>
        <w:spacing w:line="460" w:lineRule="exact"/>
        <w:ind w:firstLine="480" w:firstLineChars="200"/>
        <w:rPr>
          <w:rFonts w:hint="eastAsia" w:ascii="宋体" w:hAnsi="宋体" w:eastAsia="宋体" w:cs="宋体"/>
          <w:sz w:val="24"/>
        </w:rPr>
      </w:pPr>
      <w:r>
        <w:rPr>
          <w:rFonts w:hint="eastAsia" w:ascii="宋体" w:hAnsi="宋体" w:eastAsia="宋体" w:cs="宋体"/>
          <w:sz w:val="24"/>
        </w:rPr>
        <w:t>4.1.1 本项目为全流程电子化交易项目，须提交电子响应文件。</w:t>
      </w:r>
    </w:p>
    <w:p w14:paraId="5D41391A">
      <w:pPr>
        <w:spacing w:line="460" w:lineRule="exact"/>
        <w:ind w:firstLine="480" w:firstLineChars="200"/>
        <w:rPr>
          <w:rFonts w:hint="eastAsia" w:ascii="宋体" w:hAnsi="宋体" w:eastAsia="宋体" w:cs="宋体"/>
          <w:sz w:val="24"/>
        </w:rPr>
      </w:pPr>
      <w:r>
        <w:rPr>
          <w:rFonts w:hint="eastAsia" w:ascii="宋体" w:hAnsi="宋体" w:eastAsia="宋体" w:cs="宋体"/>
          <w:sz w:val="24"/>
        </w:rPr>
        <w:t>4.1.2 响应文件提交截止时间及开标时间：见供应商须知前附表。</w:t>
      </w:r>
    </w:p>
    <w:p w14:paraId="32540015">
      <w:pPr>
        <w:spacing w:line="460" w:lineRule="exact"/>
        <w:ind w:firstLine="480" w:firstLineChars="200"/>
        <w:rPr>
          <w:rFonts w:hint="eastAsia" w:ascii="宋体" w:hAnsi="宋体" w:eastAsia="宋体" w:cs="宋体"/>
          <w:sz w:val="24"/>
        </w:rPr>
      </w:pPr>
      <w:r>
        <w:rPr>
          <w:rFonts w:hint="eastAsia" w:ascii="宋体" w:hAnsi="宋体" w:eastAsia="宋体" w:cs="宋体"/>
          <w:sz w:val="24"/>
        </w:rPr>
        <w:t>4.1.3 供应商应在投标截止时间前通过电子交易系统平台上传加密的电子响应文件（xxx公司_项目名称.file）到会员系统的指定位置，并确认上传成功。请供应商在上传时认真检查上传响应文件是否完整、正确。供应商因交易中心投标系统问题无法上传电子响应文件时，请在投标截止时间前尽早的联系中心技术人员，以便有充分的时间进行处理。供应商应充分考虑到处理技术问题和上传数据等工作所需的时间问题，响应文件未在投标截止时间前成功上传的，其响应文件不予接收。</w:t>
      </w:r>
    </w:p>
    <w:p w14:paraId="24A30D48">
      <w:pPr>
        <w:spacing w:line="460" w:lineRule="exact"/>
        <w:ind w:firstLine="480" w:firstLineChars="200"/>
        <w:rPr>
          <w:rFonts w:hint="eastAsia" w:ascii="宋体" w:hAnsi="宋体" w:eastAsia="宋体" w:cs="宋体"/>
          <w:sz w:val="24"/>
        </w:rPr>
      </w:pPr>
      <w:r>
        <w:rPr>
          <w:rFonts w:hint="eastAsia" w:ascii="宋体" w:hAnsi="宋体" w:eastAsia="宋体" w:cs="宋体"/>
          <w:sz w:val="24"/>
        </w:rPr>
        <w:t>4.1.4 不管招标结果如何，供应商所递交的所有投标资料（电子文档）均不予退还。</w:t>
      </w:r>
    </w:p>
    <w:p w14:paraId="4DEB7FEF">
      <w:pPr>
        <w:spacing w:line="460" w:lineRule="exact"/>
        <w:ind w:firstLine="482" w:firstLineChars="200"/>
        <w:rPr>
          <w:rFonts w:hint="eastAsia" w:ascii="宋体" w:hAnsi="宋体" w:eastAsia="宋体" w:cs="宋体"/>
          <w:b/>
          <w:bCs/>
          <w:kern w:val="0"/>
          <w:sz w:val="24"/>
        </w:rPr>
      </w:pPr>
      <w:r>
        <w:rPr>
          <w:rFonts w:hint="eastAsia" w:ascii="宋体" w:hAnsi="宋体" w:eastAsia="宋体" w:cs="宋体"/>
          <w:b/>
          <w:bCs/>
          <w:kern w:val="0"/>
          <w:sz w:val="24"/>
        </w:rPr>
        <w:t>4.2 响应文件的修改与撤回</w:t>
      </w:r>
    </w:p>
    <w:p w14:paraId="11E74754">
      <w:pPr>
        <w:spacing w:line="460" w:lineRule="exact"/>
        <w:ind w:firstLine="480" w:firstLineChars="200"/>
        <w:rPr>
          <w:rFonts w:hint="eastAsia" w:ascii="宋体" w:hAnsi="宋体" w:eastAsia="宋体" w:cs="宋体"/>
          <w:sz w:val="24"/>
        </w:rPr>
      </w:pPr>
      <w:r>
        <w:rPr>
          <w:rFonts w:hint="eastAsia" w:ascii="宋体" w:hAnsi="宋体" w:eastAsia="宋体" w:cs="宋体"/>
          <w:sz w:val="24"/>
        </w:rPr>
        <w:t>4.2.1在本章规定的投标截止时间前，供应商可以对所递交的电子响应文件进行补充、修改或者撤回。供应商补充、修改或者撤回响应文件的，电子交易系统平台已上传的响应文件须进行相应的补充、修改或者撤回。</w:t>
      </w:r>
    </w:p>
    <w:p w14:paraId="0165709E">
      <w:pPr>
        <w:spacing w:line="460" w:lineRule="exact"/>
        <w:ind w:firstLine="480" w:firstLineChars="200"/>
        <w:rPr>
          <w:rFonts w:hint="eastAsia" w:ascii="宋体" w:hAnsi="宋体" w:eastAsia="宋体" w:cs="宋体"/>
          <w:sz w:val="24"/>
        </w:rPr>
      </w:pPr>
      <w:r>
        <w:rPr>
          <w:rFonts w:hint="eastAsia" w:ascii="宋体" w:hAnsi="宋体" w:eastAsia="宋体" w:cs="宋体"/>
          <w:sz w:val="24"/>
        </w:rPr>
        <w:t>4.2.2 供应商应当在投标截止时间前完成电子响应文件的提交，可以补充、修改或撤回。投标截止时间前未完成电子响应文件提交、取得“响应文件提交回执单”的，视为撤回响应文件。</w:t>
      </w:r>
    </w:p>
    <w:p w14:paraId="6810986C">
      <w:pPr>
        <w:spacing w:line="460" w:lineRule="exact"/>
        <w:ind w:firstLine="482" w:firstLineChars="200"/>
        <w:rPr>
          <w:rFonts w:hint="eastAsia" w:ascii="宋体" w:hAnsi="宋体" w:eastAsia="宋体" w:cs="宋体"/>
          <w:bCs/>
          <w:kern w:val="0"/>
          <w:sz w:val="24"/>
        </w:rPr>
      </w:pPr>
      <w:r>
        <w:rPr>
          <w:rFonts w:hint="eastAsia" w:ascii="宋体" w:hAnsi="宋体" w:eastAsia="宋体" w:cs="宋体"/>
          <w:b/>
          <w:bCs/>
          <w:kern w:val="0"/>
          <w:sz w:val="24"/>
        </w:rPr>
        <w:t>5. 开标</w:t>
      </w:r>
    </w:p>
    <w:p w14:paraId="4F58983C">
      <w:pPr>
        <w:pStyle w:val="13"/>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5.1 开标时间和地点</w:t>
      </w:r>
    </w:p>
    <w:p w14:paraId="58EB1FE7">
      <w:pPr>
        <w:spacing w:line="360" w:lineRule="auto"/>
        <w:ind w:firstLine="480" w:firstLineChars="200"/>
        <w:rPr>
          <w:rFonts w:hint="eastAsia" w:ascii="宋体" w:hAnsi="宋体" w:eastAsia="宋体" w:cs="宋体"/>
          <w:sz w:val="24"/>
        </w:rPr>
      </w:pPr>
      <w:r>
        <w:rPr>
          <w:rFonts w:hint="eastAsia" w:ascii="宋体" w:hAnsi="宋体" w:eastAsia="宋体" w:cs="宋体"/>
          <w:sz w:val="24"/>
        </w:rPr>
        <w:t>采购人或代理机构将在供应商须知前附表规定的时间和地点通过电子交易平台开标。</w:t>
      </w:r>
    </w:p>
    <w:p w14:paraId="0EDE0C5D">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5.</w:t>
      </w:r>
      <w:r>
        <w:rPr>
          <w:rFonts w:hint="eastAsia" w:ascii="宋体" w:hAnsi="宋体" w:cs="宋体"/>
          <w:b/>
          <w:sz w:val="24"/>
          <w:lang w:val="en-US" w:eastAsia="zh-CN"/>
        </w:rPr>
        <w:t>2</w:t>
      </w:r>
      <w:r>
        <w:rPr>
          <w:rFonts w:hint="eastAsia" w:ascii="宋体" w:hAnsi="宋体" w:eastAsia="宋体" w:cs="宋体"/>
          <w:b/>
          <w:sz w:val="24"/>
        </w:rPr>
        <w:t xml:space="preserve"> 电子响应文件的解密（本项目采用远程解密响应文件）。</w:t>
      </w:r>
    </w:p>
    <w:p w14:paraId="38FCC6F6">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5.</w:t>
      </w:r>
      <w:r>
        <w:rPr>
          <w:rFonts w:hint="eastAsia" w:ascii="宋体" w:hAnsi="宋体" w:cs="宋体"/>
          <w:b/>
          <w:sz w:val="24"/>
          <w:lang w:val="en-US" w:eastAsia="zh-CN"/>
        </w:rPr>
        <w:t>3</w:t>
      </w:r>
      <w:r>
        <w:rPr>
          <w:rFonts w:hint="eastAsia" w:ascii="宋体" w:hAnsi="宋体" w:eastAsia="宋体" w:cs="宋体"/>
          <w:b/>
          <w:sz w:val="24"/>
        </w:rPr>
        <w:t xml:space="preserve"> </w:t>
      </w:r>
      <w:r>
        <w:rPr>
          <w:rFonts w:hint="eastAsia" w:ascii="宋体" w:hAnsi="宋体" w:eastAsia="宋体" w:cs="宋体"/>
          <w:b/>
          <w:sz w:val="24"/>
          <w:lang w:bidi="ar"/>
        </w:rPr>
        <w:t>本项目为全流程电子化交易项目，电子投标文件采用双重加密。在投标截止时间到达后，在不见面开标大厅中进行开标。</w:t>
      </w:r>
    </w:p>
    <w:p w14:paraId="23B30F5D">
      <w:pPr>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(1)代理机构开标：到达投标截止时间后，通过不见面开标大厅，主持人点击开标；</w:t>
      </w:r>
    </w:p>
    <w:p w14:paraId="6232C318">
      <w:pPr>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(2)供应商解密：供应商使用本单位CA数字证书进行远程解密，</w:t>
      </w:r>
      <w:r>
        <w:rPr>
          <w:rFonts w:hint="eastAsia" w:ascii="宋体" w:hAnsi="宋体" w:eastAsia="宋体" w:cs="宋体"/>
          <w:b/>
          <w:bCs/>
          <w:sz w:val="24"/>
          <w:lang w:bidi="ar"/>
        </w:rPr>
        <w:t>解密时间为投标截止时间后60分钟内</w:t>
      </w:r>
      <w:r>
        <w:rPr>
          <w:rFonts w:hint="eastAsia" w:ascii="宋体" w:hAnsi="宋体" w:eastAsia="宋体" w:cs="宋体"/>
          <w:sz w:val="24"/>
          <w:lang w:bidi="ar"/>
        </w:rPr>
        <w:t>。逾期未解密的，不予受理。</w:t>
      </w:r>
    </w:p>
    <w:p w14:paraId="70060999">
      <w:pPr>
        <w:pStyle w:val="13"/>
        <w:spacing w:line="360" w:lineRule="auto"/>
        <w:ind w:firstLine="482" w:firstLineChars="200"/>
        <w:rPr>
          <w:rFonts w:hint="eastAsia" w:ascii="宋体" w:hAnsi="宋体" w:eastAsia="宋体" w:cs="宋体"/>
          <w:b/>
          <w:sz w:val="24"/>
          <w:szCs w:val="24"/>
          <w:lang w:bidi="ar"/>
        </w:rPr>
      </w:pPr>
      <w:r>
        <w:rPr>
          <w:rFonts w:hint="eastAsia" w:ascii="宋体" w:hAnsi="宋体" w:eastAsia="宋体" w:cs="宋体"/>
          <w:b/>
          <w:sz w:val="24"/>
          <w:szCs w:val="24"/>
          <w:lang w:bidi="ar"/>
        </w:rPr>
        <w:t>详见：平顶山市公共资源交易中心网站关于“不见面开标系统”升级的通知；</w:t>
      </w:r>
    </w:p>
    <w:p w14:paraId="14320C33">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5.</w:t>
      </w:r>
      <w:r>
        <w:rPr>
          <w:rFonts w:hint="eastAsia" w:ascii="宋体" w:hAnsi="宋体" w:cs="宋体"/>
          <w:b/>
          <w:sz w:val="24"/>
          <w:lang w:val="en-US" w:eastAsia="zh-CN"/>
        </w:rPr>
        <w:t>4</w:t>
      </w:r>
      <w:r>
        <w:rPr>
          <w:rFonts w:hint="eastAsia" w:ascii="宋体" w:hAnsi="宋体" w:eastAsia="宋体" w:cs="宋体"/>
          <w:b/>
          <w:sz w:val="24"/>
        </w:rPr>
        <w:t xml:space="preserve"> 电子响应文件解密异常情况处理</w:t>
      </w:r>
    </w:p>
    <w:p w14:paraId="00ADC424">
      <w:pPr>
        <w:spacing w:line="360" w:lineRule="auto"/>
        <w:ind w:firstLine="480" w:firstLineChars="200"/>
        <w:rPr>
          <w:rFonts w:hint="eastAsia" w:ascii="宋体" w:hAnsi="宋体" w:eastAsia="宋体" w:cs="宋体"/>
          <w:sz w:val="24"/>
        </w:rPr>
      </w:pPr>
      <w:r>
        <w:rPr>
          <w:rFonts w:hint="eastAsia" w:ascii="宋体" w:hAnsi="宋体" w:eastAsia="宋体" w:cs="宋体"/>
          <w:sz w:val="24"/>
        </w:rPr>
        <w:t>（1）因电子交易系统异常无法解密电子响应文件的，使用未加密的电子版响应文件，以人工方式进行。</w:t>
      </w:r>
    </w:p>
    <w:p w14:paraId="5F82293B">
      <w:pPr>
        <w:spacing w:line="360" w:lineRule="auto"/>
        <w:ind w:firstLine="480" w:firstLineChars="200"/>
        <w:rPr>
          <w:rFonts w:hint="eastAsia" w:ascii="宋体" w:hAnsi="宋体" w:eastAsia="宋体" w:cs="宋体"/>
          <w:sz w:val="24"/>
        </w:rPr>
      </w:pPr>
      <w:r>
        <w:rPr>
          <w:rFonts w:hint="eastAsia" w:ascii="宋体" w:hAnsi="宋体" w:eastAsia="宋体" w:cs="宋体"/>
          <w:sz w:val="24"/>
        </w:rPr>
        <w:t>（2）因供应商原因电子响应文件解密失败的，由系统技术人员协助供应商将备份文件（电子介质存储）导入系统。若备份文件（电子介质存储）无法导入系统或导入系统仍无法解密的，视为供应商撤销其响应文件。</w:t>
      </w:r>
    </w:p>
    <w:p w14:paraId="1EDAAF5E">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5.</w:t>
      </w:r>
      <w:r>
        <w:rPr>
          <w:rFonts w:hint="eastAsia" w:ascii="宋体" w:hAnsi="宋体" w:cs="宋体"/>
          <w:b/>
          <w:sz w:val="24"/>
          <w:lang w:val="en-US" w:eastAsia="zh-CN"/>
        </w:rPr>
        <w:t>5</w:t>
      </w:r>
      <w:r>
        <w:rPr>
          <w:rFonts w:hint="eastAsia" w:ascii="宋体" w:hAnsi="宋体" w:eastAsia="宋体" w:cs="宋体"/>
          <w:b/>
          <w:sz w:val="24"/>
        </w:rPr>
        <w:t xml:space="preserve"> 开标异议</w:t>
      </w:r>
    </w:p>
    <w:p w14:paraId="50CFC251">
      <w:pPr>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供应商对开标过程有异议的，应当在平顶山市公共资源交易系统不见面开标大厅中现场提出，采购人或采购代理机构当场作出答复，并制作记录。</w:t>
      </w:r>
    </w:p>
    <w:p w14:paraId="72667C75">
      <w:pPr>
        <w:spacing w:line="360" w:lineRule="auto"/>
        <w:ind w:firstLine="482" w:firstLineChars="200"/>
        <w:rPr>
          <w:rFonts w:hint="eastAsia" w:ascii="宋体" w:hAnsi="宋体" w:eastAsia="宋体" w:cs="宋体"/>
          <w:b/>
          <w:bCs/>
          <w:kern w:val="0"/>
          <w:sz w:val="24"/>
        </w:rPr>
      </w:pPr>
      <w:r>
        <w:rPr>
          <w:rFonts w:hint="eastAsia" w:ascii="宋体" w:hAnsi="宋体" w:eastAsia="宋体" w:cs="宋体"/>
          <w:b/>
          <w:bCs/>
          <w:kern w:val="0"/>
          <w:sz w:val="24"/>
        </w:rPr>
        <w:t>6．磋商</w:t>
      </w:r>
    </w:p>
    <w:p w14:paraId="0954EE48">
      <w:pPr>
        <w:spacing w:line="360" w:lineRule="auto"/>
        <w:ind w:firstLine="482" w:firstLineChars="200"/>
        <w:rPr>
          <w:rFonts w:hint="eastAsia" w:ascii="宋体" w:hAnsi="宋体" w:eastAsia="宋体" w:cs="宋体"/>
          <w:b/>
          <w:bCs/>
          <w:kern w:val="0"/>
          <w:sz w:val="24"/>
        </w:rPr>
      </w:pPr>
      <w:r>
        <w:rPr>
          <w:rFonts w:hint="eastAsia" w:ascii="宋体" w:hAnsi="宋体" w:eastAsia="宋体" w:cs="宋体"/>
          <w:b/>
          <w:bCs/>
          <w:kern w:val="0"/>
          <w:sz w:val="24"/>
        </w:rPr>
        <w:t>6.1 磋商小组</w:t>
      </w:r>
    </w:p>
    <w:p w14:paraId="0DB64294">
      <w:pPr>
        <w:spacing w:line="360" w:lineRule="auto"/>
        <w:ind w:firstLine="480" w:firstLineChars="200"/>
        <w:rPr>
          <w:rFonts w:hint="eastAsia" w:ascii="宋体" w:hAnsi="宋体" w:eastAsia="宋体" w:cs="宋体"/>
          <w:sz w:val="24"/>
        </w:rPr>
      </w:pPr>
      <w:r>
        <w:rPr>
          <w:rFonts w:hint="eastAsia" w:ascii="宋体" w:hAnsi="宋体" w:eastAsia="宋体" w:cs="宋体"/>
          <w:sz w:val="24"/>
        </w:rPr>
        <w:t>6.1.1 磋商由采购人依法组建的磋商小组负责。磋商小组由有关技术、经济等方面的专家组成。磋商小组成员人数以及专家的确定方式见供应商须知前附表。</w:t>
      </w:r>
    </w:p>
    <w:p w14:paraId="71A8CE5E">
      <w:pPr>
        <w:spacing w:line="360" w:lineRule="auto"/>
        <w:ind w:firstLine="480" w:firstLineChars="200"/>
        <w:rPr>
          <w:rFonts w:hint="eastAsia" w:ascii="宋体" w:hAnsi="宋体" w:eastAsia="宋体" w:cs="宋体"/>
          <w:sz w:val="24"/>
        </w:rPr>
      </w:pPr>
      <w:r>
        <w:rPr>
          <w:rFonts w:hint="eastAsia" w:ascii="宋体" w:hAnsi="宋体" w:eastAsia="宋体" w:cs="宋体"/>
          <w:sz w:val="24"/>
        </w:rPr>
        <w:t>6.1.2 磋商小组成员有下列情形之一的，应当回避：</w:t>
      </w:r>
    </w:p>
    <w:p w14:paraId="0ADED0F9">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1</w:t>
      </w:r>
      <w:r>
        <w:rPr>
          <w:rFonts w:hint="eastAsia" w:ascii="宋体" w:hAnsi="宋体" w:eastAsia="宋体" w:cs="宋体"/>
          <w:sz w:val="24"/>
          <w:lang w:eastAsia="zh-CN"/>
        </w:rPr>
        <w:t>）</w:t>
      </w:r>
      <w:r>
        <w:rPr>
          <w:rFonts w:hint="eastAsia" w:ascii="宋体" w:hAnsi="宋体" w:eastAsia="宋体" w:cs="宋体"/>
          <w:sz w:val="24"/>
        </w:rPr>
        <w:t>采购人或供应商的主要负责人的近亲属；</w:t>
      </w:r>
    </w:p>
    <w:p w14:paraId="727696FF">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项目主管部门或者行政监督部门的人员</w:t>
      </w:r>
      <w:r>
        <w:rPr>
          <w:rFonts w:hint="eastAsia" w:ascii="宋体" w:hAnsi="宋体" w:eastAsia="宋体" w:cs="宋体"/>
          <w:sz w:val="24"/>
          <w:lang w:eastAsia="zh-CN"/>
        </w:rPr>
        <w:t>；</w:t>
      </w:r>
    </w:p>
    <w:p w14:paraId="0810A8F6">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rPr>
        <w:t>与供应商有经济利益关系，可能影响对投标公正评审的；</w:t>
      </w:r>
    </w:p>
    <w:p w14:paraId="1939DF71">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sz w:val="24"/>
        </w:rPr>
        <w:t>曾因在竞争性磋商、评标以及其他与竞争性磋商投标有关活动中从事违法行为而受过行政处罚或刑事处罚的。</w:t>
      </w:r>
    </w:p>
    <w:p w14:paraId="05727337">
      <w:pPr>
        <w:spacing w:line="360" w:lineRule="auto"/>
        <w:ind w:firstLine="480" w:firstLineChars="200"/>
        <w:rPr>
          <w:rFonts w:hint="eastAsia" w:ascii="宋体" w:hAnsi="宋体" w:eastAsia="宋体" w:cs="宋体"/>
          <w:sz w:val="24"/>
        </w:rPr>
      </w:pPr>
      <w:r>
        <w:rPr>
          <w:rFonts w:hint="eastAsia" w:ascii="宋体" w:hAnsi="宋体" w:eastAsia="宋体" w:cs="宋体"/>
          <w:sz w:val="24"/>
        </w:rPr>
        <w:t>6.1.3 磋商过程中，磋商小组成员有回避事由、擅离职守或因健康原因未能继续磋商的应当及时更换。被更换的磋商小组成员作出的评审结论无效，由更改后的磋商小组成员重新进行评审。</w:t>
      </w:r>
    </w:p>
    <w:p w14:paraId="64CBBAD4">
      <w:pPr>
        <w:spacing w:line="360" w:lineRule="auto"/>
        <w:ind w:firstLine="482" w:firstLineChars="200"/>
        <w:rPr>
          <w:rFonts w:hint="eastAsia" w:ascii="宋体" w:hAnsi="宋体" w:eastAsia="宋体" w:cs="宋体"/>
          <w:b/>
          <w:bCs/>
          <w:kern w:val="0"/>
          <w:sz w:val="24"/>
        </w:rPr>
      </w:pPr>
      <w:r>
        <w:rPr>
          <w:rFonts w:hint="eastAsia" w:ascii="宋体" w:hAnsi="宋体" w:eastAsia="宋体" w:cs="宋体"/>
          <w:b/>
          <w:bCs/>
          <w:kern w:val="0"/>
          <w:sz w:val="24"/>
        </w:rPr>
        <w:t>6.2 磋商原则</w:t>
      </w:r>
    </w:p>
    <w:p w14:paraId="7F337167">
      <w:pPr>
        <w:spacing w:line="460" w:lineRule="exact"/>
        <w:ind w:firstLine="480" w:firstLineChars="200"/>
        <w:rPr>
          <w:rFonts w:hint="eastAsia" w:ascii="宋体" w:hAnsi="宋体" w:eastAsia="宋体" w:cs="宋体"/>
          <w:sz w:val="24"/>
        </w:rPr>
      </w:pPr>
      <w:r>
        <w:rPr>
          <w:rFonts w:hint="eastAsia" w:ascii="宋体" w:hAnsi="宋体" w:eastAsia="宋体" w:cs="宋体"/>
          <w:sz w:val="24"/>
        </w:rPr>
        <w:t>磋商活动遵循公平、公正、科学和择优的原则。</w:t>
      </w:r>
    </w:p>
    <w:p w14:paraId="54153B3F">
      <w:pPr>
        <w:spacing w:line="460" w:lineRule="exact"/>
        <w:ind w:firstLine="482" w:firstLineChars="200"/>
        <w:rPr>
          <w:rFonts w:hint="eastAsia" w:ascii="宋体" w:hAnsi="宋体" w:eastAsia="宋体" w:cs="宋体"/>
          <w:b/>
          <w:bCs/>
          <w:kern w:val="0"/>
          <w:sz w:val="24"/>
        </w:rPr>
      </w:pPr>
      <w:r>
        <w:rPr>
          <w:rFonts w:hint="eastAsia" w:ascii="宋体" w:hAnsi="宋体" w:eastAsia="宋体" w:cs="宋体"/>
          <w:b/>
          <w:bCs/>
          <w:kern w:val="0"/>
          <w:sz w:val="24"/>
        </w:rPr>
        <w:t>6.3 评标</w:t>
      </w:r>
    </w:p>
    <w:p w14:paraId="029214AA">
      <w:pPr>
        <w:spacing w:line="460" w:lineRule="exact"/>
        <w:ind w:firstLine="480" w:firstLineChars="200"/>
        <w:rPr>
          <w:rFonts w:hint="eastAsia" w:ascii="宋体" w:hAnsi="宋体" w:eastAsia="宋体" w:cs="宋体"/>
          <w:sz w:val="24"/>
        </w:rPr>
      </w:pPr>
      <w:r>
        <w:rPr>
          <w:rFonts w:hint="eastAsia" w:ascii="宋体" w:hAnsi="宋体" w:eastAsia="宋体" w:cs="宋体"/>
          <w:sz w:val="24"/>
        </w:rPr>
        <w:t>磋商小组按照第三章“磋商办法”规定的方法、评审因素、标准和程序对响应文件进行评审。第三章“磋商办法”没有规定的方法、评审因素和标准，不作为磋商依据。</w:t>
      </w:r>
    </w:p>
    <w:p w14:paraId="41F2F314">
      <w:pPr>
        <w:spacing w:line="460" w:lineRule="exact"/>
        <w:ind w:firstLine="482" w:firstLineChars="200"/>
        <w:rPr>
          <w:rFonts w:hint="eastAsia" w:ascii="宋体" w:hAnsi="宋体" w:eastAsia="宋体" w:cs="宋体"/>
          <w:b/>
          <w:bCs/>
          <w:kern w:val="0"/>
          <w:sz w:val="24"/>
        </w:rPr>
      </w:pPr>
      <w:r>
        <w:rPr>
          <w:rFonts w:hint="eastAsia" w:ascii="宋体" w:hAnsi="宋体" w:eastAsia="宋体" w:cs="宋体"/>
          <w:b/>
          <w:bCs/>
          <w:kern w:val="0"/>
          <w:sz w:val="24"/>
        </w:rPr>
        <w:t>7．合同授予</w:t>
      </w:r>
    </w:p>
    <w:p w14:paraId="7FF92BDB">
      <w:pPr>
        <w:spacing w:line="460" w:lineRule="exact"/>
        <w:ind w:firstLine="482" w:firstLineChars="200"/>
        <w:rPr>
          <w:rFonts w:hint="eastAsia" w:ascii="宋体" w:hAnsi="宋体" w:eastAsia="宋体" w:cs="宋体"/>
          <w:b/>
          <w:bCs/>
          <w:kern w:val="0"/>
          <w:sz w:val="24"/>
        </w:rPr>
      </w:pPr>
      <w:r>
        <w:rPr>
          <w:rFonts w:hint="eastAsia" w:ascii="宋体" w:hAnsi="宋体" w:eastAsia="宋体" w:cs="宋体"/>
          <w:b/>
          <w:bCs/>
          <w:kern w:val="0"/>
          <w:sz w:val="24"/>
        </w:rPr>
        <w:t>7.1 定标方式</w:t>
      </w:r>
    </w:p>
    <w:p w14:paraId="64B79FD7">
      <w:pPr>
        <w:spacing w:line="460" w:lineRule="exact"/>
        <w:ind w:firstLine="480" w:firstLineChars="200"/>
        <w:rPr>
          <w:rFonts w:hint="eastAsia" w:ascii="宋体" w:hAnsi="宋体" w:eastAsia="宋体" w:cs="宋体"/>
          <w:sz w:val="24"/>
        </w:rPr>
      </w:pPr>
      <w:r>
        <w:rPr>
          <w:rFonts w:hint="eastAsia" w:ascii="宋体" w:hAnsi="宋体" w:eastAsia="宋体" w:cs="宋体"/>
          <w:sz w:val="24"/>
        </w:rPr>
        <w:t>除供应商须知前附表规定磋商小组直接确定</w:t>
      </w:r>
      <w:r>
        <w:rPr>
          <w:rFonts w:hint="eastAsia" w:ascii="宋体" w:hAnsi="宋体" w:eastAsia="宋体" w:cs="宋体"/>
          <w:sz w:val="24"/>
          <w:lang w:eastAsia="zh-CN"/>
        </w:rPr>
        <w:t>成交供应商</w:t>
      </w:r>
      <w:r>
        <w:rPr>
          <w:rFonts w:hint="eastAsia" w:ascii="宋体" w:hAnsi="宋体" w:eastAsia="宋体" w:cs="宋体"/>
          <w:sz w:val="24"/>
        </w:rPr>
        <w:t>外，采购人依据磋商小组推荐的</w:t>
      </w:r>
      <w:r>
        <w:rPr>
          <w:rFonts w:hint="eastAsia" w:ascii="宋体" w:hAnsi="宋体" w:eastAsia="宋体" w:cs="宋体"/>
          <w:sz w:val="24"/>
          <w:lang w:val="en-US" w:eastAsia="zh-CN"/>
        </w:rPr>
        <w:t>成交候选人</w:t>
      </w:r>
      <w:r>
        <w:rPr>
          <w:rFonts w:hint="eastAsia" w:ascii="宋体" w:hAnsi="宋体" w:eastAsia="宋体" w:cs="宋体"/>
          <w:sz w:val="24"/>
        </w:rPr>
        <w:t>确定</w:t>
      </w:r>
      <w:r>
        <w:rPr>
          <w:rFonts w:hint="eastAsia" w:ascii="宋体" w:hAnsi="宋体" w:eastAsia="宋体" w:cs="宋体"/>
          <w:sz w:val="24"/>
          <w:lang w:val="en-US" w:eastAsia="zh-CN"/>
        </w:rPr>
        <w:t>成交</w:t>
      </w:r>
      <w:r>
        <w:rPr>
          <w:rFonts w:hint="eastAsia" w:ascii="宋体" w:hAnsi="宋体" w:eastAsia="宋体" w:cs="宋体"/>
          <w:sz w:val="24"/>
        </w:rPr>
        <w:t>人；评审得分相同的，按照最后报价由低到高的顺序推荐；评审得分且最后报价相同的，按照技术指标优劣顺序推荐。</w:t>
      </w:r>
    </w:p>
    <w:p w14:paraId="1D85A408">
      <w:pPr>
        <w:spacing w:line="460" w:lineRule="exact"/>
        <w:ind w:firstLine="482" w:firstLineChars="200"/>
        <w:rPr>
          <w:rFonts w:hint="eastAsia" w:ascii="宋体" w:hAnsi="宋体" w:eastAsia="宋体" w:cs="宋体"/>
          <w:b/>
          <w:bCs/>
          <w:kern w:val="0"/>
          <w:sz w:val="24"/>
        </w:rPr>
      </w:pPr>
      <w:r>
        <w:rPr>
          <w:rFonts w:hint="eastAsia" w:ascii="宋体" w:hAnsi="宋体" w:eastAsia="宋体" w:cs="宋体"/>
          <w:b/>
          <w:bCs/>
          <w:kern w:val="0"/>
          <w:sz w:val="24"/>
        </w:rPr>
        <w:t xml:space="preserve">7.2 </w:t>
      </w:r>
      <w:r>
        <w:rPr>
          <w:rFonts w:hint="eastAsia" w:ascii="宋体" w:hAnsi="宋体" w:eastAsia="宋体" w:cs="宋体"/>
          <w:b/>
          <w:bCs/>
          <w:sz w:val="24"/>
          <w:lang w:val="en-US" w:eastAsia="zh-CN"/>
        </w:rPr>
        <w:t>成交</w:t>
      </w:r>
      <w:r>
        <w:rPr>
          <w:rFonts w:hint="eastAsia" w:ascii="宋体" w:hAnsi="宋体" w:eastAsia="宋体" w:cs="宋体"/>
          <w:b/>
          <w:bCs/>
          <w:kern w:val="0"/>
          <w:sz w:val="24"/>
          <w:lang w:eastAsia="zh-CN"/>
        </w:rPr>
        <w:t>结果公示</w:t>
      </w:r>
    </w:p>
    <w:p w14:paraId="375778AC">
      <w:pPr>
        <w:spacing w:line="460" w:lineRule="exact"/>
        <w:ind w:firstLine="480" w:firstLineChars="200"/>
        <w:rPr>
          <w:rFonts w:hint="eastAsia" w:ascii="宋体" w:hAnsi="宋体" w:eastAsia="宋体" w:cs="宋体"/>
          <w:sz w:val="24"/>
        </w:rPr>
      </w:pPr>
      <w:r>
        <w:rPr>
          <w:rFonts w:hint="eastAsia" w:ascii="宋体" w:hAnsi="宋体" w:eastAsia="宋体" w:cs="宋体"/>
          <w:sz w:val="24"/>
        </w:rPr>
        <w:t>采购人在供应商须知前附表规定的媒介公示</w:t>
      </w:r>
      <w:r>
        <w:rPr>
          <w:rFonts w:hint="eastAsia" w:ascii="宋体" w:hAnsi="宋体" w:eastAsia="宋体" w:cs="宋体"/>
          <w:sz w:val="24"/>
          <w:lang w:val="en-US" w:eastAsia="zh-CN"/>
        </w:rPr>
        <w:t>成交</w:t>
      </w:r>
      <w:r>
        <w:rPr>
          <w:rFonts w:hint="eastAsia" w:ascii="宋体" w:hAnsi="宋体" w:eastAsia="宋体" w:cs="宋体"/>
          <w:sz w:val="24"/>
          <w:lang w:eastAsia="zh-CN"/>
        </w:rPr>
        <w:t>结果公示</w:t>
      </w:r>
      <w:r>
        <w:rPr>
          <w:rFonts w:hint="eastAsia" w:ascii="宋体" w:hAnsi="宋体" w:eastAsia="宋体" w:cs="宋体"/>
          <w:sz w:val="24"/>
        </w:rPr>
        <w:t>。</w:t>
      </w:r>
    </w:p>
    <w:p w14:paraId="0CDAD708">
      <w:pPr>
        <w:spacing w:line="460" w:lineRule="exact"/>
        <w:ind w:firstLine="482" w:firstLineChars="200"/>
        <w:rPr>
          <w:rFonts w:hint="eastAsia" w:ascii="宋体" w:hAnsi="宋体" w:eastAsia="宋体" w:cs="宋体"/>
          <w:b/>
          <w:bCs/>
          <w:kern w:val="0"/>
          <w:sz w:val="24"/>
          <w:lang w:eastAsia="zh-CN"/>
        </w:rPr>
      </w:pPr>
      <w:r>
        <w:rPr>
          <w:rFonts w:hint="eastAsia" w:ascii="宋体" w:hAnsi="宋体" w:eastAsia="宋体" w:cs="宋体"/>
          <w:b/>
          <w:bCs/>
          <w:kern w:val="0"/>
          <w:sz w:val="24"/>
        </w:rPr>
        <w:t xml:space="preserve">7.3 </w:t>
      </w:r>
      <w:r>
        <w:rPr>
          <w:rFonts w:hint="eastAsia" w:ascii="宋体" w:hAnsi="宋体" w:eastAsia="宋体" w:cs="宋体"/>
          <w:b/>
          <w:bCs/>
          <w:kern w:val="0"/>
          <w:sz w:val="24"/>
          <w:lang w:eastAsia="zh-CN"/>
        </w:rPr>
        <w:t>成交通知</w:t>
      </w:r>
    </w:p>
    <w:p w14:paraId="5CD72802">
      <w:pPr>
        <w:spacing w:line="460" w:lineRule="exact"/>
        <w:ind w:firstLine="480" w:firstLineChars="200"/>
        <w:rPr>
          <w:rFonts w:hint="eastAsia" w:ascii="宋体" w:hAnsi="宋体" w:eastAsia="宋体" w:cs="宋体"/>
          <w:sz w:val="24"/>
        </w:rPr>
      </w:pPr>
      <w:r>
        <w:rPr>
          <w:rFonts w:hint="eastAsia"/>
          <w:sz w:val="24"/>
          <w:szCs w:val="24"/>
        </w:rPr>
        <w:t>采购人自成交公告发出的同时发出成交通知书，并在</w:t>
      </w:r>
      <w:r>
        <w:rPr>
          <w:rFonts w:hint="eastAsia"/>
          <w:sz w:val="24"/>
          <w:szCs w:val="24"/>
          <w:lang w:val="en-US" w:eastAsia="zh-CN"/>
        </w:rPr>
        <w:t>竞争性磋商</w:t>
      </w:r>
      <w:r>
        <w:rPr>
          <w:rFonts w:hint="eastAsia"/>
          <w:sz w:val="24"/>
          <w:szCs w:val="24"/>
          <w:lang w:val="zh-CN"/>
        </w:rPr>
        <w:t>公告发布媒体</w:t>
      </w:r>
      <w:r>
        <w:rPr>
          <w:rFonts w:hint="eastAsia"/>
          <w:sz w:val="24"/>
          <w:szCs w:val="24"/>
        </w:rPr>
        <w:t>同时公告成交结果。</w:t>
      </w:r>
    </w:p>
    <w:p w14:paraId="55D34243">
      <w:pPr>
        <w:spacing w:line="460" w:lineRule="exact"/>
        <w:ind w:firstLine="482" w:firstLineChars="200"/>
        <w:rPr>
          <w:rFonts w:hint="eastAsia" w:ascii="宋体" w:hAnsi="宋体" w:eastAsia="宋体" w:cs="宋体"/>
          <w:b/>
          <w:bCs/>
          <w:kern w:val="0"/>
          <w:sz w:val="24"/>
        </w:rPr>
      </w:pPr>
      <w:r>
        <w:rPr>
          <w:rFonts w:hint="eastAsia" w:ascii="宋体" w:hAnsi="宋体" w:eastAsia="宋体" w:cs="宋体"/>
          <w:b/>
          <w:bCs/>
          <w:kern w:val="0"/>
          <w:sz w:val="24"/>
        </w:rPr>
        <w:t>7.</w:t>
      </w:r>
      <w:r>
        <w:rPr>
          <w:rFonts w:hint="eastAsia" w:ascii="宋体" w:hAnsi="宋体" w:eastAsia="宋体" w:cs="宋体"/>
          <w:b/>
          <w:bCs/>
          <w:kern w:val="0"/>
          <w:sz w:val="24"/>
          <w:lang w:val="en-US" w:eastAsia="zh-CN"/>
        </w:rPr>
        <w:t>4</w:t>
      </w:r>
      <w:r>
        <w:rPr>
          <w:rFonts w:hint="eastAsia" w:ascii="宋体" w:hAnsi="宋体" w:eastAsia="宋体" w:cs="宋体"/>
          <w:b/>
          <w:bCs/>
          <w:kern w:val="0"/>
          <w:sz w:val="24"/>
        </w:rPr>
        <w:t xml:space="preserve"> 签订合同</w:t>
      </w:r>
    </w:p>
    <w:p w14:paraId="24539FEC">
      <w:pPr>
        <w:spacing w:line="460" w:lineRule="exact"/>
        <w:ind w:firstLine="480" w:firstLineChars="2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sz w:val="24"/>
          <w:lang w:val="en-US" w:eastAsia="zh-CN"/>
        </w:rPr>
        <w:t>4</w:t>
      </w:r>
      <w:r>
        <w:rPr>
          <w:rFonts w:hint="eastAsia" w:ascii="宋体" w:hAnsi="宋体" w:eastAsia="宋体" w:cs="宋体"/>
          <w:sz w:val="24"/>
        </w:rPr>
        <w:t>.1 采购人和成交供应商应当自</w:t>
      </w:r>
      <w:r>
        <w:rPr>
          <w:rFonts w:hint="eastAsia" w:ascii="宋体" w:hAnsi="宋体" w:eastAsia="宋体" w:cs="宋体"/>
          <w:sz w:val="24"/>
          <w:lang w:eastAsia="zh-CN"/>
        </w:rPr>
        <w:t>成交通知书</w:t>
      </w:r>
      <w:r>
        <w:rPr>
          <w:rFonts w:hint="eastAsia" w:ascii="宋体" w:hAnsi="宋体" w:eastAsia="宋体" w:cs="宋体"/>
          <w:sz w:val="24"/>
        </w:rPr>
        <w:t>发出之日起</w:t>
      </w:r>
      <w:r>
        <w:rPr>
          <w:rFonts w:hint="eastAsia" w:ascii="宋体" w:hAnsi="宋体" w:eastAsia="宋体" w:cs="宋体"/>
          <w:sz w:val="24"/>
          <w:lang w:val="en-US" w:eastAsia="zh-CN"/>
        </w:rPr>
        <w:t>1个工作</w:t>
      </w:r>
      <w:r>
        <w:rPr>
          <w:rFonts w:hint="eastAsia" w:ascii="宋体" w:hAnsi="宋体" w:eastAsia="宋体" w:cs="宋体"/>
          <w:sz w:val="24"/>
        </w:rPr>
        <w:t>日内，根据竞争性磋商文件和成交供应商的响应文件订立书面合同。成交供应商拒绝签订政府采购合同的，采购人可以按照排序由高到低的原则确定其他供应商作为成交供应商并签订政府采购合同，也可以重新开展采购活动。拒绝签订政府采购合同的成交供应商不得参加对该项目重新开展的采购活动</w:t>
      </w:r>
    </w:p>
    <w:p w14:paraId="7C29CA65">
      <w:pPr>
        <w:spacing w:line="460" w:lineRule="exact"/>
        <w:ind w:firstLine="480" w:firstLineChars="200"/>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sz w:val="24"/>
          <w:lang w:val="en-US" w:eastAsia="zh-CN"/>
        </w:rPr>
        <w:t>4.</w:t>
      </w:r>
      <w:r>
        <w:rPr>
          <w:rFonts w:hint="eastAsia" w:ascii="宋体" w:hAnsi="宋体" w:eastAsia="宋体" w:cs="宋体"/>
          <w:sz w:val="24"/>
        </w:rPr>
        <w:t>2 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453D0D5B">
      <w:pPr>
        <w:spacing w:line="460" w:lineRule="exact"/>
        <w:ind w:firstLine="482" w:firstLineChars="200"/>
        <w:rPr>
          <w:rFonts w:hint="eastAsia" w:ascii="宋体" w:hAnsi="宋体" w:eastAsia="宋体" w:cs="宋体"/>
          <w:b/>
          <w:bCs/>
          <w:kern w:val="0"/>
          <w:sz w:val="24"/>
        </w:rPr>
      </w:pPr>
      <w:r>
        <w:rPr>
          <w:rFonts w:hint="eastAsia" w:ascii="宋体" w:hAnsi="宋体" w:eastAsia="宋体" w:cs="宋体"/>
          <w:b/>
          <w:bCs/>
          <w:kern w:val="0"/>
          <w:sz w:val="24"/>
        </w:rPr>
        <w:t>8．重新竞争性磋商和终止采购</w:t>
      </w:r>
    </w:p>
    <w:p w14:paraId="14FB397F">
      <w:pPr>
        <w:pStyle w:val="90"/>
        <w:pageBreakBefore w:val="0"/>
        <w:widowControl w:val="0"/>
        <w:shd w:val="clear" w:color="auto" w:fill="auto"/>
        <w:kinsoku/>
        <w:overflowPunct/>
        <w:topLinePunct w:val="0"/>
        <w:bidi w:val="0"/>
        <w:adjustRightInd w:val="0"/>
        <w:snapToGrid w:val="0"/>
        <w:spacing w:before="0" w:line="42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有下列情形之一的，采购人将重新采购：</w:t>
      </w:r>
    </w:p>
    <w:p w14:paraId="1A50FBE4">
      <w:pPr>
        <w:pStyle w:val="90"/>
        <w:pageBreakBefore w:val="0"/>
        <w:widowControl w:val="0"/>
        <w:numPr>
          <w:ilvl w:val="0"/>
          <w:numId w:val="0"/>
        </w:numPr>
        <w:shd w:val="clear" w:color="auto" w:fill="auto"/>
        <w:tabs>
          <w:tab w:val="left" w:pos="1048"/>
        </w:tabs>
        <w:kinsoku/>
        <w:overflowPunct/>
        <w:topLinePunct w:val="0"/>
        <w:bidi w:val="0"/>
        <w:adjustRightInd w:val="0"/>
        <w:snapToGrid w:val="0"/>
        <w:spacing w:before="0" w:line="420" w:lineRule="exact"/>
        <w:ind w:firstLine="480" w:firstLineChars="200"/>
        <w:textAlignment w:val="auto"/>
        <w:rPr>
          <w:rFonts w:hint="eastAsia" w:ascii="宋体" w:hAnsi="宋体" w:eastAsia="宋体" w:cs="宋体"/>
          <w:kern w:val="2"/>
          <w:sz w:val="24"/>
          <w:szCs w:val="24"/>
          <w:lang w:val="en-US" w:eastAsia="zh-CN" w:bidi="ar-SA"/>
        </w:rPr>
      </w:pPr>
      <w:r>
        <w:rPr>
          <w:rFonts w:hint="eastAsia" w:cs="宋体"/>
          <w:kern w:val="2"/>
          <w:sz w:val="24"/>
          <w:szCs w:val="24"/>
          <w:lang w:val="en-US" w:eastAsia="zh-CN" w:bidi="ar-SA"/>
        </w:rPr>
        <w:t>（1）</w:t>
      </w:r>
      <w:r>
        <w:rPr>
          <w:rFonts w:hint="eastAsia" w:ascii="宋体" w:hAnsi="宋体" w:eastAsia="宋体" w:cs="宋体"/>
          <w:kern w:val="2"/>
          <w:sz w:val="24"/>
          <w:szCs w:val="24"/>
          <w:lang w:val="en-US" w:eastAsia="zh-CN" w:bidi="ar-SA"/>
        </w:rPr>
        <w:t>采购过程中符合专业条件的供应商或者对招标文件做出实质响应的供应商不足三家的。</w:t>
      </w:r>
    </w:p>
    <w:p w14:paraId="32AF1BC3">
      <w:pPr>
        <w:pStyle w:val="90"/>
        <w:pageBreakBefore w:val="0"/>
        <w:widowControl w:val="0"/>
        <w:numPr>
          <w:ilvl w:val="0"/>
          <w:numId w:val="0"/>
        </w:numPr>
        <w:shd w:val="clear" w:color="auto" w:fill="auto"/>
        <w:tabs>
          <w:tab w:val="left" w:pos="1048"/>
        </w:tabs>
        <w:kinsoku/>
        <w:overflowPunct/>
        <w:topLinePunct w:val="0"/>
        <w:bidi w:val="0"/>
        <w:adjustRightInd w:val="0"/>
        <w:snapToGrid w:val="0"/>
        <w:spacing w:before="0" w:line="420" w:lineRule="exact"/>
        <w:ind w:leftChars="200"/>
        <w:textAlignment w:val="auto"/>
        <w:rPr>
          <w:rFonts w:hint="eastAsia" w:ascii="宋体" w:hAnsi="宋体" w:eastAsia="宋体" w:cs="宋体"/>
          <w:kern w:val="2"/>
          <w:sz w:val="24"/>
          <w:szCs w:val="24"/>
          <w:lang w:val="en-US" w:eastAsia="zh-CN" w:bidi="ar-SA"/>
        </w:rPr>
      </w:pPr>
      <w:r>
        <w:rPr>
          <w:rFonts w:hint="eastAsia" w:cs="宋体"/>
          <w:kern w:val="2"/>
          <w:sz w:val="24"/>
          <w:szCs w:val="24"/>
          <w:lang w:val="en-US" w:eastAsia="zh-CN" w:bidi="ar-SA"/>
        </w:rPr>
        <w:t>（2）</w:t>
      </w:r>
      <w:r>
        <w:rPr>
          <w:rFonts w:hint="eastAsia" w:ascii="宋体" w:hAnsi="宋体" w:eastAsia="宋体" w:cs="宋体"/>
          <w:kern w:val="2"/>
          <w:sz w:val="24"/>
          <w:szCs w:val="24"/>
          <w:lang w:val="en-US" w:eastAsia="zh-CN" w:bidi="ar-SA"/>
        </w:rPr>
        <w:t>出现影响采购公正的违法、违规行为的；</w:t>
      </w:r>
    </w:p>
    <w:p w14:paraId="21E708E6">
      <w:pPr>
        <w:pStyle w:val="90"/>
        <w:pageBreakBefore w:val="0"/>
        <w:widowControl w:val="0"/>
        <w:numPr>
          <w:ilvl w:val="0"/>
          <w:numId w:val="0"/>
        </w:numPr>
        <w:shd w:val="clear" w:color="auto" w:fill="auto"/>
        <w:tabs>
          <w:tab w:val="left" w:pos="1048"/>
        </w:tabs>
        <w:kinsoku/>
        <w:overflowPunct/>
        <w:topLinePunct w:val="0"/>
        <w:bidi w:val="0"/>
        <w:adjustRightInd w:val="0"/>
        <w:snapToGrid w:val="0"/>
        <w:spacing w:before="0" w:line="420" w:lineRule="exact"/>
        <w:ind w:leftChars="200"/>
        <w:textAlignment w:val="auto"/>
        <w:rPr>
          <w:rFonts w:hint="eastAsia" w:ascii="宋体" w:hAnsi="宋体" w:eastAsia="宋体" w:cs="宋体"/>
          <w:sz w:val="24"/>
        </w:rPr>
      </w:pPr>
      <w:r>
        <w:rPr>
          <w:rFonts w:hint="eastAsia" w:cs="宋体"/>
          <w:kern w:val="2"/>
          <w:sz w:val="24"/>
          <w:szCs w:val="24"/>
          <w:lang w:val="en-US" w:eastAsia="zh-CN" w:bidi="ar-SA"/>
        </w:rPr>
        <w:t>（3）</w:t>
      </w:r>
      <w:r>
        <w:rPr>
          <w:rFonts w:hint="eastAsia" w:ascii="宋体" w:hAnsi="宋体" w:eastAsia="宋体" w:cs="宋体"/>
          <w:kern w:val="2"/>
          <w:sz w:val="24"/>
          <w:szCs w:val="24"/>
          <w:lang w:val="en-US" w:eastAsia="zh-CN" w:bidi="ar-SA"/>
        </w:rPr>
        <w:t>因重大变故，采购任务取消的；</w:t>
      </w:r>
    </w:p>
    <w:p w14:paraId="2719FCC4">
      <w:pPr>
        <w:spacing w:line="460" w:lineRule="exact"/>
        <w:ind w:firstLine="482" w:firstLineChars="200"/>
        <w:rPr>
          <w:rFonts w:hint="eastAsia" w:ascii="宋体" w:hAnsi="宋体" w:eastAsia="宋体" w:cs="宋体"/>
          <w:b/>
          <w:bCs/>
          <w:kern w:val="0"/>
          <w:sz w:val="24"/>
        </w:rPr>
      </w:pPr>
      <w:r>
        <w:rPr>
          <w:rFonts w:hint="eastAsia" w:ascii="宋体" w:hAnsi="宋体" w:eastAsia="宋体" w:cs="宋体"/>
          <w:b/>
          <w:bCs/>
          <w:kern w:val="0"/>
          <w:sz w:val="24"/>
        </w:rPr>
        <w:t>9．纪律和监督</w:t>
      </w:r>
    </w:p>
    <w:p w14:paraId="1760AF99">
      <w:pPr>
        <w:spacing w:line="460" w:lineRule="exact"/>
        <w:ind w:firstLine="480" w:firstLineChars="200"/>
        <w:rPr>
          <w:rFonts w:hint="eastAsia" w:ascii="宋体" w:hAnsi="宋体" w:eastAsia="宋体" w:cs="宋体"/>
          <w:sz w:val="24"/>
        </w:rPr>
      </w:pPr>
      <w:r>
        <w:rPr>
          <w:rFonts w:hint="eastAsia" w:ascii="宋体" w:hAnsi="宋体" w:eastAsia="宋体" w:cs="宋体"/>
          <w:sz w:val="24"/>
        </w:rPr>
        <w:t>9.1 对采购人的纪律要求</w:t>
      </w:r>
    </w:p>
    <w:p w14:paraId="267896C0">
      <w:pPr>
        <w:spacing w:line="460" w:lineRule="exact"/>
        <w:ind w:firstLine="480" w:firstLineChars="200"/>
        <w:rPr>
          <w:rFonts w:hint="eastAsia" w:ascii="宋体" w:hAnsi="宋体" w:eastAsia="宋体" w:cs="宋体"/>
          <w:sz w:val="24"/>
        </w:rPr>
      </w:pPr>
      <w:r>
        <w:rPr>
          <w:rFonts w:hint="eastAsia" w:ascii="宋体" w:hAnsi="宋体" w:eastAsia="宋体" w:cs="宋体"/>
          <w:sz w:val="24"/>
        </w:rPr>
        <w:t>采购人不得泄漏竞争性磋商活动中应当保密的情况和资料，不得与供应商串通损害国家利益、社会公共利益或者他人合法权益。</w:t>
      </w:r>
    </w:p>
    <w:p w14:paraId="345E4A93">
      <w:pPr>
        <w:spacing w:line="460" w:lineRule="exact"/>
        <w:ind w:firstLine="480" w:firstLineChars="200"/>
        <w:rPr>
          <w:rFonts w:hint="eastAsia" w:ascii="宋体" w:hAnsi="宋体" w:eastAsia="宋体" w:cs="宋体"/>
          <w:sz w:val="24"/>
        </w:rPr>
      </w:pPr>
      <w:r>
        <w:rPr>
          <w:rFonts w:hint="eastAsia" w:ascii="宋体" w:hAnsi="宋体" w:eastAsia="宋体" w:cs="宋体"/>
          <w:sz w:val="24"/>
        </w:rPr>
        <w:t>9.2 对供应商的纪律要求</w:t>
      </w:r>
    </w:p>
    <w:p w14:paraId="11D7B5F4">
      <w:pPr>
        <w:spacing w:line="460" w:lineRule="exact"/>
        <w:ind w:firstLine="480" w:firstLineChars="200"/>
        <w:rPr>
          <w:rFonts w:hint="eastAsia" w:ascii="宋体" w:hAnsi="宋体" w:eastAsia="宋体" w:cs="宋体"/>
          <w:sz w:val="24"/>
        </w:rPr>
      </w:pPr>
      <w:r>
        <w:rPr>
          <w:rFonts w:hint="eastAsia" w:ascii="宋体" w:hAnsi="宋体" w:eastAsia="宋体" w:cs="宋体"/>
          <w:sz w:val="24"/>
        </w:rPr>
        <w:t>供应商不得相互串通投标或者与采购人串通投标，不得向采购人或者磋商小组成员行贿谋取中标，不得以他人名义投标或者以其他方式弄虚作假骗取中标；供应商不得以任何方式干扰、影响磋商工作。</w:t>
      </w:r>
    </w:p>
    <w:p w14:paraId="22D2FE79">
      <w:pPr>
        <w:spacing w:line="460" w:lineRule="exact"/>
        <w:ind w:firstLine="480" w:firstLineChars="200"/>
        <w:rPr>
          <w:rFonts w:hint="eastAsia" w:ascii="宋体" w:hAnsi="宋体" w:eastAsia="宋体" w:cs="宋体"/>
          <w:sz w:val="24"/>
        </w:rPr>
      </w:pPr>
      <w:r>
        <w:rPr>
          <w:rFonts w:hint="eastAsia" w:ascii="宋体" w:hAnsi="宋体" w:eastAsia="宋体" w:cs="宋体"/>
          <w:sz w:val="24"/>
        </w:rPr>
        <w:t>9.3 对磋商小组成员的纪律要求</w:t>
      </w:r>
    </w:p>
    <w:p w14:paraId="04165641">
      <w:pPr>
        <w:spacing w:line="460" w:lineRule="exact"/>
        <w:ind w:firstLine="480" w:firstLineChars="200"/>
        <w:rPr>
          <w:rFonts w:hint="eastAsia" w:ascii="宋体" w:hAnsi="宋体" w:eastAsia="宋体" w:cs="宋体"/>
          <w:sz w:val="24"/>
        </w:rPr>
      </w:pPr>
      <w:r>
        <w:rPr>
          <w:rFonts w:hint="eastAsia" w:ascii="宋体" w:hAnsi="宋体" w:eastAsia="宋体" w:cs="宋体"/>
          <w:sz w:val="24"/>
        </w:rPr>
        <w:t>磋商小组成员不得收受他人的财物或者其他好处，不得向他人透漏对响应文件的评审和比较、</w:t>
      </w:r>
      <w:r>
        <w:rPr>
          <w:rFonts w:hint="eastAsia" w:ascii="宋体" w:hAnsi="宋体" w:eastAsia="宋体" w:cs="宋体"/>
          <w:sz w:val="24"/>
          <w:lang w:eastAsia="zh-CN"/>
        </w:rPr>
        <w:t>中标结果公示</w:t>
      </w:r>
      <w:r>
        <w:rPr>
          <w:rFonts w:hint="eastAsia" w:ascii="宋体" w:hAnsi="宋体" w:eastAsia="宋体" w:cs="宋体"/>
          <w:sz w:val="24"/>
        </w:rPr>
        <w:t>的推荐情况以及磋商有关的其他情况。在磋商活动中，磋商小组成员不得擅离职守，影响磋商程序正常进行，不得使用第三章“磋商办法”没有规定的磋商因素和标准进行评标。</w:t>
      </w:r>
    </w:p>
    <w:p w14:paraId="10806FAC">
      <w:pPr>
        <w:spacing w:line="460" w:lineRule="exact"/>
        <w:ind w:firstLine="480" w:firstLineChars="200"/>
        <w:rPr>
          <w:rFonts w:hint="eastAsia" w:ascii="宋体" w:hAnsi="宋体" w:eastAsia="宋体" w:cs="宋体"/>
          <w:sz w:val="24"/>
        </w:rPr>
      </w:pPr>
      <w:r>
        <w:rPr>
          <w:rFonts w:hint="eastAsia" w:ascii="宋体" w:hAnsi="宋体" w:eastAsia="宋体" w:cs="宋体"/>
          <w:sz w:val="24"/>
        </w:rPr>
        <w:t>9.4 对与磋商活动有关的工作人员的纪律要求</w:t>
      </w:r>
    </w:p>
    <w:p w14:paraId="31954599">
      <w:pPr>
        <w:spacing w:line="460" w:lineRule="exact"/>
        <w:ind w:firstLine="480" w:firstLineChars="200"/>
        <w:rPr>
          <w:rFonts w:hint="eastAsia" w:ascii="宋体" w:hAnsi="宋体" w:eastAsia="宋体" w:cs="宋体"/>
          <w:sz w:val="24"/>
        </w:rPr>
      </w:pPr>
      <w:r>
        <w:rPr>
          <w:rFonts w:hint="eastAsia" w:ascii="宋体" w:hAnsi="宋体" w:eastAsia="宋体" w:cs="宋体"/>
          <w:sz w:val="24"/>
        </w:rPr>
        <w:t>与磋商活动有关的工作人员不得收受他人的财物或者其他好处，不得向他人透漏对响应文件的评审和比较、</w:t>
      </w:r>
      <w:r>
        <w:rPr>
          <w:rFonts w:hint="eastAsia" w:ascii="宋体" w:hAnsi="宋体" w:eastAsia="宋体" w:cs="宋体"/>
          <w:sz w:val="24"/>
          <w:lang w:eastAsia="zh-CN"/>
        </w:rPr>
        <w:t>中标结果公示</w:t>
      </w:r>
      <w:r>
        <w:rPr>
          <w:rFonts w:hint="eastAsia" w:ascii="宋体" w:hAnsi="宋体" w:eastAsia="宋体" w:cs="宋体"/>
          <w:sz w:val="24"/>
        </w:rPr>
        <w:t>的推荐情况以及磋商有关的其他情况。在磋商活动中，与磋商活动有关的工作人员不得擅离职守，影响磋商程序正常进行。</w:t>
      </w:r>
    </w:p>
    <w:p w14:paraId="067B636C">
      <w:pPr>
        <w:spacing w:line="460" w:lineRule="exact"/>
        <w:ind w:firstLine="480" w:firstLineChars="200"/>
        <w:rPr>
          <w:rFonts w:hint="eastAsia" w:ascii="宋体" w:hAnsi="宋体" w:eastAsia="宋体" w:cs="宋体"/>
          <w:sz w:val="24"/>
        </w:rPr>
      </w:pPr>
      <w:r>
        <w:rPr>
          <w:rFonts w:hint="eastAsia" w:ascii="宋体" w:hAnsi="宋体" w:eastAsia="宋体" w:cs="宋体"/>
          <w:sz w:val="24"/>
        </w:rPr>
        <w:t>9.5 投诉</w:t>
      </w:r>
    </w:p>
    <w:p w14:paraId="1D01C8A1">
      <w:pPr>
        <w:spacing w:line="460" w:lineRule="exact"/>
        <w:ind w:firstLine="480" w:firstLineChars="200"/>
        <w:rPr>
          <w:rFonts w:hint="eastAsia" w:ascii="宋体" w:hAnsi="宋体" w:eastAsia="宋体" w:cs="宋体"/>
          <w:sz w:val="24"/>
        </w:rPr>
      </w:pPr>
      <w:r>
        <w:rPr>
          <w:rFonts w:hint="eastAsia" w:ascii="宋体" w:hAnsi="宋体" w:eastAsia="宋体" w:cs="宋体"/>
          <w:sz w:val="24"/>
        </w:rPr>
        <w:t>供应商和其他利害关系人认为本次竞争性磋商活动违反法律、法规和规章规定的，有权向有关行政监督部门投诉。</w:t>
      </w:r>
    </w:p>
    <w:p w14:paraId="5A56D137">
      <w:pPr>
        <w:spacing w:line="460" w:lineRule="exact"/>
        <w:ind w:firstLine="482" w:firstLineChars="200"/>
        <w:rPr>
          <w:rFonts w:hint="eastAsia" w:ascii="宋体" w:hAnsi="宋体" w:eastAsia="宋体" w:cs="宋体"/>
          <w:b/>
          <w:bCs/>
          <w:kern w:val="0"/>
          <w:sz w:val="24"/>
        </w:rPr>
      </w:pPr>
      <w:r>
        <w:rPr>
          <w:rFonts w:hint="eastAsia" w:ascii="宋体" w:hAnsi="宋体" w:eastAsia="宋体" w:cs="宋体"/>
          <w:b/>
          <w:bCs/>
          <w:kern w:val="0"/>
          <w:sz w:val="24"/>
        </w:rPr>
        <w:t>10．需要补充的其他内容</w:t>
      </w:r>
    </w:p>
    <w:p w14:paraId="68915B83">
      <w:pPr>
        <w:spacing w:line="460" w:lineRule="exact"/>
        <w:ind w:firstLine="480" w:firstLineChars="200"/>
        <w:rPr>
          <w:rFonts w:hint="eastAsia" w:ascii="宋体" w:hAnsi="宋体" w:eastAsia="宋体" w:cs="宋体"/>
          <w:sz w:val="24"/>
        </w:rPr>
      </w:pPr>
      <w:r>
        <w:rPr>
          <w:rFonts w:hint="eastAsia" w:ascii="宋体" w:hAnsi="宋体" w:eastAsia="宋体" w:cs="宋体"/>
          <w:sz w:val="24"/>
        </w:rPr>
        <w:t>需要补充的其他内容：见供应商须知前附表。</w:t>
      </w:r>
    </w:p>
    <w:p w14:paraId="4AFFDDFE">
      <w:pPr>
        <w:spacing w:line="460" w:lineRule="exact"/>
        <w:ind w:firstLine="482" w:firstLineChars="200"/>
        <w:rPr>
          <w:rFonts w:hint="eastAsia" w:ascii="宋体" w:hAnsi="宋体" w:eastAsia="宋体" w:cs="宋体"/>
          <w:b/>
          <w:bCs/>
          <w:kern w:val="0"/>
          <w:sz w:val="24"/>
        </w:rPr>
      </w:pPr>
      <w:r>
        <w:rPr>
          <w:rFonts w:hint="eastAsia" w:ascii="宋体" w:hAnsi="宋体" w:eastAsia="宋体" w:cs="宋体"/>
          <w:b/>
          <w:bCs/>
          <w:kern w:val="0"/>
          <w:sz w:val="24"/>
        </w:rPr>
        <w:t>11. 电子竞争性磋商投标</w:t>
      </w:r>
    </w:p>
    <w:p w14:paraId="74D0E750">
      <w:pPr>
        <w:spacing w:line="460" w:lineRule="exact"/>
        <w:ind w:firstLine="480" w:firstLineChars="200"/>
        <w:rPr>
          <w:rFonts w:hint="eastAsia" w:ascii="宋体" w:hAnsi="宋体" w:eastAsia="宋体" w:cs="宋体"/>
          <w:szCs w:val="21"/>
        </w:rPr>
      </w:pPr>
      <w:r>
        <w:rPr>
          <w:rFonts w:hint="eastAsia" w:ascii="宋体" w:hAnsi="宋体" w:eastAsia="宋体" w:cs="宋体"/>
          <w:sz w:val="24"/>
        </w:rPr>
        <w:t>采用全流程电子化竞争性磋商投标的具体要求，见供应商须知前附表。</w:t>
      </w:r>
    </w:p>
    <w:p w14:paraId="05F36BFD">
      <w:pPr>
        <w:pStyle w:val="2"/>
        <w:bidi w:val="0"/>
        <w:rPr>
          <w:rStyle w:val="37"/>
          <w:rFonts w:hint="eastAsia" w:ascii="宋体" w:hAnsi="宋体" w:eastAsia="宋体" w:cs="宋体"/>
          <w:b/>
          <w:bCs/>
        </w:rPr>
      </w:pPr>
      <w:r>
        <w:rPr>
          <w:rFonts w:hint="eastAsia" w:ascii="宋体" w:hAnsi="宋体" w:eastAsia="宋体" w:cs="宋体"/>
          <w:szCs w:val="21"/>
        </w:rPr>
        <w:br w:type="page"/>
      </w:r>
      <w:bookmarkStart w:id="16" w:name="_Toc27218"/>
      <w:r>
        <w:rPr>
          <w:rStyle w:val="34"/>
          <w:rFonts w:hint="eastAsia" w:ascii="宋体" w:hAnsi="宋体" w:eastAsia="宋体" w:cs="宋体"/>
          <w:b/>
          <w:bCs/>
          <w:sz w:val="32"/>
          <w:szCs w:val="32"/>
        </w:rPr>
        <w:t>第三章 磋商办法（综合评分法）</w:t>
      </w:r>
      <w:bookmarkEnd w:id="16"/>
    </w:p>
    <w:p w14:paraId="18D95C05">
      <w:pPr>
        <w:pStyle w:val="3"/>
        <w:bidi w:val="0"/>
        <w:rPr>
          <w:rFonts w:hint="eastAsia" w:asciiTheme="majorEastAsia" w:hAnsiTheme="majorEastAsia" w:eastAsiaTheme="majorEastAsia" w:cstheme="majorEastAsia"/>
          <w:b/>
          <w:bCs/>
          <w:sz w:val="28"/>
          <w:szCs w:val="24"/>
        </w:rPr>
      </w:pPr>
      <w:bookmarkStart w:id="17" w:name="_Toc9615"/>
      <w:r>
        <w:rPr>
          <w:rFonts w:hint="eastAsia" w:asciiTheme="majorEastAsia" w:hAnsiTheme="majorEastAsia" w:eastAsiaTheme="majorEastAsia" w:cstheme="majorEastAsia"/>
          <w:b/>
          <w:bCs/>
          <w:sz w:val="28"/>
          <w:szCs w:val="24"/>
        </w:rPr>
        <w:t>磋商办法前附表</w:t>
      </w:r>
      <w:bookmarkEnd w:id="17"/>
    </w:p>
    <w:tbl>
      <w:tblPr>
        <w:tblStyle w:val="25"/>
        <w:tblW w:w="100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6"/>
        <w:gridCol w:w="1170"/>
        <w:gridCol w:w="2307"/>
        <w:gridCol w:w="5636"/>
      </w:tblGrid>
      <w:tr w14:paraId="4F122F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9" w:hRule="atLeast"/>
          <w:jc w:val="center"/>
        </w:trPr>
        <w:tc>
          <w:tcPr>
            <w:tcW w:w="2076" w:type="dxa"/>
            <w:gridSpan w:val="2"/>
            <w:tcBorders>
              <w:top w:val="single" w:color="auto" w:sz="4" w:space="0"/>
              <w:bottom w:val="single" w:color="auto" w:sz="4" w:space="0"/>
              <w:right w:val="single" w:color="auto" w:sz="4" w:space="0"/>
            </w:tcBorders>
            <w:noWrap w:val="0"/>
            <w:vAlign w:val="center"/>
          </w:tcPr>
          <w:p w14:paraId="5E1527D9">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b/>
                <w:sz w:val="24"/>
              </w:rPr>
            </w:pPr>
            <w:r>
              <w:rPr>
                <w:rFonts w:hint="eastAsia" w:ascii="宋体" w:hAnsi="宋体" w:eastAsia="宋体" w:cs="宋体"/>
                <w:b/>
                <w:sz w:val="24"/>
              </w:rPr>
              <w:t>条款号</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490679FA">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b/>
                <w:sz w:val="24"/>
              </w:rPr>
            </w:pPr>
            <w:r>
              <w:rPr>
                <w:rFonts w:hint="eastAsia" w:ascii="宋体" w:hAnsi="宋体" w:eastAsia="宋体" w:cs="宋体"/>
                <w:b/>
                <w:sz w:val="24"/>
              </w:rPr>
              <w:t>评审因素</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48A174B4">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b/>
                <w:sz w:val="24"/>
              </w:rPr>
            </w:pPr>
            <w:r>
              <w:rPr>
                <w:rFonts w:hint="eastAsia" w:ascii="宋体" w:hAnsi="宋体" w:eastAsia="宋体" w:cs="宋体"/>
                <w:b/>
                <w:sz w:val="24"/>
              </w:rPr>
              <w:t>评审标准</w:t>
            </w:r>
          </w:p>
        </w:tc>
      </w:tr>
      <w:tr w14:paraId="051B80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9" w:hRule="atLeast"/>
          <w:jc w:val="center"/>
        </w:trPr>
        <w:tc>
          <w:tcPr>
            <w:tcW w:w="906" w:type="dxa"/>
            <w:vMerge w:val="restart"/>
            <w:tcBorders>
              <w:top w:val="single" w:color="auto" w:sz="4" w:space="0"/>
              <w:bottom w:val="single" w:color="auto" w:sz="4" w:space="0"/>
              <w:right w:val="single" w:color="auto" w:sz="4" w:space="0"/>
            </w:tcBorders>
            <w:noWrap w:val="0"/>
            <w:vAlign w:val="center"/>
          </w:tcPr>
          <w:p w14:paraId="1FD36CF0">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eastAsia="宋体" w:cs="宋体"/>
                <w:sz w:val="24"/>
              </w:rPr>
              <w:t>2.1.1</w:t>
            </w:r>
          </w:p>
        </w:tc>
        <w:tc>
          <w:tcPr>
            <w:tcW w:w="1170" w:type="dxa"/>
            <w:vMerge w:val="restart"/>
            <w:tcBorders>
              <w:top w:val="single" w:color="auto" w:sz="4" w:space="0"/>
              <w:bottom w:val="single" w:color="auto" w:sz="4" w:space="0"/>
              <w:right w:val="single" w:color="auto" w:sz="4" w:space="0"/>
            </w:tcBorders>
            <w:noWrap w:val="0"/>
            <w:vAlign w:val="center"/>
          </w:tcPr>
          <w:p w14:paraId="0A147755">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eastAsia="宋体" w:cs="宋体"/>
                <w:sz w:val="24"/>
              </w:rPr>
              <w:t>形式评审标准</w:t>
            </w:r>
          </w:p>
        </w:tc>
        <w:tc>
          <w:tcPr>
            <w:tcW w:w="2307" w:type="dxa"/>
            <w:tcBorders>
              <w:top w:val="single" w:color="auto" w:sz="4" w:space="0"/>
              <w:left w:val="single" w:color="auto" w:sz="4" w:space="0"/>
              <w:bottom w:val="single" w:color="auto" w:sz="4" w:space="0"/>
              <w:right w:val="single" w:color="auto" w:sz="4" w:space="0"/>
            </w:tcBorders>
            <w:noWrap w:val="0"/>
            <w:vAlign w:val="center"/>
          </w:tcPr>
          <w:p w14:paraId="7B2C21A7">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eastAsia="宋体" w:cs="宋体"/>
                <w:sz w:val="24"/>
              </w:rPr>
              <w:t>供应商名称</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126E5011">
            <w:pPr>
              <w:keepNext w:val="0"/>
              <w:keepLines w:val="0"/>
              <w:pageBreakBefore w:val="0"/>
              <w:kinsoku/>
              <w:wordWrap/>
              <w:overflowPunct/>
              <w:topLinePunct w:val="0"/>
              <w:autoSpaceDE/>
              <w:autoSpaceDN/>
              <w:bidi w:val="0"/>
              <w:snapToGrid/>
              <w:spacing w:line="400" w:lineRule="exact"/>
              <w:rPr>
                <w:rFonts w:hint="eastAsia" w:ascii="宋体" w:hAnsi="宋体" w:eastAsia="宋体" w:cs="宋体"/>
                <w:sz w:val="24"/>
              </w:rPr>
            </w:pPr>
            <w:r>
              <w:rPr>
                <w:rFonts w:hint="eastAsia" w:ascii="宋体" w:hAnsi="宋体" w:eastAsia="宋体" w:cs="宋体"/>
                <w:sz w:val="24"/>
              </w:rPr>
              <w:t>与营业执照、资质证书、安全生产许可证一致</w:t>
            </w:r>
          </w:p>
        </w:tc>
      </w:tr>
      <w:tr w14:paraId="0C05D7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66" w:hRule="atLeast"/>
          <w:jc w:val="center"/>
        </w:trPr>
        <w:tc>
          <w:tcPr>
            <w:tcW w:w="906" w:type="dxa"/>
            <w:vMerge w:val="continue"/>
            <w:tcBorders>
              <w:top w:val="nil"/>
              <w:bottom w:val="single" w:color="auto" w:sz="4" w:space="0"/>
              <w:right w:val="single" w:color="auto" w:sz="4" w:space="0"/>
            </w:tcBorders>
            <w:noWrap w:val="0"/>
            <w:vAlign w:val="center"/>
          </w:tcPr>
          <w:p w14:paraId="6007D004">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1170" w:type="dxa"/>
            <w:vMerge w:val="continue"/>
            <w:tcBorders>
              <w:top w:val="nil"/>
              <w:bottom w:val="single" w:color="auto" w:sz="4" w:space="0"/>
              <w:right w:val="single" w:color="auto" w:sz="4" w:space="0"/>
            </w:tcBorders>
            <w:noWrap w:val="0"/>
            <w:vAlign w:val="center"/>
          </w:tcPr>
          <w:p w14:paraId="7FE29DCA">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14:paraId="1EBAC679">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cs="宋体"/>
                <w:sz w:val="24"/>
                <w:lang w:val="en-US" w:eastAsia="zh-CN"/>
              </w:rPr>
              <w:t>磋商</w:t>
            </w:r>
            <w:r>
              <w:rPr>
                <w:rFonts w:hint="eastAsia" w:ascii="宋体" w:hAnsi="宋体" w:eastAsia="宋体" w:cs="宋体"/>
                <w:sz w:val="24"/>
              </w:rPr>
              <w:t>函签字盖章</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49D73126">
            <w:pPr>
              <w:keepNext w:val="0"/>
              <w:keepLines w:val="0"/>
              <w:pageBreakBefore w:val="0"/>
              <w:kinsoku/>
              <w:wordWrap/>
              <w:overflowPunct/>
              <w:topLinePunct w:val="0"/>
              <w:autoSpaceDE/>
              <w:autoSpaceDN/>
              <w:bidi w:val="0"/>
              <w:snapToGrid/>
              <w:spacing w:line="400" w:lineRule="exact"/>
              <w:rPr>
                <w:rFonts w:hint="eastAsia" w:ascii="宋体" w:hAnsi="宋体" w:eastAsia="宋体" w:cs="宋体"/>
                <w:sz w:val="24"/>
                <w:lang w:eastAsia="zh-CN"/>
              </w:rPr>
            </w:pPr>
            <w:r>
              <w:rPr>
                <w:rFonts w:hint="eastAsia" w:ascii="宋体" w:hAnsi="宋体" w:eastAsia="宋体" w:cs="宋体"/>
                <w:sz w:val="24"/>
              </w:rPr>
              <w:t>有法定代表人电子签章和</w:t>
            </w:r>
            <w:r>
              <w:rPr>
                <w:rFonts w:hint="eastAsia" w:ascii="宋体" w:hAnsi="宋体" w:eastAsia="宋体" w:cs="宋体"/>
                <w:sz w:val="24"/>
                <w:lang w:eastAsia="zh-CN"/>
              </w:rPr>
              <w:t>企业电子印章</w:t>
            </w:r>
          </w:p>
        </w:tc>
      </w:tr>
      <w:tr w14:paraId="4CA6CB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7" w:hRule="atLeast"/>
          <w:jc w:val="center"/>
        </w:trPr>
        <w:tc>
          <w:tcPr>
            <w:tcW w:w="906" w:type="dxa"/>
            <w:vMerge w:val="continue"/>
            <w:tcBorders>
              <w:top w:val="nil"/>
              <w:bottom w:val="single" w:color="auto" w:sz="4" w:space="0"/>
              <w:right w:val="single" w:color="auto" w:sz="4" w:space="0"/>
            </w:tcBorders>
            <w:noWrap w:val="0"/>
            <w:vAlign w:val="center"/>
          </w:tcPr>
          <w:p w14:paraId="690846D4">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1170" w:type="dxa"/>
            <w:vMerge w:val="continue"/>
            <w:tcBorders>
              <w:top w:val="nil"/>
              <w:bottom w:val="single" w:color="auto" w:sz="4" w:space="0"/>
              <w:right w:val="single" w:color="auto" w:sz="4" w:space="0"/>
            </w:tcBorders>
            <w:noWrap w:val="0"/>
            <w:vAlign w:val="center"/>
          </w:tcPr>
          <w:p w14:paraId="3446B5CC">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14:paraId="0CC4A3EC">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eastAsia="宋体" w:cs="宋体"/>
                <w:sz w:val="24"/>
              </w:rPr>
              <w:t>响应文件格式</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5A7CDE61">
            <w:pPr>
              <w:keepNext w:val="0"/>
              <w:keepLines w:val="0"/>
              <w:pageBreakBefore w:val="0"/>
              <w:kinsoku/>
              <w:wordWrap/>
              <w:overflowPunct/>
              <w:topLinePunct w:val="0"/>
              <w:autoSpaceDE/>
              <w:autoSpaceDN/>
              <w:bidi w:val="0"/>
              <w:snapToGrid/>
              <w:spacing w:line="400" w:lineRule="exact"/>
              <w:rPr>
                <w:rFonts w:hint="eastAsia" w:ascii="宋体" w:hAnsi="宋体" w:eastAsia="宋体" w:cs="宋体"/>
                <w:sz w:val="24"/>
              </w:rPr>
            </w:pPr>
            <w:r>
              <w:rPr>
                <w:rFonts w:hint="eastAsia" w:ascii="宋体" w:hAnsi="宋体" w:eastAsia="宋体" w:cs="宋体"/>
                <w:sz w:val="24"/>
              </w:rPr>
              <w:t>符合第八章“响应文件格式”的要求</w:t>
            </w:r>
          </w:p>
        </w:tc>
      </w:tr>
      <w:tr w14:paraId="7E3896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66" w:hRule="atLeast"/>
          <w:jc w:val="center"/>
        </w:trPr>
        <w:tc>
          <w:tcPr>
            <w:tcW w:w="906" w:type="dxa"/>
            <w:vMerge w:val="continue"/>
            <w:tcBorders>
              <w:top w:val="nil"/>
              <w:bottom w:val="single" w:color="auto" w:sz="4" w:space="0"/>
              <w:right w:val="single" w:color="auto" w:sz="4" w:space="0"/>
            </w:tcBorders>
            <w:noWrap w:val="0"/>
            <w:vAlign w:val="center"/>
          </w:tcPr>
          <w:p w14:paraId="20CB10B5">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1170" w:type="dxa"/>
            <w:vMerge w:val="continue"/>
            <w:tcBorders>
              <w:top w:val="nil"/>
              <w:bottom w:val="single" w:color="auto" w:sz="4" w:space="0"/>
              <w:right w:val="single" w:color="auto" w:sz="4" w:space="0"/>
            </w:tcBorders>
            <w:noWrap w:val="0"/>
            <w:vAlign w:val="center"/>
          </w:tcPr>
          <w:p w14:paraId="5B7F71DD">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14:paraId="41B12F02">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eastAsia="宋体" w:cs="宋体"/>
                <w:sz w:val="24"/>
              </w:rPr>
              <w:t>报价唯一</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098A1AED">
            <w:pPr>
              <w:keepNext w:val="0"/>
              <w:keepLines w:val="0"/>
              <w:pageBreakBefore w:val="0"/>
              <w:kinsoku/>
              <w:wordWrap/>
              <w:overflowPunct/>
              <w:topLinePunct w:val="0"/>
              <w:autoSpaceDE/>
              <w:autoSpaceDN/>
              <w:bidi w:val="0"/>
              <w:snapToGrid/>
              <w:spacing w:line="400" w:lineRule="exact"/>
              <w:rPr>
                <w:rFonts w:hint="default" w:ascii="宋体" w:hAnsi="宋体" w:eastAsia="宋体" w:cs="宋体"/>
                <w:sz w:val="24"/>
                <w:lang w:val="en-US" w:eastAsia="zh-CN"/>
              </w:rPr>
            </w:pPr>
            <w:r>
              <w:rPr>
                <w:rFonts w:hint="eastAsia" w:ascii="宋体" w:hAnsi="宋体" w:eastAsia="宋体" w:cs="宋体"/>
                <w:sz w:val="24"/>
              </w:rPr>
              <w:t>只能有一个有效报价</w:t>
            </w:r>
            <w:r>
              <w:rPr>
                <w:rFonts w:hint="eastAsia" w:ascii="宋体" w:hAnsi="宋体" w:cs="宋体"/>
                <w:sz w:val="24"/>
                <w:lang w:eastAsia="zh-CN"/>
              </w:rPr>
              <w:t>，</w:t>
            </w:r>
            <w:r>
              <w:rPr>
                <w:rFonts w:hint="eastAsia" w:ascii="宋体" w:hAnsi="宋体" w:cs="宋体"/>
                <w:sz w:val="24"/>
                <w:lang w:val="en-US" w:eastAsia="zh-CN"/>
              </w:rPr>
              <w:t>且不高于最高磋商限价。</w:t>
            </w:r>
          </w:p>
        </w:tc>
      </w:tr>
      <w:tr w14:paraId="5BFD32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09" w:hRule="atLeast"/>
          <w:jc w:val="center"/>
        </w:trPr>
        <w:tc>
          <w:tcPr>
            <w:tcW w:w="906" w:type="dxa"/>
            <w:vMerge w:val="restart"/>
            <w:tcBorders>
              <w:top w:val="single" w:color="auto" w:sz="4" w:space="0"/>
              <w:right w:val="single" w:color="auto" w:sz="4" w:space="0"/>
            </w:tcBorders>
            <w:noWrap w:val="0"/>
            <w:vAlign w:val="center"/>
          </w:tcPr>
          <w:p w14:paraId="1BEE9F3F">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eastAsia="宋体" w:cs="宋体"/>
                <w:sz w:val="24"/>
              </w:rPr>
              <w:t>2.1.2</w:t>
            </w:r>
          </w:p>
        </w:tc>
        <w:tc>
          <w:tcPr>
            <w:tcW w:w="1170" w:type="dxa"/>
            <w:vMerge w:val="restart"/>
            <w:tcBorders>
              <w:top w:val="single" w:color="auto" w:sz="4" w:space="0"/>
              <w:right w:val="single" w:color="auto" w:sz="4" w:space="0"/>
            </w:tcBorders>
            <w:noWrap w:val="0"/>
            <w:vAlign w:val="center"/>
          </w:tcPr>
          <w:p w14:paraId="336438D8">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color w:val="FF0000"/>
                <w:sz w:val="24"/>
              </w:rPr>
            </w:pPr>
            <w:r>
              <w:rPr>
                <w:rFonts w:hint="eastAsia" w:ascii="宋体" w:hAnsi="宋体" w:eastAsia="宋体" w:cs="宋体"/>
                <w:sz w:val="24"/>
              </w:rPr>
              <w:t>资格评审标准</w:t>
            </w:r>
          </w:p>
        </w:tc>
        <w:tc>
          <w:tcPr>
            <w:tcW w:w="2307" w:type="dxa"/>
            <w:tcBorders>
              <w:top w:val="single" w:color="auto" w:sz="4" w:space="0"/>
              <w:left w:val="single" w:color="auto" w:sz="4" w:space="0"/>
              <w:right w:val="single" w:color="auto" w:sz="4" w:space="0"/>
            </w:tcBorders>
            <w:noWrap w:val="0"/>
            <w:vAlign w:val="center"/>
          </w:tcPr>
          <w:p w14:paraId="1AEE8C80">
            <w:pPr>
              <w:adjustRightInd w:val="0"/>
              <w:snapToGrid w:val="0"/>
              <w:spacing w:line="312" w:lineRule="auto"/>
              <w:jc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sz w:val="24"/>
                <w:szCs w:val="24"/>
                <w:lang w:eastAsia="zh-CN"/>
              </w:rPr>
              <w:t>供应商</w:t>
            </w:r>
            <w:r>
              <w:rPr>
                <w:rFonts w:hint="eastAsia" w:ascii="宋体" w:hAnsi="宋体" w:eastAsia="宋体" w:cs="宋体"/>
                <w:b w:val="0"/>
                <w:bCs w:val="0"/>
                <w:color w:val="000000"/>
                <w:sz w:val="24"/>
                <w:szCs w:val="24"/>
              </w:rPr>
              <w:t>资格要求</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108340D4">
            <w:pPr>
              <w:adjustRightInd w:val="0"/>
              <w:snapToGrid w:val="0"/>
              <w:spacing w:line="312" w:lineRule="auto"/>
              <w:jc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sz w:val="24"/>
                <w:szCs w:val="24"/>
              </w:rPr>
              <w:t>符合第二</w:t>
            </w:r>
            <w:r>
              <w:rPr>
                <w:rFonts w:hint="eastAsia" w:ascii="宋体" w:hAnsi="宋体" w:cs="宋体"/>
                <w:b w:val="0"/>
                <w:bCs w:val="0"/>
                <w:color w:val="000000"/>
                <w:sz w:val="24"/>
                <w:szCs w:val="24"/>
                <w:lang w:val="en-US" w:eastAsia="zh-CN"/>
              </w:rPr>
              <w:t>章</w:t>
            </w: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lang w:eastAsia="zh-CN"/>
              </w:rPr>
              <w:t>供应商</w:t>
            </w:r>
            <w:r>
              <w:rPr>
                <w:rFonts w:hint="eastAsia" w:ascii="宋体" w:hAnsi="宋体" w:eastAsia="宋体" w:cs="宋体"/>
                <w:b w:val="0"/>
                <w:bCs w:val="0"/>
                <w:color w:val="000000"/>
                <w:sz w:val="24"/>
                <w:szCs w:val="24"/>
              </w:rPr>
              <w:t>须知前附表”第</w:t>
            </w:r>
            <w:r>
              <w:rPr>
                <w:rFonts w:hint="eastAsia" w:ascii="宋体" w:hAnsi="宋体" w:eastAsia="宋体" w:cs="宋体"/>
                <w:b w:val="0"/>
                <w:bCs w:val="0"/>
                <w:color w:val="000000"/>
                <w:sz w:val="24"/>
                <w:szCs w:val="24"/>
                <w:lang w:val="en-US" w:eastAsia="zh-CN"/>
              </w:rPr>
              <w:t>1.4.1</w:t>
            </w:r>
            <w:r>
              <w:rPr>
                <w:rFonts w:hint="eastAsia" w:ascii="宋体" w:hAnsi="宋体" w:eastAsia="宋体" w:cs="宋体"/>
                <w:b w:val="0"/>
                <w:bCs w:val="0"/>
                <w:color w:val="000000"/>
                <w:sz w:val="24"/>
                <w:szCs w:val="24"/>
              </w:rPr>
              <w:t>项规定</w:t>
            </w:r>
          </w:p>
        </w:tc>
      </w:tr>
      <w:tr w14:paraId="1ADE6A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6" w:hRule="atLeast"/>
          <w:jc w:val="center"/>
        </w:trPr>
        <w:tc>
          <w:tcPr>
            <w:tcW w:w="906" w:type="dxa"/>
            <w:vMerge w:val="restart"/>
            <w:tcBorders>
              <w:top w:val="single" w:color="auto" w:sz="4" w:space="0"/>
              <w:right w:val="single" w:color="auto" w:sz="4" w:space="0"/>
            </w:tcBorders>
            <w:noWrap w:val="0"/>
            <w:vAlign w:val="center"/>
          </w:tcPr>
          <w:p w14:paraId="7BA42B81">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eastAsia="宋体" w:cs="宋体"/>
                <w:sz w:val="24"/>
              </w:rPr>
              <w:t>2.1.3</w:t>
            </w:r>
          </w:p>
        </w:tc>
        <w:tc>
          <w:tcPr>
            <w:tcW w:w="1170" w:type="dxa"/>
            <w:vMerge w:val="restart"/>
            <w:tcBorders>
              <w:top w:val="single" w:color="auto" w:sz="4" w:space="0"/>
              <w:right w:val="single" w:color="auto" w:sz="4" w:space="0"/>
            </w:tcBorders>
            <w:noWrap w:val="0"/>
            <w:vAlign w:val="center"/>
          </w:tcPr>
          <w:p w14:paraId="2654FAAA">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eastAsia="宋体" w:cs="宋体"/>
                <w:sz w:val="24"/>
              </w:rPr>
              <w:t>响应性评审标准</w:t>
            </w:r>
          </w:p>
        </w:tc>
        <w:tc>
          <w:tcPr>
            <w:tcW w:w="2307" w:type="dxa"/>
            <w:tcBorders>
              <w:top w:val="single" w:color="auto" w:sz="4" w:space="0"/>
              <w:left w:val="single" w:color="auto" w:sz="4" w:space="0"/>
              <w:right w:val="single" w:color="auto" w:sz="4" w:space="0"/>
            </w:tcBorders>
            <w:noWrap w:val="0"/>
            <w:vAlign w:val="center"/>
          </w:tcPr>
          <w:p w14:paraId="128DFB44">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eastAsia="宋体" w:cs="宋体"/>
                <w:sz w:val="24"/>
              </w:rPr>
              <w:t>磋商报价</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04DD3092">
            <w:pPr>
              <w:keepNext w:val="0"/>
              <w:keepLines w:val="0"/>
              <w:pageBreakBefore w:val="0"/>
              <w:kinsoku/>
              <w:wordWrap/>
              <w:overflowPunct/>
              <w:topLinePunct w:val="0"/>
              <w:autoSpaceDE/>
              <w:autoSpaceDN/>
              <w:bidi w:val="0"/>
              <w:snapToGrid/>
              <w:spacing w:line="400" w:lineRule="exact"/>
              <w:rPr>
                <w:rFonts w:hint="eastAsia" w:ascii="宋体" w:hAnsi="宋体" w:eastAsia="宋体" w:cs="宋体"/>
                <w:sz w:val="24"/>
              </w:rPr>
            </w:pPr>
            <w:r>
              <w:rPr>
                <w:rFonts w:hint="eastAsia" w:ascii="宋体" w:hAnsi="宋体" w:eastAsia="宋体" w:cs="宋体"/>
                <w:sz w:val="24"/>
              </w:rPr>
              <w:t>符合第二章“供应商须知</w:t>
            </w:r>
            <w:r>
              <w:rPr>
                <w:rFonts w:hint="eastAsia" w:ascii="宋体" w:hAnsi="宋体" w:eastAsia="宋体" w:cs="宋体"/>
                <w:b w:val="0"/>
                <w:bCs w:val="0"/>
                <w:color w:val="000000"/>
                <w:sz w:val="24"/>
                <w:szCs w:val="24"/>
              </w:rPr>
              <w:t>前附表</w:t>
            </w:r>
            <w:r>
              <w:rPr>
                <w:rFonts w:hint="eastAsia" w:ascii="宋体" w:hAnsi="宋体" w:eastAsia="宋体" w:cs="宋体"/>
                <w:sz w:val="24"/>
              </w:rPr>
              <w:t>”第3.2</w:t>
            </w:r>
            <w:r>
              <w:rPr>
                <w:rFonts w:hint="eastAsia" w:ascii="宋体" w:hAnsi="宋体" w:cs="宋体"/>
                <w:sz w:val="24"/>
                <w:lang w:val="en-US" w:eastAsia="zh-CN"/>
              </w:rPr>
              <w:t>.5</w:t>
            </w:r>
            <w:r>
              <w:rPr>
                <w:rFonts w:hint="eastAsia" w:ascii="宋体" w:hAnsi="宋体" w:eastAsia="宋体" w:cs="宋体"/>
                <w:sz w:val="24"/>
              </w:rPr>
              <w:t>项规定</w:t>
            </w:r>
          </w:p>
        </w:tc>
      </w:tr>
      <w:tr w14:paraId="02B463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9" w:hRule="atLeast"/>
          <w:jc w:val="center"/>
        </w:trPr>
        <w:tc>
          <w:tcPr>
            <w:tcW w:w="906" w:type="dxa"/>
            <w:vMerge w:val="continue"/>
            <w:tcBorders>
              <w:right w:val="single" w:color="auto" w:sz="4" w:space="0"/>
            </w:tcBorders>
            <w:noWrap w:val="0"/>
            <w:vAlign w:val="center"/>
          </w:tcPr>
          <w:p w14:paraId="05E3848F">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1170" w:type="dxa"/>
            <w:vMerge w:val="continue"/>
            <w:tcBorders>
              <w:right w:val="single" w:color="auto" w:sz="4" w:space="0"/>
            </w:tcBorders>
            <w:noWrap w:val="0"/>
            <w:vAlign w:val="center"/>
          </w:tcPr>
          <w:p w14:paraId="63024397">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2307" w:type="dxa"/>
            <w:tcBorders>
              <w:top w:val="single" w:color="auto" w:sz="4" w:space="0"/>
              <w:left w:val="single" w:color="auto" w:sz="4" w:space="0"/>
              <w:right w:val="single" w:color="auto" w:sz="4" w:space="0"/>
            </w:tcBorders>
            <w:noWrap w:val="0"/>
            <w:vAlign w:val="center"/>
          </w:tcPr>
          <w:p w14:paraId="6D74514A">
            <w:pPr>
              <w:keepNext w:val="0"/>
              <w:keepLines w:val="0"/>
              <w:pageBreakBefore w:val="0"/>
              <w:kinsoku/>
              <w:wordWrap/>
              <w:overflowPunct/>
              <w:topLinePunct w:val="0"/>
              <w:autoSpaceDE/>
              <w:autoSpaceDN/>
              <w:bidi w:val="0"/>
              <w:snapToGrid/>
              <w:spacing w:line="400" w:lineRule="exact"/>
              <w:jc w:val="center"/>
              <w:rPr>
                <w:rFonts w:hint="default" w:ascii="宋体" w:hAnsi="宋体" w:eastAsia="宋体" w:cs="宋体"/>
                <w:sz w:val="24"/>
                <w:lang w:val="en-US"/>
              </w:rPr>
            </w:pPr>
            <w:r>
              <w:rPr>
                <w:rFonts w:hint="eastAsia" w:ascii="宋体" w:hAnsi="宋体" w:cs="宋体"/>
                <w:sz w:val="24"/>
                <w:lang w:val="en-US" w:eastAsia="zh-CN"/>
              </w:rPr>
              <w:t>采购内容</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1EB6D71F">
            <w:pPr>
              <w:keepNext w:val="0"/>
              <w:keepLines w:val="0"/>
              <w:pageBreakBefore w:val="0"/>
              <w:kinsoku/>
              <w:wordWrap/>
              <w:overflowPunct/>
              <w:topLinePunct w:val="0"/>
              <w:autoSpaceDE/>
              <w:autoSpaceDN/>
              <w:bidi w:val="0"/>
              <w:snapToGrid/>
              <w:spacing w:line="400" w:lineRule="exact"/>
              <w:rPr>
                <w:rFonts w:hint="eastAsia" w:ascii="宋体" w:hAnsi="宋体" w:eastAsia="宋体" w:cs="宋体"/>
                <w:sz w:val="24"/>
              </w:rPr>
            </w:pPr>
            <w:r>
              <w:rPr>
                <w:rFonts w:hint="eastAsia" w:ascii="宋体" w:hAnsi="宋体" w:eastAsia="宋体" w:cs="宋体"/>
                <w:sz w:val="24"/>
              </w:rPr>
              <w:t>符合第二章“供应商须知</w:t>
            </w:r>
            <w:r>
              <w:rPr>
                <w:rFonts w:hint="eastAsia" w:ascii="宋体" w:hAnsi="宋体" w:eastAsia="宋体" w:cs="宋体"/>
                <w:b w:val="0"/>
                <w:bCs w:val="0"/>
                <w:color w:val="000000"/>
                <w:sz w:val="24"/>
                <w:szCs w:val="24"/>
              </w:rPr>
              <w:t>前附表</w:t>
            </w:r>
            <w:r>
              <w:rPr>
                <w:rFonts w:hint="eastAsia" w:ascii="宋体" w:hAnsi="宋体" w:eastAsia="宋体" w:cs="宋体"/>
                <w:sz w:val="24"/>
              </w:rPr>
              <w:t>”第1.3.1项规定</w:t>
            </w:r>
          </w:p>
        </w:tc>
      </w:tr>
      <w:tr w14:paraId="4A6B2B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9" w:hRule="atLeast"/>
          <w:jc w:val="center"/>
        </w:trPr>
        <w:tc>
          <w:tcPr>
            <w:tcW w:w="906" w:type="dxa"/>
            <w:vMerge w:val="continue"/>
            <w:tcBorders>
              <w:right w:val="single" w:color="auto" w:sz="4" w:space="0"/>
            </w:tcBorders>
            <w:noWrap w:val="0"/>
            <w:vAlign w:val="center"/>
          </w:tcPr>
          <w:p w14:paraId="716E5E01">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1170" w:type="dxa"/>
            <w:vMerge w:val="continue"/>
            <w:tcBorders>
              <w:right w:val="single" w:color="auto" w:sz="4" w:space="0"/>
            </w:tcBorders>
            <w:noWrap w:val="0"/>
            <w:vAlign w:val="center"/>
          </w:tcPr>
          <w:p w14:paraId="1255416F">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14:paraId="44808994">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cs="宋体"/>
                <w:sz w:val="24"/>
                <w:lang w:val="en-US" w:eastAsia="zh-CN"/>
              </w:rPr>
              <w:t>计划</w:t>
            </w:r>
            <w:r>
              <w:rPr>
                <w:rFonts w:hint="eastAsia" w:ascii="宋体" w:hAnsi="宋体" w:eastAsia="宋体" w:cs="宋体"/>
                <w:sz w:val="24"/>
              </w:rPr>
              <w:t>工期</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021D3B21">
            <w:pPr>
              <w:keepNext w:val="0"/>
              <w:keepLines w:val="0"/>
              <w:pageBreakBefore w:val="0"/>
              <w:kinsoku/>
              <w:wordWrap/>
              <w:overflowPunct/>
              <w:topLinePunct w:val="0"/>
              <w:autoSpaceDE/>
              <w:autoSpaceDN/>
              <w:bidi w:val="0"/>
              <w:snapToGrid/>
              <w:spacing w:line="400" w:lineRule="exact"/>
              <w:rPr>
                <w:rFonts w:hint="eastAsia" w:ascii="宋体" w:hAnsi="宋体" w:eastAsia="宋体" w:cs="宋体"/>
                <w:sz w:val="24"/>
              </w:rPr>
            </w:pPr>
            <w:r>
              <w:rPr>
                <w:rFonts w:hint="eastAsia" w:ascii="宋体" w:hAnsi="宋体" w:eastAsia="宋体" w:cs="宋体"/>
                <w:sz w:val="24"/>
              </w:rPr>
              <w:t>符合第二章“供应商须知</w:t>
            </w:r>
            <w:r>
              <w:rPr>
                <w:rFonts w:hint="eastAsia" w:ascii="宋体" w:hAnsi="宋体" w:eastAsia="宋体" w:cs="宋体"/>
                <w:b w:val="0"/>
                <w:bCs w:val="0"/>
                <w:color w:val="000000"/>
                <w:sz w:val="24"/>
                <w:szCs w:val="24"/>
              </w:rPr>
              <w:t>前附表</w:t>
            </w:r>
            <w:r>
              <w:rPr>
                <w:rFonts w:hint="eastAsia" w:ascii="宋体" w:hAnsi="宋体" w:eastAsia="宋体" w:cs="宋体"/>
                <w:sz w:val="24"/>
              </w:rPr>
              <w:t>”第1.3.2项规定</w:t>
            </w:r>
          </w:p>
        </w:tc>
      </w:tr>
      <w:tr w14:paraId="7445C9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9" w:hRule="atLeast"/>
          <w:jc w:val="center"/>
        </w:trPr>
        <w:tc>
          <w:tcPr>
            <w:tcW w:w="906" w:type="dxa"/>
            <w:vMerge w:val="continue"/>
            <w:tcBorders>
              <w:right w:val="single" w:color="auto" w:sz="4" w:space="0"/>
            </w:tcBorders>
            <w:noWrap w:val="0"/>
            <w:vAlign w:val="center"/>
          </w:tcPr>
          <w:p w14:paraId="2DE6CC83">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1170" w:type="dxa"/>
            <w:vMerge w:val="continue"/>
            <w:tcBorders>
              <w:right w:val="single" w:color="auto" w:sz="4" w:space="0"/>
            </w:tcBorders>
            <w:noWrap w:val="0"/>
            <w:vAlign w:val="center"/>
          </w:tcPr>
          <w:p w14:paraId="448FD42D">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14:paraId="07B0B477">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eastAsia="宋体" w:cs="宋体"/>
                <w:sz w:val="24"/>
              </w:rPr>
              <w:t>质量要求</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3FD8AB36">
            <w:pPr>
              <w:keepNext w:val="0"/>
              <w:keepLines w:val="0"/>
              <w:pageBreakBefore w:val="0"/>
              <w:kinsoku/>
              <w:wordWrap/>
              <w:overflowPunct/>
              <w:topLinePunct w:val="0"/>
              <w:autoSpaceDE/>
              <w:autoSpaceDN/>
              <w:bidi w:val="0"/>
              <w:snapToGrid/>
              <w:spacing w:line="400" w:lineRule="exact"/>
              <w:rPr>
                <w:rFonts w:hint="eastAsia" w:ascii="宋体" w:hAnsi="宋体" w:eastAsia="宋体" w:cs="宋体"/>
                <w:sz w:val="24"/>
              </w:rPr>
            </w:pPr>
            <w:r>
              <w:rPr>
                <w:rFonts w:hint="eastAsia" w:ascii="宋体" w:hAnsi="宋体" w:eastAsia="宋体" w:cs="宋体"/>
                <w:sz w:val="24"/>
              </w:rPr>
              <w:t>符合第二章“供应商须知</w:t>
            </w:r>
            <w:r>
              <w:rPr>
                <w:rFonts w:hint="eastAsia" w:ascii="宋体" w:hAnsi="宋体" w:eastAsia="宋体" w:cs="宋体"/>
                <w:b w:val="0"/>
                <w:bCs w:val="0"/>
                <w:color w:val="000000"/>
                <w:sz w:val="24"/>
                <w:szCs w:val="24"/>
              </w:rPr>
              <w:t>前附表</w:t>
            </w:r>
            <w:r>
              <w:rPr>
                <w:rFonts w:hint="eastAsia" w:ascii="宋体" w:hAnsi="宋体" w:eastAsia="宋体" w:cs="宋体"/>
                <w:sz w:val="24"/>
              </w:rPr>
              <w:t>”第1.3.3项规定</w:t>
            </w:r>
          </w:p>
        </w:tc>
      </w:tr>
      <w:tr w14:paraId="026CB0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0" w:hRule="atLeast"/>
          <w:jc w:val="center"/>
        </w:trPr>
        <w:tc>
          <w:tcPr>
            <w:tcW w:w="906" w:type="dxa"/>
            <w:vMerge w:val="continue"/>
            <w:tcBorders>
              <w:right w:val="single" w:color="auto" w:sz="4" w:space="0"/>
            </w:tcBorders>
            <w:noWrap w:val="0"/>
            <w:vAlign w:val="center"/>
          </w:tcPr>
          <w:p w14:paraId="34E7A0F4">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1170" w:type="dxa"/>
            <w:vMerge w:val="continue"/>
            <w:tcBorders>
              <w:right w:val="single" w:color="auto" w:sz="4" w:space="0"/>
            </w:tcBorders>
            <w:noWrap w:val="0"/>
            <w:vAlign w:val="center"/>
          </w:tcPr>
          <w:p w14:paraId="14B27214">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14:paraId="5849329C">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eastAsia="宋体" w:cs="宋体"/>
                <w:sz w:val="24"/>
              </w:rPr>
              <w:t>磋商有效期</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071D55E8">
            <w:pPr>
              <w:keepNext w:val="0"/>
              <w:keepLines w:val="0"/>
              <w:pageBreakBefore w:val="0"/>
              <w:kinsoku/>
              <w:wordWrap/>
              <w:overflowPunct/>
              <w:topLinePunct w:val="0"/>
              <w:autoSpaceDE/>
              <w:autoSpaceDN/>
              <w:bidi w:val="0"/>
              <w:snapToGrid/>
              <w:spacing w:line="400" w:lineRule="exact"/>
              <w:rPr>
                <w:rFonts w:hint="eastAsia" w:ascii="宋体" w:hAnsi="宋体" w:eastAsia="宋体" w:cs="宋体"/>
                <w:sz w:val="24"/>
              </w:rPr>
            </w:pPr>
            <w:r>
              <w:rPr>
                <w:rFonts w:hint="eastAsia" w:ascii="宋体" w:hAnsi="宋体" w:eastAsia="宋体" w:cs="宋体"/>
                <w:sz w:val="24"/>
              </w:rPr>
              <w:t>符合第二章“供应商须知</w:t>
            </w:r>
            <w:r>
              <w:rPr>
                <w:rFonts w:hint="eastAsia" w:ascii="宋体" w:hAnsi="宋体" w:eastAsia="宋体" w:cs="宋体"/>
                <w:b w:val="0"/>
                <w:bCs w:val="0"/>
                <w:color w:val="000000"/>
                <w:sz w:val="24"/>
                <w:szCs w:val="24"/>
              </w:rPr>
              <w:t>前附表</w:t>
            </w:r>
            <w:r>
              <w:rPr>
                <w:rFonts w:hint="eastAsia" w:ascii="宋体" w:hAnsi="宋体" w:eastAsia="宋体" w:cs="宋体"/>
                <w:sz w:val="24"/>
              </w:rPr>
              <w:t>”第3.3.1项规定</w:t>
            </w:r>
          </w:p>
        </w:tc>
      </w:tr>
      <w:tr w14:paraId="622DD2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9" w:hRule="atLeast"/>
          <w:jc w:val="center"/>
        </w:trPr>
        <w:tc>
          <w:tcPr>
            <w:tcW w:w="906" w:type="dxa"/>
            <w:vMerge w:val="continue"/>
            <w:tcBorders>
              <w:right w:val="single" w:color="auto" w:sz="4" w:space="0"/>
            </w:tcBorders>
            <w:noWrap w:val="0"/>
            <w:vAlign w:val="center"/>
          </w:tcPr>
          <w:p w14:paraId="652E3CE0">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1170" w:type="dxa"/>
            <w:vMerge w:val="continue"/>
            <w:tcBorders>
              <w:right w:val="single" w:color="auto" w:sz="4" w:space="0"/>
            </w:tcBorders>
            <w:noWrap w:val="0"/>
            <w:vAlign w:val="center"/>
          </w:tcPr>
          <w:p w14:paraId="70DF902D">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p>
        </w:tc>
        <w:tc>
          <w:tcPr>
            <w:tcW w:w="2307" w:type="dxa"/>
            <w:tcBorders>
              <w:top w:val="single" w:color="auto" w:sz="4" w:space="0"/>
              <w:left w:val="single" w:color="auto" w:sz="4" w:space="0"/>
              <w:bottom w:val="single" w:color="auto" w:sz="4" w:space="0"/>
              <w:right w:val="single" w:color="auto" w:sz="4" w:space="0"/>
            </w:tcBorders>
            <w:noWrap w:val="0"/>
            <w:vAlign w:val="center"/>
          </w:tcPr>
          <w:p w14:paraId="2CB404AA">
            <w:pPr>
              <w:keepNext w:val="0"/>
              <w:keepLines w:val="0"/>
              <w:pageBreakBefore w:val="0"/>
              <w:kinsoku/>
              <w:wordWrap/>
              <w:overflowPunct/>
              <w:topLinePunct w:val="0"/>
              <w:autoSpaceDE/>
              <w:autoSpaceDN/>
              <w:bidi w:val="0"/>
              <w:snapToGrid/>
              <w:spacing w:line="400" w:lineRule="exact"/>
              <w:jc w:val="center"/>
              <w:rPr>
                <w:rFonts w:hint="eastAsia" w:ascii="宋体" w:hAnsi="宋体" w:eastAsia="宋体" w:cs="宋体"/>
                <w:sz w:val="24"/>
              </w:rPr>
            </w:pPr>
            <w:r>
              <w:rPr>
                <w:rFonts w:hint="eastAsia" w:ascii="宋体" w:hAnsi="宋体" w:eastAsia="宋体" w:cs="宋体"/>
                <w:sz w:val="24"/>
              </w:rPr>
              <w:t>已标价工程量清单</w:t>
            </w:r>
          </w:p>
        </w:tc>
        <w:tc>
          <w:tcPr>
            <w:tcW w:w="5636" w:type="dxa"/>
            <w:tcBorders>
              <w:top w:val="single" w:color="auto" w:sz="4" w:space="0"/>
              <w:left w:val="single" w:color="auto" w:sz="4" w:space="0"/>
              <w:bottom w:val="single" w:color="auto" w:sz="4" w:space="0"/>
              <w:right w:val="single" w:color="auto" w:sz="4" w:space="0"/>
            </w:tcBorders>
            <w:noWrap w:val="0"/>
            <w:vAlign w:val="center"/>
          </w:tcPr>
          <w:p w14:paraId="0BAF68AF">
            <w:pPr>
              <w:keepNext w:val="0"/>
              <w:keepLines w:val="0"/>
              <w:pageBreakBefore w:val="0"/>
              <w:kinsoku/>
              <w:wordWrap/>
              <w:overflowPunct/>
              <w:topLinePunct w:val="0"/>
              <w:autoSpaceDE/>
              <w:autoSpaceDN/>
              <w:bidi w:val="0"/>
              <w:snapToGrid/>
              <w:spacing w:line="400" w:lineRule="exact"/>
              <w:jc w:val="both"/>
              <w:rPr>
                <w:rFonts w:hint="eastAsia" w:ascii="宋体" w:hAnsi="宋体" w:eastAsia="宋体" w:cs="宋体"/>
                <w:sz w:val="24"/>
              </w:rPr>
            </w:pPr>
            <w:r>
              <w:rPr>
                <w:rFonts w:hint="eastAsia" w:ascii="宋体" w:hAnsi="宋体" w:eastAsia="宋体" w:cs="宋体"/>
                <w:sz w:val="24"/>
              </w:rPr>
              <w:t>符合第五章“工程量清单”的规定</w:t>
            </w:r>
          </w:p>
        </w:tc>
      </w:tr>
      <w:tr w14:paraId="4559A0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6" w:hRule="atLeast"/>
          <w:jc w:val="center"/>
        </w:trPr>
        <w:tc>
          <w:tcPr>
            <w:tcW w:w="10019" w:type="dxa"/>
            <w:gridSpan w:val="4"/>
            <w:tcBorders>
              <w:top w:val="single" w:color="auto" w:sz="4" w:space="0"/>
              <w:bottom w:val="single" w:color="auto" w:sz="4" w:space="0"/>
              <w:right w:val="single" w:color="auto" w:sz="4" w:space="0"/>
            </w:tcBorders>
            <w:noWrap w:val="0"/>
            <w:vAlign w:val="center"/>
          </w:tcPr>
          <w:p w14:paraId="6877D89B">
            <w:pPr>
              <w:keepNext w:val="0"/>
              <w:keepLines w:val="0"/>
              <w:pageBreakBefore w:val="0"/>
              <w:kinsoku/>
              <w:wordWrap/>
              <w:overflowPunct/>
              <w:topLinePunct w:val="0"/>
              <w:autoSpaceDE/>
              <w:autoSpaceDN/>
              <w:bidi w:val="0"/>
              <w:snapToGrid/>
              <w:spacing w:line="400" w:lineRule="exact"/>
              <w:ind w:firstLine="713" w:firstLineChars="296"/>
              <w:rPr>
                <w:rFonts w:hint="eastAsia" w:ascii="宋体" w:hAnsi="宋体" w:eastAsia="宋体" w:cs="宋体"/>
                <w:sz w:val="24"/>
              </w:rPr>
            </w:pPr>
            <w:r>
              <w:rPr>
                <w:rFonts w:hint="eastAsia" w:ascii="宋体" w:hAnsi="宋体" w:eastAsia="宋体" w:cs="宋体"/>
                <w:b/>
                <w:bCs/>
                <w:sz w:val="24"/>
              </w:rPr>
              <w:t>以上资格性审查、符合性审查未通过的，其响应性文件为无效响应性文件。</w:t>
            </w:r>
          </w:p>
        </w:tc>
      </w:tr>
    </w:tbl>
    <w:p w14:paraId="068F11E2">
      <w:pPr>
        <w:bidi w:val="0"/>
        <w:rPr>
          <w:rFonts w:hint="eastAsia"/>
        </w:rPr>
      </w:pPr>
    </w:p>
    <w:tbl>
      <w:tblPr>
        <w:tblStyle w:val="2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1"/>
        <w:gridCol w:w="1044"/>
        <w:gridCol w:w="2136"/>
        <w:gridCol w:w="5203"/>
      </w:tblGrid>
      <w:tr w14:paraId="6BC2ED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294" w:type="dxa"/>
            <w:gridSpan w:val="4"/>
            <w:tcBorders>
              <w:top w:val="single" w:color="auto" w:sz="4" w:space="0"/>
              <w:bottom w:val="single" w:color="auto" w:sz="4" w:space="0"/>
              <w:right w:val="single" w:color="auto" w:sz="4" w:space="0"/>
            </w:tcBorders>
            <w:noWrap w:val="0"/>
            <w:vAlign w:val="center"/>
          </w:tcPr>
          <w:p w14:paraId="1E9F8CAB">
            <w:pPr>
              <w:adjustRightInd w:val="0"/>
              <w:spacing w:line="360" w:lineRule="auto"/>
              <w:jc w:val="center"/>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综合评分部分（满分100 分）</w:t>
            </w:r>
          </w:p>
        </w:tc>
      </w:tr>
      <w:tr w14:paraId="06EBCD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11" w:type="dxa"/>
            <w:tcBorders>
              <w:top w:val="single" w:color="auto" w:sz="4" w:space="0"/>
              <w:bottom w:val="single" w:color="auto" w:sz="4" w:space="0"/>
              <w:right w:val="single" w:color="auto" w:sz="4" w:space="0"/>
            </w:tcBorders>
            <w:noWrap w:val="0"/>
            <w:vAlign w:val="center"/>
          </w:tcPr>
          <w:p w14:paraId="5E3AEAC4">
            <w:pPr>
              <w:adjustRightInd w:val="0"/>
              <w:spacing w:line="360" w:lineRule="auto"/>
              <w:jc w:val="center"/>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2.2.1</w:t>
            </w:r>
          </w:p>
        </w:tc>
        <w:tc>
          <w:tcPr>
            <w:tcW w:w="3180" w:type="dxa"/>
            <w:gridSpan w:val="2"/>
            <w:tcBorders>
              <w:top w:val="single" w:color="auto" w:sz="4" w:space="0"/>
              <w:bottom w:val="single" w:color="auto" w:sz="4" w:space="0"/>
              <w:right w:val="single" w:color="auto" w:sz="4" w:space="0"/>
            </w:tcBorders>
            <w:noWrap w:val="0"/>
            <w:vAlign w:val="center"/>
          </w:tcPr>
          <w:p w14:paraId="30606F46">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分值构成</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1EDBE9AC">
            <w:pPr>
              <w:adjustRightInd w:val="0"/>
              <w:jc w:val="left"/>
              <w:textAlignment w:val="baseline"/>
              <w:rPr>
                <w:rFonts w:hint="eastAsia" w:ascii="宋体" w:hAnsi="宋体" w:eastAsia="宋体" w:cs="宋体"/>
                <w:color w:val="000000"/>
                <w:sz w:val="24"/>
                <w:szCs w:val="24"/>
                <w:highlight w:val="none"/>
              </w:rPr>
            </w:pPr>
            <w:r>
              <w:rPr>
                <w:rFonts w:hint="eastAsia" w:ascii="宋体" w:hAnsi="宋体" w:cs="宋体"/>
                <w:sz w:val="24"/>
                <w:szCs w:val="24"/>
                <w:highlight w:val="none"/>
                <w:lang w:val="en-US" w:eastAsia="zh-CN"/>
              </w:rPr>
              <w:t>磋商</w:t>
            </w:r>
            <w:r>
              <w:rPr>
                <w:rFonts w:hint="eastAsia" w:ascii="宋体" w:hAnsi="宋体" w:eastAsia="宋体" w:cs="宋体"/>
                <w:sz w:val="24"/>
                <w:szCs w:val="24"/>
                <w:highlight w:val="none"/>
              </w:rPr>
              <w:t>报价：30 分；技术标：60 分；综合标：10 分</w:t>
            </w:r>
          </w:p>
        </w:tc>
      </w:tr>
      <w:tr w14:paraId="7766F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11" w:type="dxa"/>
            <w:tcBorders>
              <w:top w:val="single" w:color="auto" w:sz="4" w:space="0"/>
              <w:bottom w:val="single" w:color="auto" w:sz="4" w:space="0"/>
              <w:right w:val="single" w:color="auto" w:sz="4" w:space="0"/>
            </w:tcBorders>
            <w:noWrap w:val="0"/>
            <w:vAlign w:val="center"/>
          </w:tcPr>
          <w:p w14:paraId="054E05E2">
            <w:pPr>
              <w:adjustRightIn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2.2.2</w:t>
            </w:r>
          </w:p>
        </w:tc>
        <w:tc>
          <w:tcPr>
            <w:tcW w:w="1044" w:type="dxa"/>
            <w:tcBorders>
              <w:top w:val="single" w:color="auto" w:sz="4" w:space="0"/>
              <w:bottom w:val="single" w:color="auto" w:sz="4" w:space="0"/>
              <w:right w:val="single" w:color="auto" w:sz="4" w:space="0"/>
            </w:tcBorders>
            <w:noWrap w:val="0"/>
            <w:vAlign w:val="center"/>
          </w:tcPr>
          <w:p w14:paraId="234569D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报价（30分）</w:t>
            </w:r>
          </w:p>
        </w:tc>
        <w:tc>
          <w:tcPr>
            <w:tcW w:w="2136" w:type="dxa"/>
            <w:tcBorders>
              <w:top w:val="single" w:color="auto" w:sz="4" w:space="0"/>
              <w:bottom w:val="single" w:color="auto" w:sz="4" w:space="0"/>
              <w:right w:val="single" w:color="auto" w:sz="4" w:space="0"/>
            </w:tcBorders>
            <w:noWrap w:val="0"/>
            <w:vAlign w:val="center"/>
          </w:tcPr>
          <w:p w14:paraId="0309E8BB">
            <w:pPr>
              <w:jc w:val="center"/>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磋商</w:t>
            </w:r>
            <w:r>
              <w:rPr>
                <w:rFonts w:hint="eastAsia" w:ascii="宋体" w:hAnsi="宋体" w:eastAsia="宋体" w:cs="宋体"/>
                <w:sz w:val="24"/>
                <w:szCs w:val="24"/>
                <w:highlight w:val="none"/>
              </w:rPr>
              <w:t>基准价计算方法</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5ECE6193">
            <w:pPr>
              <w:adjustRightInd w:val="0"/>
              <w:spacing w:line="340" w:lineRule="exact"/>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1.磋商报价</w:t>
            </w:r>
            <w:r>
              <w:rPr>
                <w:rFonts w:hint="eastAsia" w:ascii="宋体" w:hAnsi="宋体" w:cs="宋体"/>
                <w:sz w:val="24"/>
                <w:szCs w:val="24"/>
                <w:highlight w:val="none"/>
                <w:lang w:val="en-US" w:eastAsia="zh-CN"/>
              </w:rPr>
              <w:t>不高于最高磋商限</w:t>
            </w:r>
            <w:r>
              <w:rPr>
                <w:rFonts w:hint="eastAsia" w:ascii="宋体" w:hAnsi="宋体" w:eastAsia="宋体" w:cs="宋体"/>
                <w:sz w:val="24"/>
                <w:szCs w:val="24"/>
                <w:highlight w:val="none"/>
              </w:rPr>
              <w:t>价且通过初步评审的供应商为有效供应商。</w:t>
            </w:r>
          </w:p>
          <w:p w14:paraId="131C6037">
            <w:pPr>
              <w:adjustRightInd w:val="0"/>
              <w:spacing w:line="340" w:lineRule="exact"/>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 满足磋商文件要求且磋商价格最低的报价（最终报价）为磋商基准价，其价格分为满分 30分。其他供应商的价格分统一按照下列公式计算：磋商报价得分=(磋商基准价/最终报价)×30。</w:t>
            </w:r>
          </w:p>
          <w:p w14:paraId="0B9E762B">
            <w:pPr>
              <w:adjustRightInd w:val="0"/>
              <w:spacing w:line="340" w:lineRule="exact"/>
              <w:ind w:firstLine="240" w:firstLineChars="100"/>
              <w:jc w:val="left"/>
              <w:textAlignment w:val="baseline"/>
              <w:rPr>
                <w:rFonts w:hint="eastAsia" w:ascii="宋体" w:hAnsi="宋体" w:eastAsia="宋体" w:cs="宋体"/>
                <w:sz w:val="24"/>
                <w:szCs w:val="24"/>
                <w:highlight w:val="none"/>
              </w:rPr>
            </w:pPr>
            <w:r>
              <w:rPr>
                <w:rFonts w:hint="eastAsia" w:ascii="宋体" w:hAnsi="宋体" w:cs="宋体"/>
                <w:kern w:val="0"/>
                <w:sz w:val="24"/>
                <w:lang w:val="zh-CN" w:bidi="zh-CN"/>
              </w:rPr>
              <w:t>注：在评标过程中，评标委员会发现供应商的报价明显低于其他投标报价，使得其投标报价可能低于其个别成本的，应当要求该供应商做出书面说明并提供相关证明材料。供应商不能合理说明或者不能提供相关证明材料的，由评标委员会认定该供应商以低于成本报价竞标，其投标应作废标处理。供应商的报价超出</w:t>
            </w:r>
            <w:r>
              <w:rPr>
                <w:rFonts w:hint="eastAsia" w:ascii="宋体" w:hAnsi="宋体" w:cs="宋体"/>
                <w:kern w:val="0"/>
                <w:sz w:val="24"/>
                <w:lang w:val="en-US" w:bidi="zh-CN"/>
              </w:rPr>
              <w:t>最高磋商限价</w:t>
            </w:r>
            <w:r>
              <w:rPr>
                <w:rFonts w:hint="eastAsia" w:ascii="宋体" w:hAnsi="宋体" w:cs="宋体"/>
                <w:kern w:val="0"/>
                <w:sz w:val="24"/>
                <w:lang w:val="zh-CN" w:bidi="zh-CN"/>
              </w:rPr>
              <w:t>的，按无效标处理</w:t>
            </w:r>
            <w:r>
              <w:rPr>
                <w:rFonts w:hint="eastAsia" w:ascii="宋体" w:hAnsi="宋体" w:eastAsia="宋体" w:cs="宋体"/>
                <w:kern w:val="0"/>
                <w:sz w:val="24"/>
                <w:lang w:val="zh-CN" w:bidi="zh-CN"/>
              </w:rPr>
              <w:t>。</w:t>
            </w:r>
          </w:p>
        </w:tc>
      </w:tr>
      <w:tr w14:paraId="311507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9" w:hRule="atLeast"/>
          <w:jc w:val="center"/>
        </w:trPr>
        <w:tc>
          <w:tcPr>
            <w:tcW w:w="911" w:type="dxa"/>
            <w:vMerge w:val="restart"/>
            <w:tcBorders>
              <w:top w:val="single" w:color="auto" w:sz="4" w:space="0"/>
              <w:right w:val="single" w:color="auto" w:sz="4" w:space="0"/>
            </w:tcBorders>
            <w:noWrap w:val="0"/>
            <w:vAlign w:val="center"/>
          </w:tcPr>
          <w:p w14:paraId="4A611C7A">
            <w:pPr>
              <w:adjustRightIn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2.2.3</w:t>
            </w:r>
          </w:p>
        </w:tc>
        <w:tc>
          <w:tcPr>
            <w:tcW w:w="1044" w:type="dxa"/>
            <w:vMerge w:val="restart"/>
            <w:tcBorders>
              <w:top w:val="single" w:color="auto" w:sz="4" w:space="0"/>
              <w:right w:val="single" w:color="auto" w:sz="4" w:space="0"/>
            </w:tcBorders>
            <w:noWrap w:val="0"/>
            <w:vAlign w:val="center"/>
          </w:tcPr>
          <w:p w14:paraId="5C5C4563">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技术标</w:t>
            </w:r>
          </w:p>
          <w:p w14:paraId="78801423">
            <w:pPr>
              <w:pStyle w:val="8"/>
              <w:spacing w:line="240" w:lineRule="auto"/>
              <w:jc w:val="center"/>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u w:val="none" w:color="auto"/>
              </w:rPr>
              <w:t>(60分)</w:t>
            </w:r>
          </w:p>
        </w:tc>
        <w:tc>
          <w:tcPr>
            <w:tcW w:w="2136" w:type="dxa"/>
            <w:tcBorders>
              <w:top w:val="single" w:color="auto" w:sz="4" w:space="0"/>
              <w:bottom w:val="single" w:color="auto" w:sz="4" w:space="0"/>
              <w:right w:val="single" w:color="auto" w:sz="4" w:space="0"/>
            </w:tcBorders>
            <w:noWrap w:val="0"/>
            <w:vAlign w:val="center"/>
          </w:tcPr>
          <w:p w14:paraId="5553B95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1、主要施工方案与技术措施（10分）</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7F1F56E3">
            <w:pPr>
              <w:adjustRightInd w:val="0"/>
              <w:spacing w:line="340" w:lineRule="exact"/>
              <w:ind w:firstLine="480" w:firstLineChars="200"/>
              <w:jc w:val="left"/>
              <w:textAlignment w:val="baseline"/>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施工方案（含工程特点、施工重点与难点及绿色施工）总体安排合理，运用先进、合理的施工工艺、施工机械；对施工难点有先进和合理的建议，得10分；</w:t>
            </w:r>
          </w:p>
          <w:p w14:paraId="5F7D89F0">
            <w:pPr>
              <w:pStyle w:val="24"/>
              <w:ind w:left="0" w:leftChars="0"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施工方案（含工程特点、施工重点与难点及绿色施工）总体安排基本合理，施工工艺、施工机械基本合理、可行；对施工难点有基本合理的建议，得6分；</w:t>
            </w:r>
          </w:p>
          <w:p w14:paraId="2B88FF73">
            <w:pPr>
              <w:pStyle w:val="24"/>
              <w:ind w:left="0" w:leftChars="0"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施工方案（含工程特点、施工重点与难点及绿色施工）总体安排合理</w:t>
            </w:r>
            <w:r>
              <w:rPr>
                <w:rFonts w:hint="eastAsia" w:ascii="宋体" w:hAnsi="宋体" w:cs="宋体"/>
                <w:sz w:val="24"/>
                <w:szCs w:val="24"/>
                <w:highlight w:val="none"/>
                <w:lang w:val="en-US" w:eastAsia="zh-CN" w:bidi="ar-SA"/>
              </w:rPr>
              <w:t>性一般</w:t>
            </w:r>
            <w:r>
              <w:rPr>
                <w:rFonts w:hint="eastAsia" w:ascii="宋体" w:hAnsi="宋体" w:eastAsia="宋体" w:cs="宋体"/>
                <w:sz w:val="24"/>
                <w:szCs w:val="24"/>
                <w:highlight w:val="none"/>
                <w:lang w:val="en-US" w:eastAsia="zh-CN" w:bidi="ar-SA"/>
              </w:rPr>
              <w:t>，施工工艺、施工机械合理</w:t>
            </w:r>
            <w:r>
              <w:rPr>
                <w:rFonts w:hint="eastAsia" w:ascii="宋体" w:hAnsi="宋体" w:cs="宋体"/>
                <w:sz w:val="24"/>
                <w:szCs w:val="24"/>
                <w:highlight w:val="none"/>
                <w:lang w:val="en-US" w:eastAsia="zh-CN" w:bidi="ar-SA"/>
              </w:rPr>
              <w:t>性</w:t>
            </w:r>
            <w:r>
              <w:rPr>
                <w:rFonts w:hint="eastAsia" w:ascii="宋体" w:hAnsi="宋体" w:eastAsia="宋体" w:cs="宋体"/>
                <w:sz w:val="24"/>
                <w:szCs w:val="24"/>
                <w:highlight w:val="none"/>
                <w:lang w:val="en-US" w:eastAsia="zh-CN" w:bidi="ar-SA"/>
              </w:rPr>
              <w:t>、可行</w:t>
            </w:r>
            <w:r>
              <w:rPr>
                <w:rFonts w:hint="eastAsia" w:ascii="宋体" w:hAnsi="宋体" w:cs="宋体"/>
                <w:sz w:val="24"/>
                <w:szCs w:val="24"/>
                <w:highlight w:val="none"/>
                <w:lang w:val="en-US" w:eastAsia="zh-CN" w:bidi="ar-SA"/>
              </w:rPr>
              <w:t>性一般</w:t>
            </w:r>
            <w:r>
              <w:rPr>
                <w:rFonts w:hint="eastAsia" w:ascii="宋体" w:hAnsi="宋体" w:eastAsia="宋体" w:cs="宋体"/>
                <w:sz w:val="24"/>
                <w:szCs w:val="24"/>
                <w:highlight w:val="none"/>
                <w:lang w:val="en-US" w:eastAsia="zh-CN" w:bidi="ar-SA"/>
              </w:rPr>
              <w:t>；对施工难点</w:t>
            </w:r>
            <w:r>
              <w:rPr>
                <w:rFonts w:hint="eastAsia" w:ascii="宋体" w:hAnsi="宋体" w:cs="宋体"/>
                <w:sz w:val="24"/>
                <w:szCs w:val="24"/>
                <w:highlight w:val="none"/>
                <w:lang w:val="en-US" w:eastAsia="zh-CN" w:bidi="ar-SA"/>
              </w:rPr>
              <w:t>的</w:t>
            </w:r>
            <w:r>
              <w:rPr>
                <w:rFonts w:hint="eastAsia" w:ascii="宋体" w:hAnsi="宋体" w:eastAsia="宋体" w:cs="宋体"/>
                <w:sz w:val="24"/>
                <w:szCs w:val="24"/>
                <w:highlight w:val="none"/>
                <w:lang w:val="en-US" w:eastAsia="zh-CN" w:bidi="ar-SA"/>
              </w:rPr>
              <w:t>建议合理</w:t>
            </w:r>
            <w:r>
              <w:rPr>
                <w:rFonts w:hint="eastAsia" w:ascii="宋体" w:hAnsi="宋体" w:cs="宋体"/>
                <w:sz w:val="24"/>
                <w:szCs w:val="24"/>
                <w:highlight w:val="none"/>
                <w:lang w:val="en-US" w:eastAsia="zh-CN" w:bidi="ar-SA"/>
              </w:rPr>
              <w:t>性</w:t>
            </w:r>
            <w:r>
              <w:rPr>
                <w:rFonts w:hint="eastAsia" w:ascii="宋体" w:hAnsi="宋体" w:eastAsia="宋体" w:cs="宋体"/>
                <w:sz w:val="24"/>
                <w:szCs w:val="24"/>
                <w:highlight w:val="none"/>
                <w:lang w:val="en-US" w:eastAsia="zh-CN" w:bidi="ar-SA"/>
              </w:rPr>
              <w:t>、可行</w:t>
            </w:r>
            <w:r>
              <w:rPr>
                <w:rFonts w:hint="eastAsia" w:ascii="宋体" w:hAnsi="宋体" w:cs="宋体"/>
                <w:sz w:val="24"/>
                <w:szCs w:val="24"/>
                <w:highlight w:val="none"/>
                <w:lang w:val="en-US" w:eastAsia="zh-CN" w:bidi="ar-SA"/>
              </w:rPr>
              <w:t>性一般</w:t>
            </w:r>
            <w:r>
              <w:rPr>
                <w:rFonts w:hint="eastAsia" w:ascii="宋体" w:hAnsi="宋体" w:eastAsia="宋体" w:cs="宋体"/>
                <w:sz w:val="24"/>
                <w:szCs w:val="24"/>
                <w:highlight w:val="none"/>
                <w:lang w:val="en-US" w:eastAsia="zh-CN" w:bidi="ar-SA"/>
              </w:rPr>
              <w:t>，得3分；</w:t>
            </w:r>
          </w:p>
          <w:p w14:paraId="29C4A5A7">
            <w:pPr>
              <w:pStyle w:val="24"/>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ar-SA"/>
              </w:rPr>
              <w:t>缺项不得分；</w:t>
            </w:r>
          </w:p>
        </w:tc>
      </w:tr>
      <w:tr w14:paraId="6828B1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38" w:hRule="atLeast"/>
          <w:jc w:val="center"/>
        </w:trPr>
        <w:tc>
          <w:tcPr>
            <w:tcW w:w="911" w:type="dxa"/>
            <w:vMerge w:val="continue"/>
            <w:tcBorders>
              <w:right w:val="single" w:color="auto" w:sz="4" w:space="0"/>
            </w:tcBorders>
            <w:noWrap w:val="0"/>
            <w:vAlign w:val="center"/>
          </w:tcPr>
          <w:p w14:paraId="1A07C8C0">
            <w:pPr>
              <w:adjustRightInd w:val="0"/>
              <w:spacing w:line="360" w:lineRule="auto"/>
              <w:jc w:val="center"/>
              <w:textAlignment w:val="baseline"/>
              <w:rPr>
                <w:rFonts w:hint="eastAsia" w:ascii="宋体" w:hAnsi="宋体" w:eastAsia="宋体" w:cs="宋体"/>
                <w:sz w:val="24"/>
                <w:szCs w:val="24"/>
                <w:highlight w:val="none"/>
              </w:rPr>
            </w:pPr>
          </w:p>
        </w:tc>
        <w:tc>
          <w:tcPr>
            <w:tcW w:w="1044" w:type="dxa"/>
            <w:vMerge w:val="continue"/>
            <w:tcBorders>
              <w:right w:val="single" w:color="auto" w:sz="4" w:space="0"/>
            </w:tcBorders>
            <w:noWrap w:val="0"/>
            <w:vAlign w:val="center"/>
          </w:tcPr>
          <w:p w14:paraId="738CF4AC">
            <w:pPr>
              <w:jc w:val="center"/>
              <w:rPr>
                <w:rFonts w:hint="eastAsia" w:ascii="宋体" w:hAnsi="宋体" w:eastAsia="宋体" w:cs="宋体"/>
                <w:sz w:val="24"/>
                <w:szCs w:val="24"/>
                <w:highlight w:val="none"/>
              </w:rPr>
            </w:pPr>
          </w:p>
        </w:tc>
        <w:tc>
          <w:tcPr>
            <w:tcW w:w="2136" w:type="dxa"/>
            <w:tcBorders>
              <w:top w:val="single" w:color="auto" w:sz="4" w:space="0"/>
              <w:bottom w:val="single" w:color="auto" w:sz="4" w:space="0"/>
              <w:right w:val="single" w:color="auto" w:sz="4" w:space="0"/>
            </w:tcBorders>
            <w:noWrap w:val="0"/>
            <w:vAlign w:val="center"/>
          </w:tcPr>
          <w:p w14:paraId="53D2CF91">
            <w:pPr>
              <w:pStyle w:val="8"/>
              <w:spacing w:line="240" w:lineRule="auto"/>
              <w:jc w:val="center"/>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rPr>
              <w:t>2、质量管理体系与措施</w:t>
            </w:r>
            <w:r>
              <w:rPr>
                <w:rFonts w:hint="eastAsia" w:ascii="宋体" w:hAnsi="宋体" w:eastAsia="宋体" w:cs="宋体"/>
                <w:color w:val="auto"/>
                <w:sz w:val="24"/>
                <w:szCs w:val="24"/>
                <w:highlight w:val="none"/>
                <w:u w:val="none" w:color="auto"/>
              </w:rPr>
              <w:t>（8分）</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39009474">
            <w:pPr>
              <w:pStyle w:val="24"/>
              <w:ind w:left="0" w:leftChars="0"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组织机构形式合理，有完善的指挥系统、质量监控系统、联络协调系统，对项目提出先进、可行、具体的保证措施。质量保证措施完整得力、经济、安全、切实可行。严格按照工程建设强制性标准和其他技术标准施工，不得偷工减料，得8分；</w:t>
            </w:r>
          </w:p>
          <w:p w14:paraId="5687C648">
            <w:pPr>
              <w:pStyle w:val="24"/>
              <w:ind w:left="0" w:leftChars="0"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组织机构形式基本合理，指挥系统、质量监控系统、联络协调系统，具体措施基本可行。质量保证措施经济、安全基本可行。符合工程建设强制性标准，不得偷工减料，得 5分；</w:t>
            </w:r>
          </w:p>
          <w:p w14:paraId="2EE51E14">
            <w:pPr>
              <w:pStyle w:val="24"/>
              <w:ind w:left="0" w:leftChars="0"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组织机构形式合理</w:t>
            </w:r>
            <w:r>
              <w:rPr>
                <w:rFonts w:hint="eastAsia" w:ascii="宋体" w:hAnsi="宋体" w:cs="宋体"/>
                <w:sz w:val="24"/>
                <w:szCs w:val="24"/>
                <w:highlight w:val="none"/>
                <w:lang w:val="en-US" w:eastAsia="zh-CN" w:bidi="ar-SA"/>
              </w:rPr>
              <w:t>性一般</w:t>
            </w:r>
            <w:r>
              <w:rPr>
                <w:rFonts w:hint="eastAsia" w:ascii="宋体" w:hAnsi="宋体" w:eastAsia="宋体" w:cs="宋体"/>
                <w:sz w:val="24"/>
                <w:szCs w:val="24"/>
                <w:highlight w:val="none"/>
                <w:lang w:val="en-US" w:eastAsia="zh-CN" w:bidi="ar-SA"/>
              </w:rPr>
              <w:t>，指挥系统、质量监控系统、联络协调系统，具体措施可行</w:t>
            </w:r>
            <w:r>
              <w:rPr>
                <w:rFonts w:hint="eastAsia" w:ascii="宋体" w:hAnsi="宋体" w:cs="宋体"/>
                <w:sz w:val="24"/>
                <w:szCs w:val="24"/>
                <w:highlight w:val="none"/>
                <w:lang w:val="en-US" w:eastAsia="zh-CN" w:bidi="ar-SA"/>
              </w:rPr>
              <w:t>性一般</w:t>
            </w:r>
            <w:r>
              <w:rPr>
                <w:rFonts w:hint="eastAsia" w:ascii="宋体" w:hAnsi="宋体" w:eastAsia="宋体" w:cs="宋体"/>
                <w:sz w:val="24"/>
                <w:szCs w:val="24"/>
                <w:highlight w:val="none"/>
                <w:lang w:val="en-US" w:eastAsia="zh-CN" w:bidi="ar-SA"/>
              </w:rPr>
              <w:t>。质量保证措施经济、安全</w:t>
            </w:r>
            <w:r>
              <w:rPr>
                <w:rFonts w:hint="eastAsia" w:ascii="宋体" w:hAnsi="宋体" w:cs="宋体"/>
                <w:sz w:val="24"/>
                <w:szCs w:val="24"/>
                <w:highlight w:val="none"/>
                <w:lang w:val="en-US" w:eastAsia="zh-CN" w:bidi="ar-SA"/>
              </w:rPr>
              <w:t>、</w:t>
            </w:r>
            <w:r>
              <w:rPr>
                <w:rFonts w:hint="eastAsia" w:ascii="宋体" w:hAnsi="宋体" w:eastAsia="宋体" w:cs="宋体"/>
                <w:sz w:val="24"/>
                <w:szCs w:val="24"/>
                <w:highlight w:val="none"/>
                <w:lang w:val="en-US" w:eastAsia="zh-CN" w:bidi="ar-SA"/>
              </w:rPr>
              <w:t>可行</w:t>
            </w:r>
            <w:r>
              <w:rPr>
                <w:rFonts w:hint="eastAsia" w:ascii="宋体" w:hAnsi="宋体" w:cs="宋体"/>
                <w:sz w:val="24"/>
                <w:szCs w:val="24"/>
                <w:highlight w:val="none"/>
                <w:lang w:val="en-US" w:eastAsia="zh-CN" w:bidi="ar-SA"/>
              </w:rPr>
              <w:t>性一般</w:t>
            </w:r>
            <w:r>
              <w:rPr>
                <w:rFonts w:hint="eastAsia" w:ascii="宋体" w:hAnsi="宋体" w:eastAsia="宋体" w:cs="宋体"/>
                <w:sz w:val="24"/>
                <w:szCs w:val="24"/>
                <w:highlight w:val="none"/>
                <w:lang w:val="en-US" w:eastAsia="zh-CN" w:bidi="ar-SA"/>
              </w:rPr>
              <w:t>。符合工程建设强制性标准，不得偷工减料，得2分；</w:t>
            </w:r>
          </w:p>
          <w:p w14:paraId="10CA28CD">
            <w:pPr>
              <w:pStyle w:val="24"/>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ar-SA"/>
              </w:rPr>
              <w:t>缺项不得分；</w:t>
            </w:r>
          </w:p>
        </w:tc>
      </w:tr>
      <w:tr w14:paraId="7926AA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11" w:type="dxa"/>
            <w:vMerge w:val="continue"/>
            <w:tcBorders>
              <w:right w:val="single" w:color="auto" w:sz="4" w:space="0"/>
            </w:tcBorders>
            <w:noWrap w:val="0"/>
            <w:vAlign w:val="center"/>
          </w:tcPr>
          <w:p w14:paraId="27FDC45D">
            <w:pPr>
              <w:adjustRightInd w:val="0"/>
              <w:spacing w:line="360" w:lineRule="auto"/>
              <w:jc w:val="center"/>
              <w:textAlignment w:val="baseline"/>
              <w:rPr>
                <w:rFonts w:hint="eastAsia" w:ascii="宋体" w:hAnsi="宋体" w:eastAsia="宋体" w:cs="宋体"/>
                <w:sz w:val="24"/>
                <w:szCs w:val="24"/>
                <w:highlight w:val="none"/>
              </w:rPr>
            </w:pPr>
          </w:p>
        </w:tc>
        <w:tc>
          <w:tcPr>
            <w:tcW w:w="1044" w:type="dxa"/>
            <w:vMerge w:val="continue"/>
            <w:tcBorders>
              <w:right w:val="single" w:color="auto" w:sz="4" w:space="0"/>
            </w:tcBorders>
            <w:noWrap w:val="0"/>
            <w:vAlign w:val="center"/>
          </w:tcPr>
          <w:p w14:paraId="068DD466">
            <w:pPr>
              <w:jc w:val="center"/>
              <w:rPr>
                <w:rFonts w:hint="eastAsia" w:ascii="宋体" w:hAnsi="宋体" w:eastAsia="宋体" w:cs="宋体"/>
                <w:sz w:val="24"/>
                <w:szCs w:val="24"/>
                <w:highlight w:val="none"/>
              </w:rPr>
            </w:pPr>
          </w:p>
        </w:tc>
        <w:tc>
          <w:tcPr>
            <w:tcW w:w="2136" w:type="dxa"/>
            <w:tcBorders>
              <w:top w:val="single" w:color="auto" w:sz="4" w:space="0"/>
              <w:bottom w:val="single" w:color="auto" w:sz="4" w:space="0"/>
              <w:right w:val="single" w:color="auto" w:sz="4" w:space="0"/>
            </w:tcBorders>
            <w:noWrap w:val="0"/>
            <w:vAlign w:val="center"/>
          </w:tcPr>
          <w:p w14:paraId="2012D7FC">
            <w:pPr>
              <w:jc w:val="center"/>
              <w:rPr>
                <w:rFonts w:hint="eastAsia" w:ascii="宋体" w:hAnsi="宋体" w:eastAsia="宋体" w:cs="宋体"/>
                <w:color w:val="auto"/>
                <w:sz w:val="24"/>
                <w:szCs w:val="24"/>
                <w:highlight w:val="none"/>
                <w:u w:val="none" w:color="auto"/>
              </w:rPr>
            </w:pPr>
            <w:r>
              <w:rPr>
                <w:rFonts w:hint="eastAsia" w:ascii="宋体" w:hAnsi="宋体" w:eastAsia="宋体" w:cs="宋体"/>
                <w:sz w:val="24"/>
                <w:szCs w:val="24"/>
                <w:highlight w:val="none"/>
              </w:rPr>
              <w:t>3、安全管理体系与措施</w:t>
            </w:r>
            <w:r>
              <w:rPr>
                <w:rFonts w:hint="eastAsia" w:ascii="宋体" w:hAnsi="宋体" w:eastAsia="宋体" w:cs="宋体"/>
                <w:color w:val="auto"/>
                <w:sz w:val="24"/>
                <w:szCs w:val="24"/>
                <w:highlight w:val="none"/>
                <w:u w:val="none" w:color="auto"/>
              </w:rPr>
              <w:t>（8分）</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53ED9367">
            <w:pPr>
              <w:pStyle w:val="24"/>
              <w:ind w:left="0" w:leftChars="0"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施工安全生产保障体系健全，安全管理制度完善，安全管理目标具体，全员安全责任制明确，现场安全管理组织机构、人员配备满足国家规定要求。根据工程特点、周边环境和施工工艺，现场重大危险源辨识全面，制定有项目危险性较大的分部分项工程清单并明确有相应的安全管理措施。安全技术方案措施科学合理、先进可行，得8分；</w:t>
            </w:r>
          </w:p>
          <w:p w14:paraId="439DAAA3">
            <w:pPr>
              <w:pStyle w:val="24"/>
              <w:ind w:left="0" w:leftChars="0"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有</w:t>
            </w:r>
            <w:r>
              <w:rPr>
                <w:rFonts w:hint="eastAsia" w:ascii="宋体" w:hAnsi="宋体" w:cs="宋体"/>
                <w:sz w:val="24"/>
                <w:szCs w:val="24"/>
                <w:highlight w:val="none"/>
                <w:lang w:val="en-US" w:eastAsia="zh-CN" w:bidi="ar-SA"/>
              </w:rPr>
              <w:t>基本的</w:t>
            </w:r>
            <w:r>
              <w:rPr>
                <w:rFonts w:hint="eastAsia" w:ascii="宋体" w:hAnsi="宋体" w:eastAsia="宋体" w:cs="宋体"/>
                <w:sz w:val="24"/>
                <w:szCs w:val="24"/>
                <w:highlight w:val="none"/>
                <w:lang w:val="en-US" w:eastAsia="zh-CN" w:bidi="ar-SA"/>
              </w:rPr>
              <w:t>施工安全生产保障体系、安全责任制和安全管理制度，现场安全管理机构、人员配备满足国家规定。根据工程特点、周边环境和施工工艺，正确识别现场重大危险源并有相应的安全防护管理措施。制定有本项目危险性较大的分部分项工程清单和相关专项施工方案（或方案计划），安全技术方案、措施基本可行，得 5 分；</w:t>
            </w:r>
          </w:p>
          <w:p w14:paraId="0CAC8EF8">
            <w:pPr>
              <w:pStyle w:val="24"/>
              <w:ind w:left="0" w:leftChars="0" w:firstLine="480" w:firstLineChars="20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施工安全生产保障体系、安全责任制和安全管理制度，现场安全管理机构、人员配备</w:t>
            </w:r>
            <w:r>
              <w:rPr>
                <w:rFonts w:hint="eastAsia" w:ascii="宋体" w:hAnsi="宋体" w:cs="宋体"/>
                <w:sz w:val="24"/>
                <w:szCs w:val="24"/>
                <w:highlight w:val="none"/>
                <w:lang w:val="en-US" w:eastAsia="zh-CN" w:bidi="ar-SA"/>
              </w:rPr>
              <w:t>合理性一般，可行性一般</w:t>
            </w:r>
            <w:r>
              <w:rPr>
                <w:rFonts w:hint="eastAsia" w:ascii="宋体" w:hAnsi="宋体" w:eastAsia="宋体" w:cs="宋体"/>
                <w:sz w:val="24"/>
                <w:szCs w:val="24"/>
                <w:highlight w:val="none"/>
                <w:lang w:val="en-US" w:eastAsia="zh-CN" w:bidi="ar-SA"/>
              </w:rPr>
              <w:t>。根据工程特点、周边环境和施工工艺，正确识别现场重大危险源并有相应的安全防护管理措施。制定有本项目危险性较大的分部分项工程清单和相关专项施工方案（或方案计划），安全技术方案、措施可行</w:t>
            </w:r>
            <w:r>
              <w:rPr>
                <w:rFonts w:hint="eastAsia" w:ascii="宋体" w:hAnsi="宋体" w:cs="宋体"/>
                <w:sz w:val="24"/>
                <w:szCs w:val="24"/>
                <w:highlight w:val="none"/>
                <w:lang w:val="en-US" w:eastAsia="zh-CN" w:bidi="ar-SA"/>
              </w:rPr>
              <w:t>性一般</w:t>
            </w:r>
            <w:r>
              <w:rPr>
                <w:rFonts w:hint="eastAsia" w:ascii="宋体" w:hAnsi="宋体" w:eastAsia="宋体" w:cs="宋体"/>
                <w:sz w:val="24"/>
                <w:szCs w:val="24"/>
                <w:highlight w:val="none"/>
                <w:lang w:val="en-US" w:eastAsia="zh-CN" w:bidi="ar-SA"/>
              </w:rPr>
              <w:t>，得 2 分；</w:t>
            </w:r>
          </w:p>
          <w:p w14:paraId="710F6E38">
            <w:pPr>
              <w:pStyle w:val="24"/>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bidi="ar-SA"/>
              </w:rPr>
              <w:t>缺项不得分；</w:t>
            </w:r>
          </w:p>
        </w:tc>
      </w:tr>
      <w:tr w14:paraId="7B754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11" w:type="dxa"/>
            <w:vMerge w:val="continue"/>
            <w:tcBorders>
              <w:right w:val="single" w:color="auto" w:sz="4" w:space="0"/>
            </w:tcBorders>
            <w:noWrap w:val="0"/>
            <w:vAlign w:val="center"/>
          </w:tcPr>
          <w:p w14:paraId="537794EB">
            <w:pPr>
              <w:adjustRightInd w:val="0"/>
              <w:spacing w:line="360" w:lineRule="auto"/>
              <w:jc w:val="center"/>
              <w:textAlignment w:val="baseline"/>
              <w:rPr>
                <w:rFonts w:hint="eastAsia" w:ascii="宋体" w:hAnsi="宋体" w:eastAsia="宋体" w:cs="宋体"/>
                <w:sz w:val="24"/>
                <w:szCs w:val="24"/>
                <w:highlight w:val="none"/>
              </w:rPr>
            </w:pPr>
          </w:p>
        </w:tc>
        <w:tc>
          <w:tcPr>
            <w:tcW w:w="1044" w:type="dxa"/>
            <w:vMerge w:val="continue"/>
            <w:tcBorders>
              <w:right w:val="single" w:color="auto" w:sz="4" w:space="0"/>
            </w:tcBorders>
            <w:noWrap w:val="0"/>
            <w:vAlign w:val="center"/>
          </w:tcPr>
          <w:p w14:paraId="138B9DE1">
            <w:pPr>
              <w:jc w:val="center"/>
              <w:rPr>
                <w:rFonts w:hint="eastAsia" w:ascii="宋体" w:hAnsi="宋体" w:eastAsia="宋体" w:cs="宋体"/>
                <w:sz w:val="24"/>
                <w:szCs w:val="24"/>
                <w:highlight w:val="none"/>
              </w:rPr>
            </w:pPr>
          </w:p>
        </w:tc>
        <w:tc>
          <w:tcPr>
            <w:tcW w:w="2136" w:type="dxa"/>
            <w:tcBorders>
              <w:top w:val="single" w:color="auto" w:sz="4" w:space="0"/>
              <w:bottom w:val="single" w:color="auto" w:sz="4" w:space="0"/>
              <w:right w:val="single" w:color="auto" w:sz="4" w:space="0"/>
            </w:tcBorders>
            <w:noWrap w:val="0"/>
            <w:vAlign w:val="center"/>
          </w:tcPr>
          <w:p w14:paraId="1A9D2C0E">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4、文明施工、环境保护管理体系（8分）</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165A3660">
            <w:pPr>
              <w:pStyle w:val="38"/>
              <w:spacing w:line="288" w:lineRule="auto"/>
              <w:ind w:right="-113" w:firstLine="234" w:firstLineChars="100"/>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有针对项目实际情况，提供科学可行的安全文明施工技术措施与完善的环境保护管理体系，得8分；</w:t>
            </w:r>
          </w:p>
          <w:p w14:paraId="6A314116">
            <w:pPr>
              <w:pStyle w:val="38"/>
              <w:spacing w:line="288" w:lineRule="auto"/>
              <w:ind w:right="-113" w:firstLine="234" w:firstLineChars="100"/>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安全文明施工技术措施基本可行，环境保护管理体系</w:t>
            </w:r>
            <w:r>
              <w:rPr>
                <w:rFonts w:hint="eastAsia" w:ascii="宋体" w:hAnsi="宋体" w:cs="宋体"/>
                <w:spacing w:val="-3"/>
                <w:sz w:val="24"/>
                <w:szCs w:val="24"/>
                <w:highlight w:val="none"/>
                <w:lang w:val="en-US" w:eastAsia="zh-CN"/>
              </w:rPr>
              <w:t>基本</w:t>
            </w:r>
            <w:r>
              <w:rPr>
                <w:rFonts w:hint="eastAsia" w:ascii="宋体" w:hAnsi="宋体" w:eastAsia="宋体" w:cs="宋体"/>
                <w:spacing w:val="-3"/>
                <w:sz w:val="24"/>
                <w:szCs w:val="24"/>
                <w:highlight w:val="none"/>
              </w:rPr>
              <w:t>完整，得5分；</w:t>
            </w:r>
          </w:p>
          <w:p w14:paraId="0B3ABE70">
            <w:pPr>
              <w:pStyle w:val="38"/>
              <w:spacing w:line="288" w:lineRule="auto"/>
              <w:ind w:right="-113" w:firstLine="234" w:firstLineChars="100"/>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安全文明施工技术措施</w:t>
            </w:r>
            <w:r>
              <w:rPr>
                <w:rFonts w:hint="eastAsia" w:ascii="宋体" w:hAnsi="宋体" w:eastAsia="宋体" w:cs="宋体"/>
                <w:spacing w:val="-3"/>
                <w:sz w:val="24"/>
                <w:szCs w:val="24"/>
                <w:highlight w:val="none"/>
                <w:lang w:val="en-US" w:eastAsia="zh-CN"/>
              </w:rPr>
              <w:t>可行</w:t>
            </w:r>
            <w:r>
              <w:rPr>
                <w:rFonts w:hint="eastAsia" w:ascii="宋体" w:hAnsi="宋体" w:cs="宋体"/>
                <w:spacing w:val="-3"/>
                <w:sz w:val="24"/>
                <w:szCs w:val="24"/>
                <w:highlight w:val="none"/>
                <w:lang w:val="en-US" w:eastAsia="zh-CN"/>
              </w:rPr>
              <w:t>性一般</w:t>
            </w:r>
            <w:r>
              <w:rPr>
                <w:rFonts w:hint="eastAsia" w:ascii="宋体" w:hAnsi="宋体" w:eastAsia="宋体" w:cs="宋体"/>
                <w:spacing w:val="-3"/>
                <w:sz w:val="24"/>
                <w:szCs w:val="24"/>
                <w:highlight w:val="none"/>
              </w:rPr>
              <w:t>，环境保护管理体系完整</w:t>
            </w:r>
            <w:r>
              <w:rPr>
                <w:rFonts w:hint="eastAsia" w:ascii="宋体" w:hAnsi="宋体" w:cs="宋体"/>
                <w:spacing w:val="-3"/>
                <w:sz w:val="24"/>
                <w:szCs w:val="24"/>
                <w:highlight w:val="none"/>
                <w:lang w:val="en-US" w:eastAsia="zh-CN"/>
              </w:rPr>
              <w:t>性一般</w:t>
            </w:r>
            <w:r>
              <w:rPr>
                <w:rFonts w:hint="eastAsia" w:ascii="宋体" w:hAnsi="宋体" w:eastAsia="宋体" w:cs="宋体"/>
                <w:spacing w:val="-3"/>
                <w:sz w:val="24"/>
                <w:szCs w:val="24"/>
                <w:highlight w:val="none"/>
              </w:rPr>
              <w:t>，得2分。</w:t>
            </w:r>
          </w:p>
          <w:p w14:paraId="58417041">
            <w:pPr>
              <w:pStyle w:val="38"/>
              <w:spacing w:line="288" w:lineRule="auto"/>
              <w:ind w:right="-113"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缺项不得分</w:t>
            </w:r>
            <w:r>
              <w:rPr>
                <w:rFonts w:hint="eastAsia" w:ascii="宋体" w:hAnsi="宋体" w:eastAsia="宋体" w:cs="宋体"/>
                <w:spacing w:val="-3"/>
                <w:sz w:val="24"/>
                <w:szCs w:val="24"/>
                <w:highlight w:val="none"/>
              </w:rPr>
              <w:t>；</w:t>
            </w:r>
          </w:p>
        </w:tc>
      </w:tr>
      <w:tr w14:paraId="21AB00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911" w:type="dxa"/>
            <w:vMerge w:val="continue"/>
            <w:tcBorders>
              <w:right w:val="single" w:color="auto" w:sz="4" w:space="0"/>
            </w:tcBorders>
            <w:noWrap w:val="0"/>
            <w:vAlign w:val="center"/>
          </w:tcPr>
          <w:p w14:paraId="24A6A0E1">
            <w:pPr>
              <w:adjustRightInd w:val="0"/>
              <w:spacing w:line="360" w:lineRule="auto"/>
              <w:jc w:val="center"/>
              <w:textAlignment w:val="baseline"/>
              <w:rPr>
                <w:rFonts w:hint="eastAsia" w:ascii="宋体" w:hAnsi="宋体" w:eastAsia="宋体" w:cs="宋体"/>
                <w:sz w:val="24"/>
                <w:szCs w:val="24"/>
                <w:highlight w:val="none"/>
              </w:rPr>
            </w:pPr>
          </w:p>
        </w:tc>
        <w:tc>
          <w:tcPr>
            <w:tcW w:w="1044" w:type="dxa"/>
            <w:vMerge w:val="continue"/>
            <w:tcBorders>
              <w:right w:val="single" w:color="auto" w:sz="4" w:space="0"/>
            </w:tcBorders>
            <w:noWrap w:val="0"/>
            <w:vAlign w:val="center"/>
          </w:tcPr>
          <w:p w14:paraId="20DACE95">
            <w:pPr>
              <w:jc w:val="center"/>
              <w:rPr>
                <w:rFonts w:hint="eastAsia" w:ascii="宋体" w:hAnsi="宋体" w:eastAsia="宋体" w:cs="宋体"/>
                <w:sz w:val="24"/>
                <w:szCs w:val="24"/>
                <w:highlight w:val="none"/>
              </w:rPr>
            </w:pPr>
          </w:p>
        </w:tc>
        <w:tc>
          <w:tcPr>
            <w:tcW w:w="2136" w:type="dxa"/>
            <w:tcBorders>
              <w:top w:val="single" w:color="auto" w:sz="4" w:space="0"/>
              <w:bottom w:val="single" w:color="auto" w:sz="4" w:space="0"/>
              <w:right w:val="single" w:color="auto" w:sz="4" w:space="0"/>
            </w:tcBorders>
            <w:noWrap w:val="0"/>
            <w:vAlign w:val="center"/>
          </w:tcPr>
          <w:p w14:paraId="101F2F5D">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5、工期保证措施（8分）</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0423A444">
            <w:pPr>
              <w:adjustRightInd w:val="0"/>
              <w:ind w:firstLine="234" w:firstLineChars="100"/>
              <w:jc w:val="left"/>
              <w:textAlignment w:val="baseline"/>
              <w:rPr>
                <w:rFonts w:hint="eastAsia" w:ascii="宋体" w:hAnsi="宋体" w:eastAsia="宋体" w:cs="宋体"/>
                <w:spacing w:val="-3"/>
                <w:sz w:val="24"/>
                <w:szCs w:val="24"/>
                <w:highlight w:val="none"/>
                <w:lang w:val="zh-CN" w:bidi="zh-CN"/>
              </w:rPr>
            </w:pPr>
            <w:r>
              <w:rPr>
                <w:rFonts w:hint="eastAsia" w:ascii="宋体" w:hAnsi="宋体" w:eastAsia="宋体" w:cs="宋体"/>
                <w:spacing w:val="-3"/>
                <w:sz w:val="24"/>
                <w:szCs w:val="24"/>
                <w:highlight w:val="none"/>
                <w:lang w:val="zh-CN" w:bidi="zh-CN"/>
              </w:rPr>
              <w:t>工期承诺满足招标文件要求，工期保证措施合理且有针对性，有具体的违约责任承诺，得</w:t>
            </w:r>
            <w:r>
              <w:rPr>
                <w:rFonts w:hint="eastAsia" w:ascii="宋体" w:hAnsi="宋体" w:eastAsia="宋体" w:cs="宋体"/>
                <w:spacing w:val="-3"/>
                <w:sz w:val="24"/>
                <w:szCs w:val="24"/>
                <w:highlight w:val="none"/>
                <w:lang w:bidi="zh-CN"/>
              </w:rPr>
              <w:t>8</w:t>
            </w:r>
            <w:r>
              <w:rPr>
                <w:rFonts w:hint="eastAsia" w:ascii="宋体" w:hAnsi="宋体" w:eastAsia="宋体" w:cs="宋体"/>
                <w:spacing w:val="-3"/>
                <w:sz w:val="24"/>
                <w:szCs w:val="24"/>
                <w:highlight w:val="none"/>
                <w:lang w:val="zh-CN" w:bidi="zh-CN"/>
              </w:rPr>
              <w:t>分；</w:t>
            </w:r>
          </w:p>
          <w:p w14:paraId="3D3255E5">
            <w:pPr>
              <w:pStyle w:val="24"/>
              <w:ind w:left="0" w:leftChars="0"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工期承诺满足招标文件要求，工期保证措施基本合理，有</w:t>
            </w:r>
            <w:r>
              <w:rPr>
                <w:rFonts w:hint="eastAsia" w:ascii="宋体" w:hAnsi="宋体" w:eastAsia="宋体" w:cs="宋体"/>
                <w:sz w:val="24"/>
                <w:szCs w:val="24"/>
                <w:highlight w:val="none"/>
                <w:lang w:val="en-US" w:eastAsia="zh-CN"/>
              </w:rPr>
              <w:t>基本</w:t>
            </w:r>
            <w:r>
              <w:rPr>
                <w:rFonts w:hint="eastAsia" w:ascii="宋体" w:hAnsi="宋体" w:eastAsia="宋体" w:cs="宋体"/>
                <w:sz w:val="24"/>
                <w:szCs w:val="24"/>
                <w:highlight w:val="none"/>
              </w:rPr>
              <w:t>的违约责任承诺，得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p w14:paraId="66C221AD">
            <w:pPr>
              <w:pStyle w:val="24"/>
              <w:ind w:left="0" w:leftChars="0"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工期承诺满足招标文件要求，工期保证措施合理</w:t>
            </w:r>
            <w:r>
              <w:rPr>
                <w:rFonts w:hint="eastAsia" w:ascii="宋体" w:hAnsi="宋体" w:cs="宋体"/>
                <w:sz w:val="24"/>
                <w:szCs w:val="24"/>
                <w:highlight w:val="none"/>
                <w:lang w:val="en-US" w:eastAsia="zh-CN"/>
              </w:rPr>
              <w:t>性一般</w:t>
            </w:r>
            <w:r>
              <w:rPr>
                <w:rFonts w:hint="eastAsia" w:ascii="宋体" w:hAnsi="宋体" w:eastAsia="宋体" w:cs="宋体"/>
                <w:sz w:val="24"/>
                <w:szCs w:val="24"/>
                <w:highlight w:val="none"/>
              </w:rPr>
              <w:t>，违约责任承诺</w:t>
            </w:r>
            <w:r>
              <w:rPr>
                <w:rFonts w:hint="eastAsia" w:ascii="宋体" w:hAnsi="宋体" w:cs="宋体"/>
                <w:sz w:val="24"/>
                <w:szCs w:val="24"/>
                <w:highlight w:val="none"/>
                <w:lang w:val="en-US" w:eastAsia="zh-CN"/>
              </w:rPr>
              <w:t>合理性一般</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p>
          <w:p w14:paraId="65FB66FF">
            <w:pPr>
              <w:pStyle w:val="24"/>
              <w:ind w:left="0" w:leftChars="0"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缺项不得分</w:t>
            </w:r>
            <w:r>
              <w:rPr>
                <w:rFonts w:hint="eastAsia" w:ascii="宋体" w:hAnsi="宋体" w:eastAsia="宋体" w:cs="宋体"/>
                <w:spacing w:val="-3"/>
                <w:sz w:val="24"/>
                <w:szCs w:val="24"/>
                <w:highlight w:val="none"/>
                <w:lang w:val="zh-CN" w:bidi="zh-CN"/>
              </w:rPr>
              <w:t>；</w:t>
            </w:r>
          </w:p>
        </w:tc>
      </w:tr>
      <w:tr w14:paraId="370524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94" w:hRule="atLeast"/>
          <w:jc w:val="center"/>
        </w:trPr>
        <w:tc>
          <w:tcPr>
            <w:tcW w:w="911" w:type="dxa"/>
            <w:vMerge w:val="continue"/>
            <w:tcBorders>
              <w:right w:val="single" w:color="auto" w:sz="4" w:space="0"/>
            </w:tcBorders>
            <w:noWrap w:val="0"/>
            <w:vAlign w:val="center"/>
          </w:tcPr>
          <w:p w14:paraId="6AA4F66B">
            <w:pPr>
              <w:adjustRightInd w:val="0"/>
              <w:spacing w:line="360" w:lineRule="auto"/>
              <w:jc w:val="center"/>
              <w:textAlignment w:val="baseline"/>
              <w:rPr>
                <w:rFonts w:hint="eastAsia" w:ascii="宋体" w:hAnsi="宋体" w:eastAsia="宋体" w:cs="宋体"/>
                <w:sz w:val="24"/>
                <w:szCs w:val="24"/>
                <w:highlight w:val="none"/>
              </w:rPr>
            </w:pPr>
          </w:p>
        </w:tc>
        <w:tc>
          <w:tcPr>
            <w:tcW w:w="1044" w:type="dxa"/>
            <w:vMerge w:val="continue"/>
            <w:tcBorders>
              <w:right w:val="single" w:color="auto" w:sz="4" w:space="0"/>
            </w:tcBorders>
            <w:noWrap w:val="0"/>
            <w:vAlign w:val="center"/>
          </w:tcPr>
          <w:p w14:paraId="5A90CE84">
            <w:pPr>
              <w:jc w:val="center"/>
              <w:rPr>
                <w:rFonts w:hint="eastAsia" w:ascii="宋体" w:hAnsi="宋体" w:eastAsia="宋体" w:cs="宋体"/>
                <w:sz w:val="24"/>
                <w:szCs w:val="24"/>
                <w:highlight w:val="none"/>
              </w:rPr>
            </w:pPr>
          </w:p>
        </w:tc>
        <w:tc>
          <w:tcPr>
            <w:tcW w:w="2136" w:type="dxa"/>
            <w:tcBorders>
              <w:top w:val="single" w:color="auto" w:sz="4" w:space="0"/>
              <w:bottom w:val="single" w:color="auto" w:sz="4" w:space="0"/>
              <w:right w:val="single" w:color="auto" w:sz="4" w:space="0"/>
            </w:tcBorders>
            <w:noWrap w:val="0"/>
            <w:vAlign w:val="center"/>
          </w:tcPr>
          <w:p w14:paraId="3ACA5317">
            <w:pPr>
              <w:pStyle w:val="8"/>
              <w:spacing w:line="240" w:lineRule="auto"/>
              <w:jc w:val="center"/>
              <w:rPr>
                <w:rFonts w:hint="eastAsia" w:ascii="宋体" w:hAnsi="宋体" w:eastAsia="宋体" w:cs="宋体"/>
                <w:color w:val="auto"/>
                <w:sz w:val="24"/>
                <w:szCs w:val="24"/>
                <w:highlight w:val="none"/>
                <w:u w:val="none" w:color="auto"/>
              </w:rPr>
            </w:pPr>
            <w:r>
              <w:rPr>
                <w:rFonts w:hint="eastAsia" w:ascii="宋体" w:hAnsi="宋体" w:eastAsia="宋体" w:cs="宋体"/>
                <w:color w:val="auto"/>
                <w:sz w:val="24"/>
                <w:szCs w:val="24"/>
                <w:highlight w:val="none"/>
              </w:rPr>
              <w:t>6、拟投入资源配备计划</w:t>
            </w:r>
            <w:r>
              <w:rPr>
                <w:rFonts w:hint="eastAsia" w:ascii="宋体" w:hAnsi="宋体" w:eastAsia="宋体" w:cs="宋体"/>
                <w:color w:val="auto"/>
                <w:sz w:val="24"/>
                <w:szCs w:val="24"/>
                <w:highlight w:val="none"/>
                <w:u w:val="none" w:color="auto"/>
              </w:rPr>
              <w:t>（6分）</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3957AA6F">
            <w:pPr>
              <w:adjustRightInd w:val="0"/>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机械投入计划与工期进度计划呼应，机械设备配置合理、先进，劳动力与物资调配投入计划合理、准确，</w:t>
            </w:r>
            <w:r>
              <w:rPr>
                <w:rFonts w:hint="eastAsia" w:ascii="宋体" w:hAnsi="宋体" w:cs="宋体"/>
                <w:sz w:val="24"/>
                <w:szCs w:val="24"/>
                <w:highlight w:val="none"/>
                <w:lang w:val="en-US" w:eastAsia="zh-CN"/>
              </w:rPr>
              <w:t>完全</w:t>
            </w:r>
            <w:r>
              <w:rPr>
                <w:rFonts w:hint="eastAsia" w:ascii="宋体" w:hAnsi="宋体" w:eastAsia="宋体" w:cs="宋体"/>
                <w:sz w:val="24"/>
                <w:szCs w:val="24"/>
                <w:highlight w:val="none"/>
              </w:rPr>
              <w:t>满足施工需要的，得6分；</w:t>
            </w:r>
          </w:p>
          <w:p w14:paraId="66239148">
            <w:pPr>
              <w:adjustRightInd w:val="0"/>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机械投入计划与工期进度计划呼应，机械设备配置基本合理，劳动力与物资调配投入计划基本合理，</w:t>
            </w:r>
            <w:r>
              <w:rPr>
                <w:rFonts w:hint="eastAsia" w:ascii="宋体" w:hAnsi="宋体" w:cs="宋体"/>
                <w:sz w:val="24"/>
                <w:szCs w:val="24"/>
                <w:highlight w:val="none"/>
                <w:lang w:val="en-US" w:eastAsia="zh-CN"/>
              </w:rPr>
              <w:t>能基本</w:t>
            </w:r>
            <w:r>
              <w:rPr>
                <w:rFonts w:hint="eastAsia" w:ascii="宋体" w:hAnsi="宋体" w:eastAsia="宋体" w:cs="宋体"/>
                <w:sz w:val="24"/>
                <w:szCs w:val="24"/>
                <w:highlight w:val="none"/>
              </w:rPr>
              <w:t>满足施工需要的，得4分；</w:t>
            </w:r>
          </w:p>
          <w:p w14:paraId="5998315C">
            <w:pPr>
              <w:adjustRightInd w:val="0"/>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机械设备配置一般，劳动力与物资调配投入计划满足施工需要的</w:t>
            </w:r>
            <w:r>
              <w:rPr>
                <w:rFonts w:hint="eastAsia" w:ascii="宋体" w:hAnsi="宋体" w:cs="宋体"/>
                <w:sz w:val="24"/>
                <w:szCs w:val="24"/>
                <w:highlight w:val="none"/>
                <w:lang w:val="en-US" w:eastAsia="zh-CN"/>
              </w:rPr>
              <w:t>可行性较差</w:t>
            </w:r>
            <w:r>
              <w:rPr>
                <w:rFonts w:hint="eastAsia" w:ascii="宋体" w:hAnsi="宋体" w:eastAsia="宋体" w:cs="宋体"/>
                <w:sz w:val="24"/>
                <w:szCs w:val="24"/>
                <w:highlight w:val="none"/>
              </w:rPr>
              <w:t>，得2分。</w:t>
            </w:r>
          </w:p>
          <w:p w14:paraId="4DFB3CE1">
            <w:pPr>
              <w:adjustRightInd w:val="0"/>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缺项不得分</w:t>
            </w:r>
            <w:r>
              <w:rPr>
                <w:rFonts w:hint="eastAsia" w:ascii="宋体" w:hAnsi="宋体" w:eastAsia="宋体" w:cs="宋体"/>
                <w:spacing w:val="-3"/>
                <w:sz w:val="24"/>
                <w:szCs w:val="24"/>
                <w:highlight w:val="none"/>
                <w:lang w:val="zh-CN" w:bidi="zh-CN"/>
              </w:rPr>
              <w:t>；</w:t>
            </w:r>
          </w:p>
        </w:tc>
      </w:tr>
      <w:tr w14:paraId="2E6A10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8" w:hRule="atLeast"/>
          <w:jc w:val="center"/>
        </w:trPr>
        <w:tc>
          <w:tcPr>
            <w:tcW w:w="911" w:type="dxa"/>
            <w:vMerge w:val="continue"/>
            <w:tcBorders>
              <w:right w:val="single" w:color="auto" w:sz="4" w:space="0"/>
            </w:tcBorders>
            <w:noWrap w:val="0"/>
            <w:vAlign w:val="center"/>
          </w:tcPr>
          <w:p w14:paraId="5AA599E4">
            <w:pPr>
              <w:adjustRightInd w:val="0"/>
              <w:spacing w:line="360" w:lineRule="auto"/>
              <w:jc w:val="center"/>
              <w:textAlignment w:val="baseline"/>
              <w:rPr>
                <w:rFonts w:hint="eastAsia" w:ascii="宋体" w:hAnsi="宋体" w:eastAsia="宋体" w:cs="宋体"/>
                <w:sz w:val="24"/>
                <w:szCs w:val="24"/>
                <w:highlight w:val="none"/>
              </w:rPr>
            </w:pPr>
          </w:p>
        </w:tc>
        <w:tc>
          <w:tcPr>
            <w:tcW w:w="1044" w:type="dxa"/>
            <w:vMerge w:val="continue"/>
            <w:tcBorders>
              <w:right w:val="single" w:color="auto" w:sz="4" w:space="0"/>
            </w:tcBorders>
            <w:noWrap w:val="0"/>
            <w:vAlign w:val="center"/>
          </w:tcPr>
          <w:p w14:paraId="0B4FAC1C">
            <w:pPr>
              <w:jc w:val="center"/>
              <w:rPr>
                <w:rFonts w:hint="eastAsia" w:ascii="宋体" w:hAnsi="宋体" w:eastAsia="宋体" w:cs="宋体"/>
                <w:sz w:val="24"/>
                <w:szCs w:val="24"/>
                <w:highlight w:val="none"/>
              </w:rPr>
            </w:pPr>
          </w:p>
        </w:tc>
        <w:tc>
          <w:tcPr>
            <w:tcW w:w="2136" w:type="dxa"/>
            <w:tcBorders>
              <w:top w:val="single" w:color="auto" w:sz="4" w:space="0"/>
              <w:right w:val="single" w:color="auto" w:sz="4" w:space="0"/>
            </w:tcBorders>
            <w:noWrap w:val="0"/>
            <w:vAlign w:val="center"/>
          </w:tcPr>
          <w:p w14:paraId="4FBB874E">
            <w:pPr>
              <w:pStyle w:val="8"/>
              <w:spacing w:line="240" w:lineRule="auto"/>
              <w:jc w:val="center"/>
              <w:rPr>
                <w:rFonts w:hint="eastAsia" w:ascii="宋体" w:hAnsi="宋体" w:eastAsia="宋体" w:cs="宋体"/>
                <w:sz w:val="24"/>
                <w:szCs w:val="24"/>
                <w:highlight w:val="none"/>
                <w:u w:val="none" w:color="auto"/>
              </w:rPr>
            </w:pPr>
            <w:r>
              <w:rPr>
                <w:rFonts w:hint="eastAsia" w:ascii="宋体" w:hAnsi="宋体" w:eastAsia="宋体" w:cs="宋体"/>
                <w:sz w:val="24"/>
                <w:szCs w:val="24"/>
                <w:highlight w:val="none"/>
              </w:rPr>
              <w:t>7、施工进度表或网络计划图</w:t>
            </w:r>
            <w:r>
              <w:rPr>
                <w:rFonts w:hint="eastAsia" w:ascii="宋体" w:hAnsi="宋体" w:eastAsia="宋体" w:cs="宋体"/>
                <w:sz w:val="24"/>
                <w:szCs w:val="24"/>
                <w:highlight w:val="none"/>
                <w:u w:val="none" w:color="auto"/>
              </w:rPr>
              <w:t>（6分）</w:t>
            </w:r>
          </w:p>
        </w:tc>
        <w:tc>
          <w:tcPr>
            <w:tcW w:w="5203" w:type="dxa"/>
            <w:tcBorders>
              <w:top w:val="single" w:color="auto" w:sz="4" w:space="0"/>
              <w:left w:val="single" w:color="auto" w:sz="4" w:space="0"/>
              <w:right w:val="single" w:color="auto" w:sz="4" w:space="0"/>
            </w:tcBorders>
            <w:noWrap w:val="0"/>
            <w:vAlign w:val="center"/>
          </w:tcPr>
          <w:p w14:paraId="0C9E688C">
            <w:pPr>
              <w:adjustRightInd w:val="0"/>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关键线路清晰、准确、完整、计划编制合理、可行、 满足招标文件对工期的要求，得6分；</w:t>
            </w:r>
          </w:p>
          <w:p w14:paraId="788C6159">
            <w:pPr>
              <w:adjustRightInd w:val="0"/>
              <w:ind w:left="134" w:leftChars="64" w:firstLine="0" w:firstLineChars="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关键线路基本准确，计划编制基本可行，得3分；缺项不得分；</w:t>
            </w:r>
          </w:p>
        </w:tc>
      </w:tr>
      <w:tr w14:paraId="053F23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911" w:type="dxa"/>
            <w:vMerge w:val="continue"/>
            <w:tcBorders>
              <w:bottom w:val="single" w:color="000000" w:sz="4" w:space="0"/>
              <w:right w:val="single" w:color="auto" w:sz="4" w:space="0"/>
            </w:tcBorders>
            <w:noWrap w:val="0"/>
            <w:vAlign w:val="center"/>
          </w:tcPr>
          <w:p w14:paraId="2C800C19">
            <w:pPr>
              <w:adjustRightInd w:val="0"/>
              <w:spacing w:line="360" w:lineRule="auto"/>
              <w:jc w:val="center"/>
              <w:textAlignment w:val="baseline"/>
              <w:rPr>
                <w:rFonts w:hint="eastAsia" w:ascii="宋体" w:hAnsi="宋体" w:eastAsia="宋体" w:cs="宋体"/>
                <w:sz w:val="24"/>
                <w:szCs w:val="24"/>
                <w:highlight w:val="none"/>
              </w:rPr>
            </w:pPr>
          </w:p>
        </w:tc>
        <w:tc>
          <w:tcPr>
            <w:tcW w:w="1044" w:type="dxa"/>
            <w:vMerge w:val="continue"/>
            <w:tcBorders>
              <w:bottom w:val="single" w:color="000000" w:sz="4" w:space="0"/>
              <w:right w:val="single" w:color="auto" w:sz="4" w:space="0"/>
            </w:tcBorders>
            <w:noWrap w:val="0"/>
            <w:vAlign w:val="center"/>
          </w:tcPr>
          <w:p w14:paraId="29A610ED">
            <w:pPr>
              <w:jc w:val="center"/>
              <w:rPr>
                <w:rFonts w:hint="eastAsia" w:ascii="宋体" w:hAnsi="宋体" w:eastAsia="宋体" w:cs="宋体"/>
                <w:sz w:val="24"/>
                <w:szCs w:val="24"/>
                <w:highlight w:val="none"/>
              </w:rPr>
            </w:pPr>
          </w:p>
        </w:tc>
        <w:tc>
          <w:tcPr>
            <w:tcW w:w="2136" w:type="dxa"/>
            <w:tcBorders>
              <w:top w:val="single" w:color="auto" w:sz="4" w:space="0"/>
              <w:right w:val="single" w:color="auto" w:sz="4" w:space="0"/>
            </w:tcBorders>
            <w:noWrap w:val="0"/>
            <w:vAlign w:val="center"/>
          </w:tcPr>
          <w:p w14:paraId="7DD0B865">
            <w:pPr>
              <w:spacing w:line="38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8、确保项目建设的技术措施（6分）</w:t>
            </w:r>
          </w:p>
        </w:tc>
        <w:tc>
          <w:tcPr>
            <w:tcW w:w="5203" w:type="dxa"/>
            <w:tcBorders>
              <w:top w:val="single" w:color="auto" w:sz="4" w:space="0"/>
              <w:left w:val="single" w:color="auto" w:sz="4" w:space="0"/>
              <w:right w:val="single" w:color="auto" w:sz="4" w:space="0"/>
            </w:tcBorders>
            <w:noWrap w:val="0"/>
            <w:vAlign w:val="center"/>
          </w:tcPr>
          <w:p w14:paraId="541E2A33">
            <w:pPr>
              <w:adjustRightInd w:val="0"/>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技术措施符合工程情况，有针对性、合理可行的，得6分；</w:t>
            </w:r>
          </w:p>
          <w:p w14:paraId="5643E3AD">
            <w:pPr>
              <w:adjustRightInd w:val="0"/>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技术措施</w:t>
            </w:r>
            <w:r>
              <w:rPr>
                <w:rFonts w:hint="eastAsia" w:ascii="宋体" w:hAnsi="宋体" w:cs="宋体"/>
                <w:sz w:val="24"/>
                <w:szCs w:val="24"/>
                <w:highlight w:val="none"/>
                <w:lang w:val="en-US" w:eastAsia="zh-CN"/>
              </w:rPr>
              <w:t>基本</w:t>
            </w:r>
            <w:r>
              <w:rPr>
                <w:rFonts w:hint="eastAsia" w:ascii="宋体" w:hAnsi="宋体" w:eastAsia="宋体" w:cs="宋体"/>
                <w:sz w:val="24"/>
                <w:szCs w:val="24"/>
                <w:highlight w:val="none"/>
              </w:rPr>
              <w:t>符合工程情况，基本可行的，得4分；</w:t>
            </w:r>
          </w:p>
          <w:p w14:paraId="4BC5F1B7">
            <w:pPr>
              <w:adjustRightInd w:val="0"/>
              <w:ind w:firstLine="240" w:firstLineChars="100"/>
              <w:jc w:val="left"/>
              <w:textAlignment w:val="baseline"/>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技术措施</w:t>
            </w:r>
            <w:r>
              <w:rPr>
                <w:rFonts w:hint="eastAsia" w:ascii="宋体" w:hAnsi="宋体" w:cs="宋体"/>
                <w:sz w:val="24"/>
                <w:szCs w:val="24"/>
                <w:highlight w:val="none"/>
                <w:lang w:val="en-US" w:eastAsia="zh-CN"/>
              </w:rPr>
              <w:t>不够</w:t>
            </w:r>
            <w:r>
              <w:rPr>
                <w:rFonts w:hint="eastAsia" w:ascii="宋体" w:hAnsi="宋体" w:eastAsia="宋体" w:cs="宋体"/>
                <w:sz w:val="24"/>
                <w:szCs w:val="24"/>
                <w:highlight w:val="none"/>
              </w:rPr>
              <w:t>符合工程情况，可行性一般的，得2分</w:t>
            </w:r>
            <w:r>
              <w:rPr>
                <w:rFonts w:hint="eastAsia" w:ascii="宋体" w:hAnsi="宋体" w:cs="宋体"/>
                <w:sz w:val="24"/>
                <w:szCs w:val="24"/>
                <w:highlight w:val="none"/>
                <w:lang w:eastAsia="zh-CN"/>
              </w:rPr>
              <w:t>；</w:t>
            </w:r>
          </w:p>
          <w:p w14:paraId="37ABD256">
            <w:pPr>
              <w:adjustRightInd w:val="0"/>
              <w:ind w:firstLine="240" w:firstLineChars="100"/>
              <w:jc w:val="left"/>
              <w:textAlignment w:val="baseline"/>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缺项不得分；</w:t>
            </w:r>
          </w:p>
        </w:tc>
      </w:tr>
      <w:tr w14:paraId="6B89A9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19" w:hRule="atLeast"/>
          <w:jc w:val="center"/>
        </w:trPr>
        <w:tc>
          <w:tcPr>
            <w:tcW w:w="911" w:type="dxa"/>
            <w:vMerge w:val="restart"/>
            <w:tcBorders>
              <w:top w:val="single" w:color="000000" w:sz="4" w:space="0"/>
              <w:left w:val="single" w:color="000000" w:sz="4" w:space="0"/>
              <w:bottom w:val="single" w:color="000000" w:sz="4" w:space="0"/>
              <w:right w:val="single" w:color="000000" w:sz="4" w:space="0"/>
            </w:tcBorders>
            <w:noWrap w:val="0"/>
            <w:vAlign w:val="center"/>
          </w:tcPr>
          <w:p w14:paraId="478E6D83">
            <w:pPr>
              <w:adjustRightInd w:val="0"/>
              <w:spacing w:line="360" w:lineRule="auto"/>
              <w:jc w:val="center"/>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2.2.4</w:t>
            </w:r>
          </w:p>
        </w:tc>
        <w:tc>
          <w:tcPr>
            <w:tcW w:w="1044" w:type="dxa"/>
            <w:vMerge w:val="restart"/>
            <w:tcBorders>
              <w:top w:val="single" w:color="000000" w:sz="4" w:space="0"/>
              <w:left w:val="single" w:color="000000" w:sz="4" w:space="0"/>
              <w:bottom w:val="single" w:color="000000" w:sz="4" w:space="0"/>
              <w:right w:val="single" w:color="000000" w:sz="4" w:space="0"/>
            </w:tcBorders>
            <w:noWrap w:val="0"/>
            <w:vAlign w:val="center"/>
          </w:tcPr>
          <w:p w14:paraId="3CAAB57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综合标（10分）</w:t>
            </w:r>
          </w:p>
        </w:tc>
        <w:tc>
          <w:tcPr>
            <w:tcW w:w="2136" w:type="dxa"/>
            <w:tcBorders>
              <w:top w:val="single" w:color="auto" w:sz="4" w:space="0"/>
              <w:left w:val="single" w:color="000000" w:sz="4" w:space="0"/>
              <w:bottom w:val="single" w:color="auto" w:sz="4" w:space="0"/>
              <w:right w:val="single" w:color="auto" w:sz="4" w:space="0"/>
            </w:tcBorders>
            <w:noWrap w:val="0"/>
            <w:vAlign w:val="center"/>
          </w:tcPr>
          <w:p w14:paraId="30CA8B81">
            <w:pPr>
              <w:adjustRightInd w:val="0"/>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业绩（4分）</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04307F2D">
            <w:pPr>
              <w:adjustRightInd w:val="0"/>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供应商自2</w:t>
            </w:r>
            <w:r>
              <w:rPr>
                <w:rFonts w:hint="eastAsia" w:ascii="宋体" w:hAnsi="宋体" w:eastAsia="宋体" w:cs="宋体"/>
                <w:sz w:val="24"/>
                <w:szCs w:val="24"/>
                <w:highlight w:val="none"/>
                <w:lang w:val="en-US" w:eastAsia="zh-CN"/>
              </w:rPr>
              <w:t>02</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年1月1日以来每提供一份类似项目业绩得2分，最高得4分，没有</w:t>
            </w:r>
            <w:r>
              <w:rPr>
                <w:rFonts w:hint="eastAsia" w:ascii="宋体" w:hAnsi="宋体" w:cs="宋体"/>
                <w:sz w:val="24"/>
                <w:szCs w:val="24"/>
                <w:highlight w:val="none"/>
                <w:lang w:val="en-US" w:eastAsia="zh-CN"/>
              </w:rPr>
              <w:t>者</w:t>
            </w:r>
            <w:r>
              <w:rPr>
                <w:rFonts w:hint="eastAsia" w:ascii="宋体" w:hAnsi="宋体" w:eastAsia="宋体" w:cs="宋体"/>
                <w:sz w:val="24"/>
                <w:szCs w:val="24"/>
                <w:highlight w:val="none"/>
              </w:rPr>
              <w:t>不得分，</w:t>
            </w:r>
            <w:r>
              <w:rPr>
                <w:rFonts w:hint="eastAsia" w:ascii="宋体" w:hAnsi="宋体" w:eastAsia="宋体" w:cs="宋体"/>
                <w:sz w:val="24"/>
                <w:szCs w:val="24"/>
                <w:highlight w:val="none"/>
                <w:lang w:val="zh-CN"/>
              </w:rPr>
              <w:t>（需提供中标通知书、合同，日期以合同签订时间为准）</w:t>
            </w:r>
            <w:r>
              <w:rPr>
                <w:rFonts w:hint="eastAsia" w:ascii="宋体" w:hAnsi="宋体" w:eastAsia="宋体" w:cs="宋体"/>
                <w:sz w:val="24"/>
                <w:szCs w:val="24"/>
                <w:highlight w:val="none"/>
              </w:rPr>
              <w:t>。</w:t>
            </w:r>
          </w:p>
        </w:tc>
      </w:tr>
      <w:tr w14:paraId="1D911F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19" w:hRule="atLeast"/>
          <w:jc w:val="center"/>
        </w:trPr>
        <w:tc>
          <w:tcPr>
            <w:tcW w:w="911" w:type="dxa"/>
            <w:vMerge w:val="continue"/>
            <w:tcBorders>
              <w:top w:val="single" w:color="000000" w:sz="4" w:space="0"/>
              <w:left w:val="single" w:color="000000" w:sz="4" w:space="0"/>
              <w:bottom w:val="single" w:color="000000" w:sz="4" w:space="0"/>
              <w:right w:val="single" w:color="auto" w:sz="4" w:space="0"/>
            </w:tcBorders>
            <w:noWrap w:val="0"/>
            <w:vAlign w:val="center"/>
          </w:tcPr>
          <w:p w14:paraId="1271D6BF">
            <w:pPr>
              <w:adjustRightInd w:val="0"/>
              <w:spacing w:line="360" w:lineRule="auto"/>
              <w:jc w:val="center"/>
              <w:textAlignment w:val="baseline"/>
              <w:rPr>
                <w:rFonts w:hint="eastAsia" w:ascii="宋体" w:hAnsi="宋体" w:eastAsia="宋体" w:cs="宋体"/>
                <w:sz w:val="24"/>
                <w:szCs w:val="24"/>
                <w:highlight w:val="none"/>
              </w:rPr>
            </w:pPr>
          </w:p>
        </w:tc>
        <w:tc>
          <w:tcPr>
            <w:tcW w:w="1044" w:type="dxa"/>
            <w:vMerge w:val="continue"/>
            <w:tcBorders>
              <w:top w:val="single" w:color="000000" w:sz="4" w:space="0"/>
              <w:bottom w:val="single" w:color="000000" w:sz="4" w:space="0"/>
              <w:right w:val="single" w:color="000000" w:sz="4" w:space="0"/>
            </w:tcBorders>
            <w:noWrap w:val="0"/>
            <w:vAlign w:val="center"/>
          </w:tcPr>
          <w:p w14:paraId="7AA74937">
            <w:pPr>
              <w:jc w:val="center"/>
              <w:rPr>
                <w:rFonts w:hint="eastAsia" w:ascii="宋体" w:hAnsi="宋体" w:eastAsia="宋体" w:cs="宋体"/>
                <w:sz w:val="24"/>
                <w:szCs w:val="24"/>
                <w:highlight w:val="none"/>
              </w:rPr>
            </w:pPr>
          </w:p>
        </w:tc>
        <w:tc>
          <w:tcPr>
            <w:tcW w:w="2136" w:type="dxa"/>
            <w:tcBorders>
              <w:top w:val="single" w:color="auto" w:sz="4" w:space="0"/>
              <w:left w:val="single" w:color="000000" w:sz="4" w:space="0"/>
              <w:bottom w:val="single" w:color="auto" w:sz="4" w:space="0"/>
              <w:right w:val="single" w:color="auto" w:sz="4" w:space="0"/>
            </w:tcBorders>
            <w:noWrap w:val="0"/>
            <w:vAlign w:val="center"/>
          </w:tcPr>
          <w:p w14:paraId="3E2725A0">
            <w:pPr>
              <w:adjustRightInd w:val="0"/>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服务承诺</w:t>
            </w:r>
          </w:p>
          <w:p w14:paraId="4BEAA2AB">
            <w:pPr>
              <w:adjustRightInd w:val="0"/>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（6分）</w:t>
            </w:r>
          </w:p>
        </w:tc>
        <w:tc>
          <w:tcPr>
            <w:tcW w:w="5203" w:type="dxa"/>
            <w:tcBorders>
              <w:top w:val="single" w:color="auto" w:sz="4" w:space="0"/>
              <w:left w:val="single" w:color="auto" w:sz="4" w:space="0"/>
              <w:bottom w:val="single" w:color="auto" w:sz="4" w:space="0"/>
              <w:right w:val="single" w:color="auto" w:sz="4" w:space="0"/>
            </w:tcBorders>
            <w:noWrap w:val="0"/>
            <w:vAlign w:val="center"/>
          </w:tcPr>
          <w:p w14:paraId="1EF3FCAF">
            <w:pPr>
              <w:adjustRightInd w:val="0"/>
              <w:ind w:firstLine="240" w:firstLineChars="100"/>
              <w:jc w:val="left"/>
              <w:textAlignment w:val="baseline"/>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根据供应商对工程质量保修期内、质量保修期外的优惠承诺、服务承诺及技术措施等进行打分。</w:t>
            </w:r>
          </w:p>
          <w:p w14:paraId="13557515">
            <w:pPr>
              <w:adjustRightInd w:val="0"/>
              <w:ind w:firstLine="240" w:firstLineChars="100"/>
              <w:jc w:val="left"/>
              <w:textAlignment w:val="baseline"/>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优惠及服务承诺内容、技术措施有针对性、合理可行的，得</w:t>
            </w:r>
            <w:r>
              <w:rPr>
                <w:rFonts w:hint="eastAsia" w:ascii="宋体" w:hAnsi="宋体" w:eastAsia="宋体" w:cs="宋体"/>
                <w:sz w:val="24"/>
                <w:szCs w:val="24"/>
                <w:highlight w:val="none"/>
              </w:rPr>
              <w:t>6</w:t>
            </w:r>
            <w:r>
              <w:rPr>
                <w:rFonts w:hint="eastAsia" w:ascii="宋体" w:hAnsi="宋体" w:eastAsia="宋体" w:cs="宋体"/>
                <w:sz w:val="24"/>
                <w:szCs w:val="24"/>
                <w:highlight w:val="none"/>
                <w:lang w:val="zh-CN"/>
              </w:rPr>
              <w:t>分；</w:t>
            </w:r>
          </w:p>
          <w:p w14:paraId="59422778">
            <w:pPr>
              <w:adjustRightInd w:val="0"/>
              <w:ind w:firstLine="240" w:firstLineChars="100"/>
              <w:jc w:val="left"/>
              <w:textAlignment w:val="baseline"/>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有优惠及服务承诺内容、技术措施基本可行的，得</w:t>
            </w:r>
            <w:r>
              <w:rPr>
                <w:rFonts w:hint="eastAsia" w:ascii="宋体" w:hAnsi="宋体" w:eastAsia="宋体" w:cs="宋体"/>
                <w:sz w:val="24"/>
                <w:szCs w:val="24"/>
                <w:highlight w:val="none"/>
              </w:rPr>
              <w:t>3</w:t>
            </w:r>
            <w:r>
              <w:rPr>
                <w:rFonts w:hint="eastAsia" w:ascii="宋体" w:hAnsi="宋体" w:eastAsia="宋体" w:cs="宋体"/>
                <w:sz w:val="24"/>
                <w:szCs w:val="24"/>
                <w:highlight w:val="none"/>
                <w:lang w:val="zh-CN"/>
              </w:rPr>
              <w:t>分；</w:t>
            </w:r>
          </w:p>
          <w:p w14:paraId="274D96B7">
            <w:pPr>
              <w:adjustRightInd w:val="0"/>
              <w:ind w:firstLine="240" w:firstLineChars="1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优惠及服务承诺内容一般的、技术措施可行性</w:t>
            </w:r>
            <w:r>
              <w:rPr>
                <w:rFonts w:hint="eastAsia" w:ascii="宋体" w:hAnsi="宋体" w:cs="宋体"/>
                <w:sz w:val="24"/>
                <w:szCs w:val="24"/>
                <w:highlight w:val="none"/>
                <w:lang w:val="en-US" w:eastAsia="zh-CN"/>
              </w:rPr>
              <w:t>一般</w:t>
            </w:r>
            <w:r>
              <w:rPr>
                <w:rFonts w:hint="eastAsia" w:ascii="宋体" w:hAnsi="宋体" w:eastAsia="宋体" w:cs="宋体"/>
                <w:sz w:val="24"/>
                <w:szCs w:val="24"/>
                <w:highlight w:val="none"/>
                <w:lang w:val="zh-CN"/>
              </w:rPr>
              <w:t>的，得1分；没有</w:t>
            </w:r>
            <w:r>
              <w:rPr>
                <w:rFonts w:hint="eastAsia" w:ascii="宋体" w:hAnsi="宋体" w:cs="宋体"/>
                <w:sz w:val="24"/>
                <w:szCs w:val="24"/>
                <w:highlight w:val="none"/>
                <w:lang w:val="en-US" w:eastAsia="zh-CN"/>
              </w:rPr>
              <w:t>提供</w:t>
            </w:r>
            <w:r>
              <w:rPr>
                <w:rFonts w:hint="eastAsia" w:ascii="宋体" w:hAnsi="宋体" w:eastAsia="宋体" w:cs="宋体"/>
                <w:sz w:val="24"/>
                <w:szCs w:val="24"/>
                <w:highlight w:val="none"/>
                <w:lang w:val="zh-CN"/>
              </w:rPr>
              <w:t>不得分；</w:t>
            </w:r>
          </w:p>
        </w:tc>
      </w:tr>
      <w:tr w14:paraId="6EC31D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9" w:hRule="atLeast"/>
          <w:jc w:val="center"/>
        </w:trPr>
        <w:tc>
          <w:tcPr>
            <w:tcW w:w="9294" w:type="dxa"/>
            <w:gridSpan w:val="4"/>
            <w:tcBorders>
              <w:top w:val="single" w:color="000000" w:sz="4" w:space="0"/>
              <w:right w:val="single" w:color="auto" w:sz="4" w:space="0"/>
            </w:tcBorders>
            <w:noWrap w:val="0"/>
            <w:vAlign w:val="center"/>
          </w:tcPr>
          <w:p w14:paraId="19E83C4F">
            <w:pPr>
              <w:adjustRightInd w:val="0"/>
              <w:ind w:firstLine="281" w:firstLineChars="100"/>
              <w:jc w:val="left"/>
              <w:textAlignment w:val="baseline"/>
              <w:rPr>
                <w:rFonts w:hint="eastAsia" w:ascii="宋体" w:hAnsi="宋体" w:eastAsia="宋体" w:cs="宋体"/>
                <w:sz w:val="24"/>
                <w:szCs w:val="24"/>
                <w:highlight w:val="none"/>
                <w:lang w:val="zh-CN"/>
              </w:rPr>
            </w:pPr>
            <w:r>
              <w:rPr>
                <w:rFonts w:hint="eastAsia" w:ascii="宋体" w:hAnsi="宋体" w:cs="宋体"/>
                <w:b/>
                <w:bCs/>
                <w:sz w:val="28"/>
                <w:szCs w:val="28"/>
              </w:rPr>
              <w:t>注：本项目所涉及的各种证明材料等须在</w:t>
            </w:r>
            <w:r>
              <w:rPr>
                <w:rFonts w:hint="eastAsia" w:ascii="宋体" w:hAnsi="宋体" w:cs="宋体"/>
                <w:b/>
                <w:bCs/>
                <w:sz w:val="28"/>
                <w:szCs w:val="28"/>
                <w:lang w:val="en-US" w:eastAsia="zh-CN"/>
              </w:rPr>
              <w:t>响应</w:t>
            </w:r>
            <w:r>
              <w:rPr>
                <w:rFonts w:hint="eastAsia" w:ascii="宋体" w:hAnsi="宋体" w:cs="宋体"/>
                <w:b/>
                <w:bCs/>
                <w:sz w:val="28"/>
                <w:szCs w:val="28"/>
              </w:rPr>
              <w:t>文件中提供证明文件扫描件，因证明材料不清晰造成的后果，</w:t>
            </w:r>
            <w:r>
              <w:rPr>
                <w:rFonts w:hint="eastAsia" w:ascii="宋体" w:hAnsi="宋体" w:cs="宋体"/>
                <w:b/>
                <w:bCs/>
                <w:sz w:val="28"/>
                <w:szCs w:val="28"/>
                <w:lang w:val="en-US" w:eastAsia="zh-CN"/>
              </w:rPr>
              <w:t>供应商</w:t>
            </w:r>
            <w:r>
              <w:rPr>
                <w:rFonts w:hint="eastAsia" w:ascii="宋体" w:hAnsi="宋体" w:cs="宋体"/>
                <w:b/>
                <w:bCs/>
                <w:sz w:val="28"/>
                <w:szCs w:val="28"/>
              </w:rPr>
              <w:t>自负。</w:t>
            </w:r>
          </w:p>
        </w:tc>
      </w:tr>
    </w:tbl>
    <w:p w14:paraId="23BAA940">
      <w:pPr>
        <w:bidi w:val="0"/>
        <w:rPr>
          <w:rFonts w:hint="eastAsia"/>
        </w:rPr>
      </w:pPr>
    </w:p>
    <w:p w14:paraId="13A56AF0">
      <w:pPr>
        <w:bidi w:val="0"/>
        <w:rPr>
          <w:rFonts w:hint="eastAsia"/>
        </w:rPr>
      </w:pPr>
    </w:p>
    <w:p w14:paraId="1CFABB87">
      <w:pPr>
        <w:rPr>
          <w:rFonts w:hint="eastAsia"/>
        </w:rPr>
      </w:pPr>
    </w:p>
    <w:p w14:paraId="1550EB4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1. 磋商办法</w:t>
      </w:r>
    </w:p>
    <w:p w14:paraId="08BC5326">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综合评分法（满分100分），是指响应文件满足竞争性磋商文件全部实质性要求且按评审因素的量化指标评审得分最高的供应商为成交候选供应商的评审方法。</w:t>
      </w:r>
    </w:p>
    <w:p w14:paraId="7559784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2. 评审标准</w:t>
      </w:r>
    </w:p>
    <w:p w14:paraId="08904D9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2.1 初步评审标准</w:t>
      </w:r>
    </w:p>
    <w:p w14:paraId="755BF848">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2.1.1 形式评审标准：见评标办法前附表。</w:t>
      </w:r>
    </w:p>
    <w:p w14:paraId="02C24C9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2.1.2 资格评审标准：见评标办法前附表。</w:t>
      </w:r>
    </w:p>
    <w:p w14:paraId="04F3530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2.1.3 响应性评审标准：见评标办法前附表。</w:t>
      </w:r>
    </w:p>
    <w:p w14:paraId="2BC596B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2.2 分值构成与评分标准</w:t>
      </w:r>
    </w:p>
    <w:p w14:paraId="60B1D81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2.2.1 分值构成</w:t>
      </w:r>
    </w:p>
    <w:p w14:paraId="6C76623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（1）</w:t>
      </w:r>
      <w:r>
        <w:rPr>
          <w:rFonts w:hint="eastAsia" w:ascii="宋体" w:hAnsi="宋体" w:eastAsia="宋体" w:cs="宋体"/>
          <w:sz w:val="24"/>
          <w:lang w:val="en-US" w:eastAsia="zh-CN"/>
        </w:rPr>
        <w:t>技术标</w:t>
      </w:r>
      <w:r>
        <w:rPr>
          <w:rFonts w:hint="eastAsia" w:ascii="宋体" w:hAnsi="宋体" w:eastAsia="宋体" w:cs="宋体"/>
          <w:sz w:val="24"/>
          <w:lang w:val="zh-CN"/>
        </w:rPr>
        <w:t>：见评标办法前附表；</w:t>
      </w:r>
    </w:p>
    <w:p w14:paraId="6836085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（2）综合</w:t>
      </w:r>
      <w:r>
        <w:rPr>
          <w:rFonts w:hint="eastAsia" w:ascii="宋体" w:hAnsi="宋体" w:eastAsia="宋体" w:cs="宋体"/>
          <w:sz w:val="24"/>
          <w:lang w:val="en-US" w:eastAsia="zh-CN"/>
        </w:rPr>
        <w:t>标</w:t>
      </w:r>
      <w:r>
        <w:rPr>
          <w:rFonts w:hint="eastAsia" w:ascii="宋体" w:hAnsi="宋体" w:eastAsia="宋体" w:cs="宋体"/>
          <w:sz w:val="24"/>
          <w:lang w:val="zh-CN"/>
        </w:rPr>
        <w:t>：见评标办法前附表；</w:t>
      </w:r>
    </w:p>
    <w:p w14:paraId="27BFE00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（3）磋商报价：见评标办法前附表；</w:t>
      </w:r>
    </w:p>
    <w:p w14:paraId="5FC4E6F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 xml:space="preserve">2.2.2 </w:t>
      </w:r>
      <w:r>
        <w:rPr>
          <w:rFonts w:hint="eastAsia" w:ascii="宋体" w:hAnsi="宋体" w:eastAsia="宋体" w:cs="宋体"/>
          <w:sz w:val="24"/>
          <w:lang w:val="en-US" w:eastAsia="zh-CN"/>
        </w:rPr>
        <w:t>磋商报价及磋商基准价计算：</w:t>
      </w:r>
      <w:r>
        <w:rPr>
          <w:rFonts w:hint="eastAsia" w:ascii="宋体" w:hAnsi="宋体" w:eastAsia="宋体" w:cs="宋体"/>
          <w:sz w:val="24"/>
          <w:lang w:val="zh-CN"/>
        </w:rPr>
        <w:t>见评标办法前附表。</w:t>
      </w:r>
    </w:p>
    <w:p w14:paraId="10298D0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2.2.</w:t>
      </w:r>
      <w:r>
        <w:rPr>
          <w:rFonts w:hint="eastAsia" w:ascii="宋体" w:hAnsi="宋体" w:eastAsia="宋体" w:cs="宋体"/>
          <w:sz w:val="24"/>
          <w:lang w:val="en-US" w:eastAsia="zh-CN"/>
        </w:rPr>
        <w:t>3</w:t>
      </w:r>
      <w:r>
        <w:rPr>
          <w:rFonts w:hint="eastAsia" w:ascii="宋体" w:hAnsi="宋体" w:eastAsia="宋体" w:cs="宋体"/>
          <w:sz w:val="24"/>
          <w:lang w:val="zh-CN"/>
        </w:rPr>
        <w:t xml:space="preserve"> </w:t>
      </w:r>
      <w:r>
        <w:rPr>
          <w:rFonts w:hint="eastAsia" w:ascii="宋体" w:hAnsi="宋体" w:eastAsia="宋体" w:cs="宋体"/>
          <w:sz w:val="24"/>
          <w:lang w:val="en-US" w:eastAsia="zh-CN"/>
        </w:rPr>
        <w:t>技术标</w:t>
      </w:r>
      <w:r>
        <w:rPr>
          <w:rFonts w:hint="eastAsia" w:ascii="宋体" w:hAnsi="宋体" w:eastAsia="宋体" w:cs="宋体"/>
          <w:sz w:val="24"/>
          <w:lang w:val="zh-CN"/>
        </w:rPr>
        <w:t>评分标准</w:t>
      </w:r>
      <w:r>
        <w:rPr>
          <w:rFonts w:hint="eastAsia" w:ascii="宋体" w:hAnsi="宋体" w:eastAsia="宋体" w:cs="宋体"/>
          <w:sz w:val="24"/>
          <w:lang w:val="zh-CN" w:eastAsia="zh-CN"/>
        </w:rPr>
        <w:t>：</w:t>
      </w:r>
      <w:r>
        <w:rPr>
          <w:rFonts w:hint="eastAsia" w:ascii="宋体" w:hAnsi="宋体" w:eastAsia="宋体" w:cs="宋体"/>
          <w:sz w:val="24"/>
          <w:lang w:val="zh-CN"/>
        </w:rPr>
        <w:t>见评标办法前附表；</w:t>
      </w:r>
    </w:p>
    <w:p w14:paraId="2026A62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en-US" w:eastAsia="zh-CN"/>
        </w:rPr>
        <w:t>2.2.4</w:t>
      </w:r>
      <w:r>
        <w:rPr>
          <w:rFonts w:hint="eastAsia" w:ascii="宋体" w:hAnsi="宋体" w:eastAsia="宋体" w:cs="宋体"/>
          <w:sz w:val="24"/>
          <w:lang w:val="zh-CN"/>
        </w:rPr>
        <w:t>综合</w:t>
      </w:r>
      <w:r>
        <w:rPr>
          <w:rFonts w:hint="eastAsia" w:ascii="宋体" w:hAnsi="宋体" w:eastAsia="宋体" w:cs="宋体"/>
          <w:sz w:val="24"/>
          <w:lang w:val="en-US" w:eastAsia="zh-CN"/>
        </w:rPr>
        <w:t>标</w:t>
      </w:r>
      <w:r>
        <w:rPr>
          <w:rFonts w:hint="eastAsia" w:ascii="宋体" w:hAnsi="宋体" w:eastAsia="宋体" w:cs="宋体"/>
          <w:sz w:val="24"/>
          <w:lang w:val="zh-CN"/>
        </w:rPr>
        <w:t>评分标准：见评标办法前附表；</w:t>
      </w:r>
    </w:p>
    <w:p w14:paraId="325A1A0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（3）磋商报价：见评标办法前附表；</w:t>
      </w:r>
    </w:p>
    <w:p w14:paraId="20E88309">
      <w:pPr>
        <w:bidi w:val="0"/>
        <w:rPr>
          <w:rFonts w:hint="eastAsia"/>
          <w:lang w:val="zh-CN" w:eastAsia="zh-CN"/>
        </w:rPr>
      </w:pPr>
      <w:r>
        <w:rPr>
          <w:rFonts w:hint="eastAsia"/>
          <w:lang w:val="zh-CN" w:eastAsia="zh-CN"/>
        </w:rPr>
        <w:t>3. 磋商程序</w:t>
      </w:r>
    </w:p>
    <w:p w14:paraId="7154E6AF">
      <w:pPr>
        <w:bidi w:val="0"/>
        <w:spacing w:line="360" w:lineRule="auto"/>
        <w:ind w:firstLine="482" w:firstLineChars="200"/>
        <w:rPr>
          <w:rFonts w:hint="eastAsia" w:asciiTheme="minorEastAsia" w:hAnsiTheme="minorEastAsia" w:eastAsiaTheme="minorEastAsia" w:cstheme="minorEastAsia"/>
          <w:b/>
          <w:bCs/>
          <w:sz w:val="24"/>
          <w:szCs w:val="24"/>
          <w:lang w:val="zh-CN" w:eastAsia="zh-CN"/>
        </w:rPr>
      </w:pPr>
      <w:r>
        <w:rPr>
          <w:rFonts w:hint="eastAsia" w:asciiTheme="minorEastAsia" w:hAnsiTheme="minorEastAsia" w:eastAsiaTheme="minorEastAsia" w:cstheme="minorEastAsia"/>
          <w:b/>
          <w:bCs/>
          <w:sz w:val="24"/>
          <w:szCs w:val="24"/>
          <w:lang w:val="zh-CN" w:eastAsia="zh-CN"/>
        </w:rPr>
        <w:t>3.1 内容</w:t>
      </w:r>
    </w:p>
    <w:p w14:paraId="6B29AB7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2"/>
          <w:sz w:val="24"/>
          <w:szCs w:val="24"/>
          <w:lang w:val="zh-CN" w:eastAsia="zh-CN" w:bidi="ar-SA"/>
        </w:rPr>
      </w:pPr>
      <w:r>
        <w:rPr>
          <w:rFonts w:hint="eastAsia" w:asciiTheme="minorEastAsia" w:hAnsiTheme="minorEastAsia" w:eastAsiaTheme="minorEastAsia" w:cstheme="minorEastAsia"/>
          <w:kern w:val="2"/>
          <w:sz w:val="24"/>
          <w:szCs w:val="24"/>
          <w:lang w:val="zh-CN" w:eastAsia="zh-CN" w:bidi="ar-SA"/>
        </w:rPr>
        <w:t>3.1.1按响应性文件上传的逆顺序确定供应商的磋商报价顺序；</w:t>
      </w:r>
    </w:p>
    <w:p w14:paraId="286D344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2"/>
          <w:sz w:val="24"/>
          <w:szCs w:val="24"/>
          <w:lang w:val="zh-CN" w:eastAsia="zh-CN" w:bidi="ar-SA"/>
        </w:rPr>
      </w:pPr>
      <w:r>
        <w:rPr>
          <w:rFonts w:hint="eastAsia" w:asciiTheme="minorEastAsia" w:hAnsiTheme="minorEastAsia" w:eastAsiaTheme="minorEastAsia" w:cstheme="minorEastAsia"/>
          <w:kern w:val="2"/>
          <w:sz w:val="24"/>
          <w:szCs w:val="24"/>
          <w:lang w:val="zh-CN" w:eastAsia="zh-CN" w:bidi="ar-SA"/>
        </w:rPr>
        <w:t>3.1.2首次报价即响应性文件中报价结束后，磋商小组要对各供应商的资格、递交的响应性文件的符合性进行审阅，以判定各供应商资格、响应性文件的有效性，审阅结束后，确定进入最终报价磋商阶段的供应商名单；</w:t>
      </w:r>
    </w:p>
    <w:p w14:paraId="0740B77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2"/>
          <w:sz w:val="24"/>
          <w:szCs w:val="24"/>
          <w:lang w:val="zh-CN" w:eastAsia="zh-CN" w:bidi="ar-SA"/>
        </w:rPr>
      </w:pPr>
      <w:r>
        <w:rPr>
          <w:rFonts w:hint="eastAsia" w:asciiTheme="minorEastAsia" w:hAnsiTheme="minorEastAsia" w:eastAsiaTheme="minorEastAsia" w:cstheme="minorEastAsia"/>
          <w:kern w:val="2"/>
          <w:sz w:val="24"/>
          <w:szCs w:val="24"/>
          <w:lang w:val="zh-CN" w:eastAsia="zh-CN" w:bidi="ar-SA"/>
        </w:rPr>
        <w:t>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764FFEC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kern w:val="2"/>
          <w:sz w:val="24"/>
          <w:szCs w:val="24"/>
          <w:lang w:val="zh-CN" w:eastAsia="zh-CN" w:bidi="ar-SA"/>
        </w:rPr>
        <w:t>磋商小组要求供应商澄清、说明或者更正响应性文件应当在电子交易系统作出。供应商的澄清、说明或者更正应当由法定代表人或其授权代表签字或者加盖公章。</w:t>
      </w:r>
      <w:r>
        <w:rPr>
          <w:rFonts w:hint="eastAsia" w:asciiTheme="minorEastAsia" w:hAnsiTheme="minorEastAsia" w:eastAsiaTheme="minorEastAsia" w:cstheme="minorEastAsia"/>
          <w:b/>
          <w:bCs/>
          <w:sz w:val="24"/>
          <w:szCs w:val="24"/>
          <w:lang w:val="zh-CN"/>
        </w:rPr>
        <w:t>各供应商应随时关注系统，在系统规定时间内进行澄清答疑、二次报价等，采购人及采购代理机构不再另行通知。</w:t>
      </w:r>
    </w:p>
    <w:p w14:paraId="267DF30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zh-CN"/>
        </w:rPr>
        <w:t>.</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zh-CN"/>
        </w:rPr>
        <w:t>3磋商小组所有成员应当集中与单一供应商分别进行磋商，并给予所有参加磋商的供应商平等的磋商机会；</w:t>
      </w:r>
    </w:p>
    <w:p w14:paraId="497E28A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zh-CN"/>
        </w:rPr>
        <w:t>.</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zh-CN"/>
        </w:rPr>
        <w:t>4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在电子交易系统通知所有参加磋商的供应商。供应商应当按照磋商文件的变动情况和磋商小组的要求重新提交响应性文件，并由其法定代表人或授权代表签字或者加盖公章，由授权代表签字的，应当附法定代表人授权书；</w:t>
      </w:r>
    </w:p>
    <w:p w14:paraId="17601F5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zh-CN"/>
        </w:rPr>
        <w:t>.</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zh-CN"/>
        </w:rPr>
        <w:t>5磋商文件能够详细列明采购标的技术、服务要求的，磋商结束后，磋商小组应当要求所有实质性响应的供应商在规定时间内提交最后报价，</w:t>
      </w:r>
      <w:r>
        <w:rPr>
          <w:rFonts w:hint="eastAsia" w:asciiTheme="minorEastAsia" w:hAnsiTheme="minorEastAsia" w:eastAsiaTheme="minorEastAsia" w:cstheme="minorEastAsia"/>
          <w:sz w:val="24"/>
          <w:szCs w:val="24"/>
        </w:rPr>
        <w:t>提交最后报价的供应商不得少于</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家，</w:t>
      </w:r>
      <w:r>
        <w:rPr>
          <w:rFonts w:hint="eastAsia" w:asciiTheme="minorEastAsia" w:hAnsiTheme="minorEastAsia" w:eastAsiaTheme="minorEastAsia" w:cstheme="minorEastAsia"/>
          <w:sz w:val="24"/>
          <w:szCs w:val="24"/>
          <w:lang w:val="zh-CN"/>
        </w:rPr>
        <w:t>最后报价是供应商响应性文件的有效组成部分。</w:t>
      </w:r>
    </w:p>
    <w:p w14:paraId="5CB542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zh-CN"/>
        </w:rPr>
        <w:t>.</w:t>
      </w:r>
      <w:r>
        <w:rPr>
          <w:rFonts w:hint="eastAsia" w:asciiTheme="minorEastAsia" w:hAnsiTheme="minorEastAsia" w:eastAsiaTheme="minorEastAsia" w:cstheme="minorEastAsia"/>
          <w:sz w:val="24"/>
          <w:szCs w:val="24"/>
        </w:rPr>
        <w:t>1.6</w:t>
      </w:r>
      <w:r>
        <w:rPr>
          <w:rFonts w:hint="eastAsia" w:asciiTheme="minorEastAsia" w:hAnsiTheme="minorEastAsia" w:eastAsiaTheme="minorEastAsia" w:cstheme="minorEastAsia"/>
          <w:sz w:val="24"/>
          <w:szCs w:val="24"/>
          <w:lang w:val="zh-CN"/>
        </w:rPr>
        <w:t>经磋商确定最终采购需求和提交最后报价的供应商后，由磋商小组采用综合评分法对提交最后报价的供应商的响应性文件和最后报价进行综合评分。</w:t>
      </w:r>
    </w:p>
    <w:p w14:paraId="31E1071D">
      <w:pPr>
        <w:bidi w:val="0"/>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3.2 详细评审</w:t>
      </w:r>
    </w:p>
    <w:p w14:paraId="72A1FD6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3.2.1 评标委员会按本章第2.2款规定的量化因素和分值进行打分，并计算出综合评估得分。</w:t>
      </w:r>
    </w:p>
    <w:p w14:paraId="0BBD221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）按本章第2.2.</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规定的评审因素和分值计算出</w:t>
      </w:r>
      <w:r>
        <w:rPr>
          <w:rFonts w:hint="eastAsia" w:asciiTheme="minorEastAsia" w:hAnsiTheme="minorEastAsia" w:eastAsiaTheme="minorEastAsia" w:cstheme="minorEastAsia"/>
          <w:sz w:val="24"/>
          <w:szCs w:val="24"/>
          <w:lang w:val="en-US" w:eastAsia="zh-CN"/>
        </w:rPr>
        <w:t>报价</w:t>
      </w:r>
      <w:r>
        <w:rPr>
          <w:rFonts w:hint="eastAsia" w:asciiTheme="minorEastAsia" w:hAnsiTheme="minorEastAsia" w:eastAsiaTheme="minorEastAsia" w:cstheme="minorEastAsia"/>
          <w:sz w:val="24"/>
          <w:szCs w:val="24"/>
        </w:rPr>
        <w:t>得分</w:t>
      </w:r>
      <w:r>
        <w:rPr>
          <w:rFonts w:hint="eastAsia" w:asciiTheme="minorEastAsia" w:hAnsiTheme="minorEastAsia" w:eastAsiaTheme="minorEastAsia" w:cstheme="minorEastAsia"/>
          <w:sz w:val="24"/>
          <w:szCs w:val="24"/>
          <w:lang w:val="en-US" w:eastAsia="zh-CN"/>
        </w:rPr>
        <w:t>A</w:t>
      </w:r>
      <w:r>
        <w:rPr>
          <w:rFonts w:hint="eastAsia" w:asciiTheme="minorEastAsia" w:hAnsiTheme="minorEastAsia" w:eastAsiaTheme="minorEastAsia" w:cstheme="minorEastAsia"/>
          <w:sz w:val="24"/>
          <w:szCs w:val="24"/>
        </w:rPr>
        <w:t>；</w:t>
      </w:r>
    </w:p>
    <w:p w14:paraId="1F9A88E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）按本章第2.2.</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规定的评审因素和分值计算出技术得分</w:t>
      </w:r>
      <w:r>
        <w:rPr>
          <w:rFonts w:hint="eastAsia" w:asciiTheme="minorEastAsia" w:hAnsiTheme="minorEastAsia" w:eastAsiaTheme="minorEastAsia" w:cstheme="minorEastAsia"/>
          <w:sz w:val="24"/>
          <w:szCs w:val="24"/>
          <w:lang w:val="en-US" w:eastAsia="zh-CN"/>
        </w:rPr>
        <w:t>B</w:t>
      </w:r>
      <w:r>
        <w:rPr>
          <w:rFonts w:hint="eastAsia" w:asciiTheme="minorEastAsia" w:hAnsiTheme="minorEastAsia" w:eastAsiaTheme="minorEastAsia" w:cstheme="minorEastAsia"/>
          <w:sz w:val="24"/>
          <w:szCs w:val="24"/>
        </w:rPr>
        <w:t>；</w:t>
      </w:r>
    </w:p>
    <w:p w14:paraId="3031F50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）按本章第2.2.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规定的评审因素和分值计算出综合得分</w:t>
      </w:r>
      <w:r>
        <w:rPr>
          <w:rFonts w:hint="eastAsia" w:asciiTheme="minorEastAsia" w:hAnsiTheme="minorEastAsia" w:eastAsiaTheme="minorEastAsia" w:cstheme="minorEastAsia"/>
          <w:sz w:val="24"/>
          <w:szCs w:val="24"/>
          <w:lang w:val="en-US" w:eastAsia="zh-CN"/>
        </w:rPr>
        <w:t>C</w:t>
      </w:r>
      <w:r>
        <w:rPr>
          <w:rFonts w:hint="eastAsia" w:asciiTheme="minorEastAsia" w:hAnsiTheme="minorEastAsia" w:eastAsiaTheme="minorEastAsia" w:cstheme="minorEastAsia"/>
          <w:sz w:val="24"/>
          <w:szCs w:val="24"/>
        </w:rPr>
        <w:t>；</w:t>
      </w:r>
    </w:p>
    <w:p w14:paraId="1E4D2E2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3.2.2 评分分值计算保留小数点后两位，小数点后第三位“四舍五入。</w:t>
      </w:r>
    </w:p>
    <w:p w14:paraId="097A8BD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3.2.3 供应商得分=A+B+C。</w:t>
      </w:r>
    </w:p>
    <w:p w14:paraId="52F00B46">
      <w:pPr>
        <w:bidi w:val="0"/>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3.3 响应文件的澄清、说明或补正</w:t>
      </w:r>
    </w:p>
    <w:p w14:paraId="3697287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3.3.1在磋商过程中，磋商小组可以要求供应商对所提交响应文件中不明确的内容进行澄清或说明，或者对细微偏差进行补正。磋商小组不接受供应商主动提出的澄清、说明或补正。</w:t>
      </w:r>
    </w:p>
    <w:p w14:paraId="2F9706E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3.3.2 澄清、说明和补正不得改变响应文件的实质性内容。供应商的书面澄清、说明和补正属于响应文件的组成部分。</w:t>
      </w:r>
    </w:p>
    <w:p w14:paraId="36E76CE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3.3.3 磋商小组对供应商提交的澄清、说明或补正有疑问的，可以要求供应商进一步澄清、说明或补正，直至满足磋商小组的要求。</w:t>
      </w:r>
    </w:p>
    <w:p w14:paraId="4659630A">
      <w:pPr>
        <w:bidi w:val="0"/>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3.4 评标结果</w:t>
      </w:r>
    </w:p>
    <w:p w14:paraId="08A6A31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3.4.1除第二章“供应商须知”前附表授权直接确定</w:t>
      </w:r>
      <w:r>
        <w:rPr>
          <w:rFonts w:hint="eastAsia" w:asciiTheme="minorEastAsia" w:hAnsiTheme="minorEastAsia" w:eastAsiaTheme="minorEastAsia" w:cstheme="minorEastAsia"/>
          <w:sz w:val="24"/>
          <w:szCs w:val="24"/>
          <w:lang w:val="en-US" w:eastAsia="zh-CN"/>
        </w:rPr>
        <w:t>成交</w:t>
      </w:r>
      <w:r>
        <w:rPr>
          <w:rFonts w:hint="eastAsia" w:asciiTheme="minorEastAsia" w:hAnsiTheme="minorEastAsia" w:eastAsiaTheme="minorEastAsia" w:cstheme="minorEastAsia"/>
          <w:sz w:val="24"/>
          <w:szCs w:val="24"/>
        </w:rPr>
        <w:t>人外，磋商小组按照得分由高到低的顺序推荐</w:t>
      </w:r>
      <w:r>
        <w:rPr>
          <w:rFonts w:hint="eastAsia" w:asciiTheme="minorEastAsia" w:hAnsiTheme="minorEastAsia" w:eastAsiaTheme="minorEastAsia" w:cstheme="minorEastAsia"/>
          <w:sz w:val="24"/>
          <w:szCs w:val="24"/>
          <w:lang w:val="en-US" w:eastAsia="zh-CN"/>
        </w:rPr>
        <w:t>成交候选人</w:t>
      </w:r>
      <w:r>
        <w:rPr>
          <w:rFonts w:hint="eastAsia" w:asciiTheme="minorEastAsia" w:hAnsiTheme="minorEastAsia" w:eastAsiaTheme="minorEastAsia" w:cstheme="minorEastAsia"/>
          <w:sz w:val="24"/>
          <w:szCs w:val="24"/>
        </w:rPr>
        <w:t>。</w:t>
      </w:r>
    </w:p>
    <w:p w14:paraId="07486FE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3.4.2 磋商小组完成磋商后，应当向采购人提交评审报告。</w:t>
      </w:r>
    </w:p>
    <w:p w14:paraId="168E6126">
      <w:pPr>
        <w:bidi w:val="0"/>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3.5 关于低价投标</w:t>
      </w:r>
    </w:p>
    <w:p w14:paraId="37727BD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经磋商小组发现供应商的报价明显低于其他供应商磋商报价，使得其磋商报价可能低于其个别成本的，应当要求该供应商作出说明并提供相关证明材料。供应商不能合理说明或者不能提供相关证明材料的，由磋商小组认定该供应商以低于成本报价恶意竞标，其磋商作为无效磋商处理。</w:t>
      </w:r>
    </w:p>
    <w:p w14:paraId="2AC793D4">
      <w:pPr>
        <w:bidi w:val="0"/>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3.6 响应文件的修正</w:t>
      </w:r>
    </w:p>
    <w:p w14:paraId="5D77560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响应文件不响应竞争性磋商文件的实质性要求和条件的，磋商小组不得允许供应商通过修正或撤销其不符合要求的差异或保留，使之成为具有响应性的投标。</w:t>
      </w:r>
    </w:p>
    <w:p w14:paraId="4574C80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磋商报价有算术错误的，磋商小组按以下原则进行修正：</w:t>
      </w:r>
    </w:p>
    <w:p w14:paraId="45C44B9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（一）用数字表示的数额与用文字表示的数额不一致时，以文字数额为准；</w:t>
      </w:r>
    </w:p>
    <w:p w14:paraId="4F5E012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（二）单价与工程量的乘积与总价之间不一致时，以单价为准。若单价有明显的小数点错位，应以总价为准，并修改单价。</w:t>
      </w:r>
    </w:p>
    <w:p w14:paraId="2494741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调整后的报价经供应商确认后产生约束力，供应商不接受修正价格的，其投标将被否决。</w:t>
      </w:r>
    </w:p>
    <w:p w14:paraId="73EACB4F">
      <w:pPr>
        <w:bidi w:val="0"/>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3.7</w:t>
      </w:r>
      <w:r>
        <w:rPr>
          <w:rFonts w:hint="eastAsia" w:asciiTheme="minorEastAsia" w:hAnsiTheme="minorEastAsia" w:eastAsiaTheme="minorEastAsia" w:cstheme="minorEastAsia"/>
          <w:b/>
          <w:bCs/>
          <w:color w:val="000000"/>
          <w:sz w:val="24"/>
          <w:szCs w:val="24"/>
        </w:rPr>
        <w:t>成交人的确立</w:t>
      </w:r>
    </w:p>
    <w:p w14:paraId="1788712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采购代理机构应当在评审结束后</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个工作日内将评审报告送采购人确认。</w:t>
      </w:r>
    </w:p>
    <w:p w14:paraId="77114EC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采购人应当在收到评审报告后</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173629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根据</w:t>
      </w:r>
      <w:r>
        <w:rPr>
          <w:rFonts w:hint="eastAsia" w:asciiTheme="minorEastAsia" w:hAnsiTheme="minorEastAsia" w:eastAsiaTheme="minorEastAsia" w:cstheme="minorEastAsia"/>
          <w:sz w:val="24"/>
          <w:szCs w:val="24"/>
        </w:rPr>
        <w:t>《政府采购竞争性磋商采购方式管理暂行办法》第三十三条</w:t>
      </w:r>
      <w:r>
        <w:rPr>
          <w:rFonts w:hint="eastAsia" w:asciiTheme="minorEastAsia" w:hAnsiTheme="minorEastAsia" w:eastAsiaTheme="minorEastAsia" w:cstheme="minorEastAsia"/>
          <w:sz w:val="24"/>
          <w:szCs w:val="24"/>
          <w:lang w:val="en-US" w:eastAsia="zh-CN"/>
        </w:rPr>
        <w:t>规定，</w:t>
      </w:r>
      <w:r>
        <w:rPr>
          <w:rFonts w:hint="eastAsia" w:asciiTheme="minorEastAsia" w:hAnsiTheme="minorEastAsia" w:eastAsiaTheme="minorEastAsia" w:cstheme="minorEastAsia"/>
          <w:sz w:val="24"/>
          <w:szCs w:val="24"/>
        </w:rPr>
        <w:t>成交供应商拒绝签订政府采购合同的，采购人可以按照本办法第二十八条第二款规定的原则确定其他供应商作为成交供应商并签订政府采购合同，也可以重新开展采购活动。拒绝签订政府采购合同的成交供应商不得参加对该项目重新开展的采购活动。</w:t>
      </w:r>
    </w:p>
    <w:p w14:paraId="0C80433E">
      <w:pPr>
        <w:bidi w:val="0"/>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3.8 成交结果公告</w:t>
      </w:r>
    </w:p>
    <w:p w14:paraId="3C79DDE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采购人或者采购代理机构应当在成交供应商确定后</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个工作日内，在省级以上财政部门指定的政府采购信息发布媒体上公告成交结果，同时向成交供应商发出成交通知书，并将磋商文件随成交结果同时公告。</w:t>
      </w:r>
    </w:p>
    <w:p w14:paraId="28BF5D8E">
      <w:pPr>
        <w:pStyle w:val="23"/>
        <w:spacing w:after="0" w:line="380" w:lineRule="exact"/>
        <w:ind w:firstLine="240"/>
        <w:rPr>
          <w:rFonts w:hint="eastAsia" w:ascii="宋体" w:hAnsi="宋体" w:eastAsia="宋体" w:cs="宋体"/>
          <w:sz w:val="24"/>
        </w:rPr>
      </w:pPr>
    </w:p>
    <w:p w14:paraId="21CE9196">
      <w:pPr>
        <w:pStyle w:val="2"/>
        <w:bidi w:val="0"/>
        <w:rPr>
          <w:rFonts w:hint="eastAsia" w:ascii="宋体" w:hAnsi="宋体" w:eastAsia="宋体" w:cs="宋体"/>
          <w:sz w:val="36"/>
          <w:szCs w:val="36"/>
          <w:lang w:eastAsia="zh-CN"/>
        </w:rPr>
      </w:pPr>
      <w:r>
        <w:rPr>
          <w:rFonts w:hint="eastAsia" w:ascii="宋体" w:hAnsi="宋体" w:eastAsia="宋体" w:cs="宋体"/>
          <w:sz w:val="32"/>
          <w:szCs w:val="32"/>
        </w:rPr>
        <w:br w:type="page"/>
      </w:r>
      <w:bookmarkStart w:id="18" w:name="_Toc902"/>
      <w:r>
        <w:rPr>
          <w:rFonts w:hint="eastAsia" w:ascii="宋体" w:hAnsi="宋体" w:eastAsia="宋体" w:cs="宋体"/>
          <w:sz w:val="32"/>
          <w:szCs w:val="32"/>
        </w:rPr>
        <w:t>第四章 合同条款及格式</w:t>
      </w:r>
      <w:bookmarkEnd w:id="18"/>
    </w:p>
    <w:p w14:paraId="05171CFD">
      <w:pPr>
        <w:spacing w:before="120" w:after="120" w:line="360" w:lineRule="auto"/>
        <w:jc w:val="center"/>
        <w:rPr>
          <w:rFonts w:hAnsi="宋体"/>
          <w:bCs/>
          <w:kern w:val="2"/>
          <w:sz w:val="24"/>
          <w:szCs w:val="24"/>
          <w:highlight w:val="none"/>
        </w:rPr>
      </w:pPr>
      <w:r>
        <w:rPr>
          <w:rFonts w:hAnsi="宋体"/>
          <w:bCs/>
          <w:kern w:val="2"/>
          <w:sz w:val="24"/>
          <w:szCs w:val="24"/>
          <w:highlight w:val="none"/>
        </w:rPr>
        <w:t>（仅供参考，以采购人与中标人签订的合同为准）</w:t>
      </w:r>
    </w:p>
    <w:p w14:paraId="66411070">
      <w:pPr>
        <w:rPr>
          <w:rFonts w:hAnsi="宋体"/>
          <w:bCs/>
          <w:kern w:val="2"/>
          <w:sz w:val="24"/>
          <w:szCs w:val="24"/>
          <w:highlight w:val="none"/>
        </w:rPr>
      </w:pPr>
    </w:p>
    <w:p w14:paraId="28B00A19">
      <w:pPr>
        <w:spacing w:line="360" w:lineRule="auto"/>
        <w:ind w:firstLine="482" w:firstLineChars="200"/>
        <w:rPr>
          <w:rFonts w:hAnsi="宋体"/>
          <w:b/>
          <w:bCs/>
          <w:kern w:val="2"/>
          <w:sz w:val="24"/>
          <w:szCs w:val="24"/>
          <w:highlight w:val="none"/>
        </w:rPr>
      </w:pPr>
    </w:p>
    <w:p w14:paraId="0E5B0460">
      <w:pPr>
        <w:spacing w:line="360" w:lineRule="auto"/>
        <w:ind w:firstLine="480" w:firstLineChars="200"/>
        <w:rPr>
          <w:rFonts w:hint="default" w:ascii="Times New Roman"/>
          <w:kern w:val="2"/>
          <w:sz w:val="24"/>
          <w:szCs w:val="24"/>
          <w:highlight w:val="none"/>
        </w:rPr>
      </w:pPr>
      <w:r>
        <w:rPr>
          <w:rFonts w:ascii="Times New Roman"/>
          <w:kern w:val="2"/>
          <w:sz w:val="24"/>
          <w:szCs w:val="24"/>
          <w:highlight w:val="none"/>
        </w:rPr>
        <w:t>参照国家住建部、工商行政管理局制定的《建设项目工程施工合同》（</w:t>
      </w:r>
      <w:r>
        <w:rPr>
          <w:rFonts w:hint="default" w:ascii="Times New Roman"/>
          <w:kern w:val="2"/>
          <w:sz w:val="24"/>
          <w:szCs w:val="24"/>
          <w:highlight w:val="none"/>
        </w:rPr>
        <w:t>GF-201</w:t>
      </w:r>
      <w:r>
        <w:rPr>
          <w:rFonts w:ascii="Times New Roman"/>
          <w:kern w:val="2"/>
          <w:sz w:val="24"/>
          <w:szCs w:val="24"/>
          <w:highlight w:val="none"/>
        </w:rPr>
        <w:t>7</w:t>
      </w:r>
      <w:r>
        <w:rPr>
          <w:rFonts w:hint="default" w:ascii="Times New Roman"/>
          <w:kern w:val="2"/>
          <w:sz w:val="24"/>
          <w:szCs w:val="24"/>
          <w:highlight w:val="none"/>
        </w:rPr>
        <w:t>-0201</w:t>
      </w:r>
      <w:r>
        <w:rPr>
          <w:rFonts w:ascii="Times New Roman"/>
          <w:kern w:val="2"/>
          <w:sz w:val="24"/>
          <w:szCs w:val="24"/>
          <w:highlight w:val="none"/>
        </w:rPr>
        <w:t>）</w:t>
      </w:r>
    </w:p>
    <w:p w14:paraId="42E34510">
      <w:pPr>
        <w:tabs>
          <w:tab w:val="left" w:pos="720"/>
        </w:tabs>
        <w:jc w:val="center"/>
        <w:rPr>
          <w:rFonts w:hAnsi="宋体" w:eastAsia="仿宋_GB2312"/>
          <w:kern w:val="2"/>
          <w:sz w:val="21"/>
          <w:szCs w:val="28"/>
          <w:highlight w:val="none"/>
        </w:rPr>
      </w:pPr>
    </w:p>
    <w:p w14:paraId="36022072">
      <w:pPr>
        <w:tabs>
          <w:tab w:val="left" w:pos="720"/>
        </w:tabs>
        <w:ind w:firstLine="420" w:firstLineChars="200"/>
        <w:jc w:val="center"/>
        <w:rPr>
          <w:rFonts w:hAnsi="宋体" w:eastAsia="仿宋_GB2312"/>
          <w:kern w:val="2"/>
          <w:sz w:val="21"/>
          <w:szCs w:val="28"/>
          <w:highlight w:val="none"/>
        </w:rPr>
      </w:pPr>
    </w:p>
    <w:p w14:paraId="0DB5717A">
      <w:pPr>
        <w:tabs>
          <w:tab w:val="left" w:pos="720"/>
        </w:tabs>
        <w:ind w:firstLine="420" w:firstLineChars="200"/>
        <w:jc w:val="center"/>
        <w:rPr>
          <w:rFonts w:hAnsi="宋体" w:eastAsia="仿宋_GB2312"/>
          <w:kern w:val="2"/>
          <w:sz w:val="21"/>
          <w:szCs w:val="28"/>
          <w:highlight w:val="none"/>
        </w:rPr>
      </w:pPr>
    </w:p>
    <w:p w14:paraId="0BC59D1B">
      <w:pPr>
        <w:tabs>
          <w:tab w:val="left" w:pos="720"/>
        </w:tabs>
        <w:ind w:firstLine="420" w:firstLineChars="200"/>
        <w:jc w:val="center"/>
        <w:rPr>
          <w:rFonts w:hAnsi="宋体" w:eastAsia="仿宋_GB2312"/>
          <w:kern w:val="2"/>
          <w:sz w:val="21"/>
          <w:szCs w:val="28"/>
          <w:highlight w:val="none"/>
        </w:rPr>
      </w:pPr>
    </w:p>
    <w:p w14:paraId="342E7C87">
      <w:pPr>
        <w:ind w:firstLine="570"/>
        <w:rPr>
          <w:rFonts w:ascii="Times New Roman"/>
          <w:kern w:val="2"/>
          <w:sz w:val="32"/>
          <w:szCs w:val="24"/>
          <w:highlight w:val="none"/>
        </w:rPr>
      </w:pPr>
    </w:p>
    <w:p w14:paraId="7C8A0E92">
      <w:pPr>
        <w:ind w:firstLine="570"/>
        <w:rPr>
          <w:rFonts w:ascii="Times New Roman"/>
          <w:kern w:val="2"/>
          <w:sz w:val="32"/>
          <w:szCs w:val="24"/>
          <w:highlight w:val="none"/>
        </w:rPr>
      </w:pPr>
    </w:p>
    <w:p w14:paraId="4EF3F219">
      <w:pPr>
        <w:ind w:firstLine="570"/>
        <w:rPr>
          <w:rFonts w:ascii="Times New Roman"/>
          <w:kern w:val="2"/>
          <w:sz w:val="32"/>
          <w:szCs w:val="24"/>
          <w:highlight w:val="none"/>
        </w:rPr>
      </w:pPr>
    </w:p>
    <w:p w14:paraId="24A31094">
      <w:pPr>
        <w:ind w:firstLine="570"/>
        <w:rPr>
          <w:rFonts w:ascii="Times New Roman"/>
          <w:kern w:val="2"/>
          <w:sz w:val="32"/>
          <w:szCs w:val="24"/>
          <w:highlight w:val="none"/>
        </w:rPr>
      </w:pPr>
    </w:p>
    <w:p w14:paraId="096C8040">
      <w:pPr>
        <w:ind w:firstLine="570"/>
        <w:rPr>
          <w:rFonts w:ascii="Times New Roman"/>
          <w:kern w:val="2"/>
          <w:sz w:val="32"/>
          <w:szCs w:val="24"/>
          <w:highlight w:val="none"/>
        </w:rPr>
      </w:pPr>
    </w:p>
    <w:p w14:paraId="11C7A810">
      <w:pPr>
        <w:ind w:firstLine="570"/>
        <w:rPr>
          <w:rFonts w:ascii="Times New Roman"/>
          <w:kern w:val="2"/>
          <w:sz w:val="32"/>
          <w:szCs w:val="24"/>
          <w:highlight w:val="none"/>
        </w:rPr>
      </w:pPr>
    </w:p>
    <w:p w14:paraId="7F4A8456">
      <w:pPr>
        <w:ind w:firstLine="570"/>
        <w:rPr>
          <w:rFonts w:ascii="Times New Roman"/>
          <w:kern w:val="2"/>
          <w:sz w:val="32"/>
          <w:szCs w:val="24"/>
          <w:highlight w:val="none"/>
        </w:rPr>
      </w:pPr>
    </w:p>
    <w:p w14:paraId="358B368A">
      <w:pPr>
        <w:ind w:firstLine="570"/>
        <w:rPr>
          <w:rFonts w:ascii="Times New Roman"/>
          <w:kern w:val="2"/>
          <w:sz w:val="32"/>
          <w:szCs w:val="24"/>
          <w:highlight w:val="none"/>
        </w:rPr>
      </w:pPr>
    </w:p>
    <w:p w14:paraId="14440894">
      <w:pPr>
        <w:ind w:firstLine="570"/>
        <w:rPr>
          <w:rFonts w:ascii="Times New Roman"/>
          <w:kern w:val="2"/>
          <w:sz w:val="32"/>
          <w:szCs w:val="24"/>
          <w:highlight w:val="none"/>
        </w:rPr>
      </w:pPr>
    </w:p>
    <w:p w14:paraId="2424AC9A">
      <w:pPr>
        <w:ind w:firstLine="570"/>
        <w:rPr>
          <w:rFonts w:ascii="Times New Roman"/>
          <w:kern w:val="2"/>
          <w:sz w:val="32"/>
          <w:szCs w:val="24"/>
          <w:highlight w:val="none"/>
        </w:rPr>
      </w:pPr>
    </w:p>
    <w:p w14:paraId="1479DABE">
      <w:pPr>
        <w:ind w:firstLine="570"/>
        <w:rPr>
          <w:rFonts w:ascii="Times New Roman"/>
          <w:kern w:val="2"/>
          <w:sz w:val="32"/>
          <w:szCs w:val="24"/>
          <w:highlight w:val="none"/>
        </w:rPr>
      </w:pPr>
    </w:p>
    <w:p w14:paraId="2926797B">
      <w:pPr>
        <w:ind w:firstLine="570"/>
        <w:rPr>
          <w:rFonts w:ascii="Times New Roman"/>
          <w:kern w:val="2"/>
          <w:sz w:val="32"/>
          <w:szCs w:val="24"/>
          <w:highlight w:val="none"/>
        </w:rPr>
      </w:pPr>
    </w:p>
    <w:p w14:paraId="24794AD9">
      <w:pPr>
        <w:pStyle w:val="35"/>
      </w:pPr>
    </w:p>
    <w:p w14:paraId="5DDE9775">
      <w:pPr>
        <w:ind w:firstLine="570"/>
        <w:rPr>
          <w:rFonts w:ascii="Times New Roman"/>
          <w:kern w:val="2"/>
          <w:sz w:val="32"/>
          <w:szCs w:val="24"/>
          <w:highlight w:val="none"/>
        </w:rPr>
      </w:pPr>
    </w:p>
    <w:p w14:paraId="60E20305">
      <w:pPr>
        <w:ind w:firstLine="570"/>
        <w:rPr>
          <w:rFonts w:ascii="Times New Roman"/>
          <w:kern w:val="2"/>
          <w:sz w:val="32"/>
          <w:szCs w:val="24"/>
          <w:highlight w:val="none"/>
        </w:rPr>
      </w:pPr>
    </w:p>
    <w:p w14:paraId="1F853D19">
      <w:pPr>
        <w:ind w:firstLine="570"/>
        <w:rPr>
          <w:rFonts w:ascii="Times New Roman"/>
          <w:kern w:val="2"/>
          <w:sz w:val="32"/>
          <w:szCs w:val="24"/>
          <w:highlight w:val="none"/>
        </w:rPr>
      </w:pPr>
    </w:p>
    <w:p w14:paraId="567A275C">
      <w:pPr>
        <w:jc w:val="left"/>
        <w:rPr>
          <w:rFonts w:hint="default" w:ascii="Times New Roman" w:eastAsia="仿宋_GB2312"/>
          <w:bCs/>
          <w:kern w:val="2"/>
          <w:sz w:val="32"/>
          <w:szCs w:val="32"/>
          <w:highlight w:val="none"/>
        </w:rPr>
      </w:pPr>
      <w:r>
        <w:rPr>
          <w:rFonts w:hint="default" w:ascii="Times New Roman" w:eastAsia="仿宋_GB2312"/>
          <w:bCs/>
          <w:kern w:val="2"/>
          <w:sz w:val="32"/>
          <w:szCs w:val="32"/>
          <w:highlight w:val="none"/>
        </w:rPr>
        <w:t>（GF—201</w:t>
      </w:r>
      <w:r>
        <w:rPr>
          <w:rFonts w:ascii="Times New Roman" w:eastAsia="仿宋_GB2312"/>
          <w:bCs/>
          <w:kern w:val="2"/>
          <w:sz w:val="32"/>
          <w:szCs w:val="32"/>
          <w:highlight w:val="none"/>
        </w:rPr>
        <w:t>7</w:t>
      </w:r>
      <w:r>
        <w:rPr>
          <w:rFonts w:hint="default" w:ascii="Times New Roman" w:eastAsia="仿宋_GB2312"/>
          <w:bCs/>
          <w:kern w:val="2"/>
          <w:sz w:val="32"/>
          <w:szCs w:val="32"/>
          <w:highlight w:val="none"/>
        </w:rPr>
        <w:t>—</w:t>
      </w:r>
      <w:r>
        <w:rPr>
          <w:rFonts w:ascii="Times New Roman" w:eastAsia="仿宋_GB2312"/>
          <w:bCs/>
          <w:kern w:val="2"/>
          <w:sz w:val="32"/>
          <w:szCs w:val="32"/>
          <w:highlight w:val="none"/>
        </w:rPr>
        <w:t>0201）</w:t>
      </w:r>
    </w:p>
    <w:p w14:paraId="60DF7D7E">
      <w:pPr>
        <w:rPr>
          <w:rFonts w:hint="default" w:ascii="Times New Roman" w:eastAsia="华文中宋"/>
          <w:b/>
          <w:kern w:val="2"/>
          <w:sz w:val="52"/>
          <w:szCs w:val="52"/>
          <w:highlight w:val="none"/>
        </w:rPr>
      </w:pPr>
    </w:p>
    <w:p w14:paraId="20587B54">
      <w:pPr>
        <w:jc w:val="center"/>
        <w:rPr>
          <w:rFonts w:hint="default" w:ascii="Times New Roman" w:eastAsia="华文中宋"/>
          <w:b/>
          <w:kern w:val="2"/>
          <w:sz w:val="52"/>
          <w:szCs w:val="52"/>
          <w:highlight w:val="none"/>
        </w:rPr>
      </w:pPr>
    </w:p>
    <w:p w14:paraId="0E63635D">
      <w:pPr>
        <w:jc w:val="center"/>
        <w:rPr>
          <w:rFonts w:ascii="Times New Roman" w:eastAsia="华文中宋"/>
          <w:b/>
          <w:kern w:val="2"/>
          <w:sz w:val="72"/>
          <w:szCs w:val="52"/>
          <w:highlight w:val="none"/>
        </w:rPr>
      </w:pPr>
      <w:r>
        <w:rPr>
          <w:rFonts w:hint="default" w:ascii="Times New Roman" w:eastAsia="华文中宋"/>
          <w:b/>
          <w:kern w:val="2"/>
          <w:sz w:val="72"/>
          <w:szCs w:val="52"/>
          <w:highlight w:val="none"/>
        </w:rPr>
        <w:t>建设工程施工合同</w:t>
      </w:r>
    </w:p>
    <w:p w14:paraId="299907BE">
      <w:pPr>
        <w:jc w:val="center"/>
        <w:rPr>
          <w:rFonts w:hint="default" w:ascii="Times New Roman" w:eastAsia="华文中宋"/>
          <w:b/>
          <w:kern w:val="2"/>
          <w:sz w:val="52"/>
          <w:szCs w:val="52"/>
          <w:highlight w:val="none"/>
        </w:rPr>
      </w:pPr>
      <w:r>
        <w:rPr>
          <w:rFonts w:hint="default" w:ascii="Times New Roman" w:eastAsia="华文中宋"/>
          <w:b/>
          <w:kern w:val="2"/>
          <w:sz w:val="52"/>
          <w:szCs w:val="52"/>
          <w:highlight w:val="none"/>
        </w:rPr>
        <w:t>（示范文本）</w:t>
      </w:r>
    </w:p>
    <w:p w14:paraId="067BF679">
      <w:pPr>
        <w:jc w:val="center"/>
        <w:rPr>
          <w:rFonts w:hint="default" w:ascii="Times New Roman" w:eastAsia="华文中宋"/>
          <w:b/>
          <w:kern w:val="2"/>
          <w:sz w:val="52"/>
          <w:szCs w:val="52"/>
          <w:highlight w:val="none"/>
        </w:rPr>
      </w:pPr>
    </w:p>
    <w:p w14:paraId="684B5B39">
      <w:pPr>
        <w:jc w:val="center"/>
        <w:rPr>
          <w:rFonts w:hint="default" w:ascii="Times New Roman" w:eastAsia="黑体"/>
          <w:b/>
          <w:kern w:val="2"/>
          <w:sz w:val="72"/>
          <w:szCs w:val="72"/>
          <w:highlight w:val="none"/>
        </w:rPr>
      </w:pPr>
    </w:p>
    <w:p w14:paraId="6F9F5563">
      <w:pPr>
        <w:jc w:val="center"/>
        <w:rPr>
          <w:rFonts w:hint="default" w:ascii="Times New Roman" w:eastAsia="楷体_GB2312"/>
          <w:b/>
          <w:kern w:val="2"/>
          <w:sz w:val="72"/>
          <w:szCs w:val="72"/>
          <w:highlight w:val="none"/>
        </w:rPr>
      </w:pPr>
    </w:p>
    <w:p w14:paraId="495E20A6">
      <w:pPr>
        <w:jc w:val="center"/>
        <w:rPr>
          <w:rFonts w:hint="default" w:ascii="Times New Roman" w:eastAsia="黑体"/>
          <w:b/>
          <w:kern w:val="2"/>
          <w:sz w:val="52"/>
          <w:szCs w:val="52"/>
          <w:highlight w:val="none"/>
        </w:rPr>
      </w:pPr>
    </w:p>
    <w:p w14:paraId="5B25307F">
      <w:pPr>
        <w:rPr>
          <w:rFonts w:hint="default" w:ascii="Times New Roman"/>
          <w:b/>
          <w:kern w:val="2"/>
          <w:sz w:val="28"/>
          <w:szCs w:val="28"/>
          <w:highlight w:val="none"/>
        </w:rPr>
      </w:pPr>
    </w:p>
    <w:p w14:paraId="3D114850">
      <w:pPr>
        <w:rPr>
          <w:rFonts w:hint="default" w:ascii="Times New Roman"/>
          <w:b/>
          <w:kern w:val="2"/>
          <w:sz w:val="28"/>
          <w:szCs w:val="28"/>
          <w:highlight w:val="none"/>
        </w:rPr>
      </w:pPr>
    </w:p>
    <w:p w14:paraId="5A18ED8C">
      <w:pPr>
        <w:rPr>
          <w:rFonts w:hint="default" w:ascii="Times New Roman"/>
          <w:b/>
          <w:kern w:val="2"/>
          <w:sz w:val="28"/>
          <w:szCs w:val="28"/>
          <w:highlight w:val="none"/>
        </w:rPr>
      </w:pPr>
    </w:p>
    <w:p w14:paraId="130F8050">
      <w:pPr>
        <w:ind w:right="2719" w:rightChars="1295" w:firstLine="2738" w:firstLineChars="1304"/>
        <w:jc w:val="distribute"/>
        <w:rPr>
          <w:rFonts w:hint="default" w:ascii="Times New Roman"/>
          <w:b/>
          <w:kern w:val="2"/>
          <w:sz w:val="32"/>
          <w:szCs w:val="28"/>
          <w:highlight w:val="none"/>
        </w:rPr>
      </w:pPr>
      <w:r>
        <w:rPr>
          <w:rFonts w:hint="default" w:ascii="Times New Roman"/>
          <w:kern w:val="2"/>
          <w:sz w:val="21"/>
          <w:szCs w:val="24"/>
          <w:highlight w:val="none"/>
        </w:rPr>
        <mc:AlternateContent>
          <mc:Choice Requires="wps">
            <w:drawing>
              <wp:anchor distT="0" distB="0" distL="114300" distR="114300" simplePos="0" relativeHeight="251660288"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Square wrapText="bothSides"/>
                <wp:docPr id="6" name="文本框 6"/>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0A438C20">
                            <w:pPr>
                              <w:rPr>
                                <w:rFonts w:hint="default" w:ascii="Times New Roman"/>
                                <w:b/>
                                <w:bCs/>
                                <w:kern w:val="2"/>
                                <w:sz w:val="32"/>
                                <w:szCs w:val="24"/>
                              </w:rPr>
                            </w:pPr>
                            <w:r>
                              <w:rPr>
                                <w:rFonts w:ascii="Times New Roman"/>
                                <w:b/>
                                <w:bCs/>
                                <w:kern w:val="2"/>
                                <w:sz w:val="32"/>
                                <w:szCs w:val="24"/>
                              </w:rPr>
                              <w:t>制定</w:t>
                            </w:r>
                          </w:p>
                        </w:txbxContent>
                      </wps:txbx>
                      <wps:bodyPr upright="1"/>
                    </wps:wsp>
                  </a:graphicData>
                </a:graphic>
              </wp:anchor>
            </w:drawing>
          </mc:Choice>
          <mc:Fallback>
            <w:pict>
              <v:shape id="_x0000_s1026" o:spid="_x0000_s1026" o:spt="202" type="#_x0000_t202" style="position:absolute;left:0pt;margin-left:312.6pt;margin-top:9.45pt;height:36pt;width:57pt;mso-wrap-distance-bottom:0pt;mso-wrap-distance-left:9pt;mso-wrap-distance-right:9pt;mso-wrap-distance-top:0pt;z-index:251660288;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c0tcdgAAAAJAQAADwAAAAAAAAABACAAAAAi&#10;AAAAZHJzL2Rvd25yZXYueG1sUEsBAhQAFAAAAAgAh07iQN+9lGEKAgAAGgQAAA4AAAAAAAAAAQAg&#10;AAAAJwEAAGRycy9lMm9Eb2MueG1sUEsFBgAAAAAGAAYAWQEAAKMFAAAAAA==&#10;">
                <v:fill on="f" focussize="0,0"/>
                <v:stroke color="#FFFFFF" joinstyle="miter"/>
                <v:imagedata o:title=""/>
                <o:lock v:ext="edit" aspectratio="f"/>
                <v:textbox>
                  <w:txbxContent>
                    <w:p w14:paraId="0A438C20">
                      <w:pPr>
                        <w:rPr>
                          <w:rFonts w:hint="default" w:ascii="Times New Roman"/>
                          <w:b/>
                          <w:bCs/>
                          <w:kern w:val="2"/>
                          <w:sz w:val="32"/>
                          <w:szCs w:val="24"/>
                        </w:rPr>
                      </w:pPr>
                      <w:r>
                        <w:rPr>
                          <w:rFonts w:ascii="Times New Roman"/>
                          <w:b/>
                          <w:bCs/>
                          <w:kern w:val="2"/>
                          <w:sz w:val="32"/>
                          <w:szCs w:val="24"/>
                        </w:rPr>
                        <w:t>制定</w:t>
                      </w:r>
                    </w:p>
                  </w:txbxContent>
                </v:textbox>
                <w10:wrap type="square"/>
              </v:shape>
            </w:pict>
          </mc:Fallback>
        </mc:AlternateContent>
      </w:r>
      <w:r>
        <w:rPr>
          <w:rFonts w:hint="default" w:ascii="Times New Roman"/>
          <w:b/>
          <w:kern w:val="2"/>
          <w:sz w:val="32"/>
          <w:szCs w:val="28"/>
          <w:highlight w:val="none"/>
        </w:rPr>
        <w:t>住房</w:t>
      </w:r>
      <w:r>
        <w:rPr>
          <w:rFonts w:hint="eastAsia" w:ascii="Times New Roman"/>
          <w:b/>
          <w:kern w:val="2"/>
          <w:sz w:val="32"/>
          <w:szCs w:val="28"/>
          <w:highlight w:val="none"/>
          <w:lang w:val="en-US" w:eastAsia="zh-CN"/>
        </w:rPr>
        <w:t>和</w:t>
      </w:r>
      <w:r>
        <w:rPr>
          <w:rFonts w:hint="default" w:ascii="Times New Roman"/>
          <w:b/>
          <w:kern w:val="2"/>
          <w:sz w:val="32"/>
          <w:szCs w:val="28"/>
          <w:highlight w:val="none"/>
        </w:rPr>
        <w:t>城乡建设部</w:t>
      </w:r>
    </w:p>
    <w:p w14:paraId="3FE86F6B">
      <w:pPr>
        <w:ind w:right="2719" w:rightChars="1295" w:firstLine="2750" w:firstLineChars="856"/>
        <w:jc w:val="distribute"/>
        <w:rPr>
          <w:rFonts w:hint="default" w:ascii="Times New Roman"/>
          <w:b/>
          <w:kern w:val="2"/>
          <w:sz w:val="32"/>
          <w:szCs w:val="28"/>
          <w:highlight w:val="none"/>
        </w:rPr>
      </w:pPr>
      <w:r>
        <w:rPr>
          <w:rFonts w:hint="default" w:ascii="Times New Roman"/>
          <w:b/>
          <w:kern w:val="2"/>
          <w:sz w:val="32"/>
          <w:szCs w:val="28"/>
          <w:highlight w:val="none"/>
        </w:rPr>
        <w:t>国家工商行政管理总局</w:t>
      </w:r>
    </w:p>
    <w:p w14:paraId="1CD684F6">
      <w:pPr>
        <w:ind w:right="2719" w:rightChars="1295" w:firstLine="2750" w:firstLineChars="856"/>
        <w:jc w:val="distribute"/>
        <w:rPr>
          <w:rFonts w:hint="default" w:ascii="Times New Roman"/>
          <w:b/>
          <w:kern w:val="2"/>
          <w:sz w:val="32"/>
          <w:szCs w:val="28"/>
          <w:highlight w:val="none"/>
        </w:rPr>
      </w:pPr>
    </w:p>
    <w:p w14:paraId="39471886">
      <w:pPr>
        <w:ind w:right="2719" w:rightChars="1295" w:firstLine="2750" w:firstLineChars="856"/>
        <w:jc w:val="distribute"/>
        <w:rPr>
          <w:rFonts w:hint="default" w:ascii="Times New Roman"/>
          <w:b/>
          <w:kern w:val="2"/>
          <w:sz w:val="32"/>
          <w:szCs w:val="28"/>
          <w:highlight w:val="none"/>
        </w:rPr>
      </w:pPr>
    </w:p>
    <w:p w14:paraId="61440711">
      <w:pPr>
        <w:ind w:right="2719" w:rightChars="1295" w:firstLine="2750" w:firstLineChars="856"/>
        <w:jc w:val="distribute"/>
        <w:rPr>
          <w:rFonts w:hint="default" w:ascii="Times New Roman"/>
          <w:b/>
          <w:kern w:val="2"/>
          <w:sz w:val="32"/>
          <w:szCs w:val="28"/>
          <w:highlight w:val="none"/>
        </w:rPr>
      </w:pPr>
    </w:p>
    <w:p w14:paraId="423DABB2">
      <w:pPr>
        <w:ind w:right="2719" w:rightChars="1295" w:firstLine="2750" w:firstLineChars="856"/>
        <w:jc w:val="distribute"/>
        <w:rPr>
          <w:rFonts w:hint="default" w:ascii="Times New Roman"/>
          <w:b/>
          <w:kern w:val="2"/>
          <w:sz w:val="32"/>
          <w:szCs w:val="28"/>
          <w:highlight w:val="none"/>
        </w:rPr>
      </w:pPr>
    </w:p>
    <w:p w14:paraId="61295BDC">
      <w:pPr>
        <w:ind w:right="2719" w:rightChars="1295" w:firstLine="2750" w:firstLineChars="856"/>
        <w:jc w:val="distribute"/>
        <w:rPr>
          <w:rFonts w:hint="default" w:ascii="Times New Roman"/>
          <w:b/>
          <w:kern w:val="2"/>
          <w:sz w:val="32"/>
          <w:szCs w:val="28"/>
          <w:highlight w:val="none"/>
        </w:rPr>
      </w:pPr>
    </w:p>
    <w:p w14:paraId="6EC35989">
      <w:pPr>
        <w:tabs>
          <w:tab w:val="left" w:pos="720"/>
        </w:tabs>
        <w:ind w:firstLine="482" w:firstLineChars="200"/>
        <w:jc w:val="center"/>
        <w:rPr>
          <w:rFonts w:hAnsi="宋体"/>
          <w:b/>
          <w:bCs/>
          <w:kern w:val="2"/>
          <w:sz w:val="24"/>
          <w:szCs w:val="24"/>
          <w:highlight w:val="none"/>
        </w:rPr>
      </w:pPr>
    </w:p>
    <w:p w14:paraId="4F6889C1">
      <w:pPr>
        <w:bidi w:val="0"/>
        <w:jc w:val="center"/>
        <w:rPr>
          <w:b/>
          <w:bCs/>
          <w:sz w:val="32"/>
          <w:szCs w:val="40"/>
        </w:rPr>
      </w:pPr>
      <w:r>
        <w:rPr>
          <w:b/>
          <w:bCs/>
          <w:sz w:val="32"/>
          <w:szCs w:val="40"/>
        </w:rPr>
        <w:t>第一部分 合同协议书</w:t>
      </w:r>
    </w:p>
    <w:p w14:paraId="7BC610EC">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b/>
          <w:kern w:val="2"/>
          <w:sz w:val="24"/>
          <w:szCs w:val="24"/>
          <w:highlight w:val="none"/>
          <w:u w:val="single"/>
        </w:rPr>
      </w:pPr>
      <w:r>
        <w:rPr>
          <w:rFonts w:hint="eastAsia" w:asciiTheme="majorEastAsia" w:hAnsiTheme="majorEastAsia" w:eastAsiaTheme="majorEastAsia" w:cstheme="majorEastAsia"/>
          <w:b/>
          <w:kern w:val="2"/>
          <w:sz w:val="24"/>
          <w:szCs w:val="24"/>
          <w:highlight w:val="none"/>
        </w:rPr>
        <w:t>发包人（全称）：</w:t>
      </w:r>
      <w:r>
        <w:rPr>
          <w:rFonts w:hint="eastAsia" w:asciiTheme="majorEastAsia" w:hAnsiTheme="majorEastAsia" w:eastAsiaTheme="majorEastAsia" w:cstheme="majorEastAsia"/>
          <w:b/>
          <w:kern w:val="2"/>
          <w:sz w:val="24"/>
          <w:szCs w:val="24"/>
          <w:highlight w:val="none"/>
          <w:u w:val="single"/>
        </w:rPr>
        <w:t>                       </w:t>
      </w:r>
    </w:p>
    <w:p w14:paraId="6C189EDD">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b/>
          <w:kern w:val="2"/>
          <w:sz w:val="24"/>
          <w:szCs w:val="24"/>
          <w:highlight w:val="none"/>
          <w:u w:val="single"/>
        </w:rPr>
      </w:pPr>
      <w:r>
        <w:rPr>
          <w:rFonts w:hint="eastAsia" w:asciiTheme="majorEastAsia" w:hAnsiTheme="majorEastAsia" w:eastAsiaTheme="majorEastAsia" w:cstheme="majorEastAsia"/>
          <w:b/>
          <w:kern w:val="2"/>
          <w:sz w:val="24"/>
          <w:szCs w:val="24"/>
          <w:highlight w:val="none"/>
        </w:rPr>
        <w:t>承包人（全称）：</w:t>
      </w:r>
      <w:r>
        <w:rPr>
          <w:rFonts w:hint="eastAsia" w:asciiTheme="majorEastAsia" w:hAnsiTheme="majorEastAsia" w:eastAsiaTheme="majorEastAsia" w:cstheme="majorEastAsia"/>
          <w:b/>
          <w:kern w:val="2"/>
          <w:sz w:val="24"/>
          <w:szCs w:val="24"/>
          <w:highlight w:val="none"/>
          <w:u w:val="single"/>
        </w:rPr>
        <w:t>                      </w:t>
      </w:r>
    </w:p>
    <w:p w14:paraId="45BB2201">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根据《中华人民共和国</w:t>
      </w:r>
      <w:r>
        <w:rPr>
          <w:rFonts w:hint="eastAsia" w:asciiTheme="majorEastAsia" w:hAnsiTheme="majorEastAsia" w:eastAsiaTheme="majorEastAsia" w:cstheme="majorEastAsia"/>
          <w:kern w:val="2"/>
          <w:sz w:val="24"/>
          <w:szCs w:val="24"/>
          <w:highlight w:val="none"/>
          <w:lang w:val="en-US" w:eastAsia="zh-CN"/>
        </w:rPr>
        <w:t>民法典</w:t>
      </w:r>
      <w:r>
        <w:rPr>
          <w:rFonts w:hint="eastAsia" w:asciiTheme="majorEastAsia" w:hAnsiTheme="majorEastAsia" w:eastAsiaTheme="majorEastAsia" w:cstheme="majorEastAsia"/>
          <w:kern w:val="2"/>
          <w:sz w:val="24"/>
          <w:szCs w:val="24"/>
          <w:highlight w:val="none"/>
        </w:rPr>
        <w:t>》、《中华人民共和国建筑法》及有关法律规定，遵循平等、自愿、公平和诚实信用的原则，双方就</w:t>
      </w:r>
      <w:r>
        <w:rPr>
          <w:rFonts w:hint="eastAsia" w:asciiTheme="majorEastAsia" w:hAnsiTheme="majorEastAsia" w:eastAsiaTheme="majorEastAsia" w:cstheme="majorEastAsia"/>
          <w:kern w:val="2"/>
          <w:sz w:val="24"/>
          <w:szCs w:val="24"/>
          <w:highlight w:val="none"/>
          <w:u w:val="single"/>
        </w:rPr>
        <w:t xml:space="preserve">                       </w:t>
      </w:r>
      <w:r>
        <w:rPr>
          <w:rFonts w:hint="eastAsia" w:asciiTheme="majorEastAsia" w:hAnsiTheme="majorEastAsia" w:eastAsiaTheme="majorEastAsia" w:cstheme="majorEastAsia"/>
          <w:kern w:val="2"/>
          <w:sz w:val="24"/>
          <w:szCs w:val="24"/>
          <w:highlight w:val="none"/>
        </w:rPr>
        <w:t>工程施工及有关事项协商一致，共同达成如下协议：</w:t>
      </w:r>
    </w:p>
    <w:p w14:paraId="395E0834">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一、工程概况</w:t>
      </w:r>
    </w:p>
    <w:p w14:paraId="638386A3">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kern w:val="2"/>
          <w:sz w:val="24"/>
          <w:szCs w:val="24"/>
          <w:highlight w:val="none"/>
          <w:u w:val="single"/>
        </w:rPr>
      </w:pPr>
      <w:r>
        <w:rPr>
          <w:rFonts w:hint="eastAsia" w:asciiTheme="majorEastAsia" w:hAnsiTheme="majorEastAsia" w:eastAsiaTheme="majorEastAsia" w:cstheme="majorEastAsia"/>
          <w:bCs/>
          <w:kern w:val="2"/>
          <w:sz w:val="24"/>
          <w:szCs w:val="24"/>
          <w:highlight w:val="none"/>
        </w:rPr>
        <w:t>1.工程名称</w:t>
      </w:r>
      <w:r>
        <w:rPr>
          <w:rFonts w:hint="eastAsia" w:asciiTheme="majorEastAsia" w:hAnsiTheme="majorEastAsia" w:eastAsiaTheme="majorEastAsia" w:cstheme="majorEastAsia"/>
          <w:kern w:val="2"/>
          <w:sz w:val="24"/>
          <w:szCs w:val="24"/>
          <w:highlight w:val="none"/>
        </w:rPr>
        <w:t>：</w:t>
      </w:r>
      <w:r>
        <w:rPr>
          <w:rFonts w:hint="eastAsia" w:asciiTheme="majorEastAsia" w:hAnsiTheme="majorEastAsia" w:eastAsiaTheme="majorEastAsia" w:cstheme="majorEastAsia"/>
          <w:kern w:val="2"/>
          <w:sz w:val="24"/>
          <w:szCs w:val="24"/>
          <w:highlight w:val="none"/>
          <w:u w:val="single"/>
        </w:rPr>
        <w:t xml:space="preserve">       </w:t>
      </w:r>
      <w:r>
        <w:rPr>
          <w:rFonts w:hint="eastAsia" w:asciiTheme="majorEastAsia" w:hAnsiTheme="majorEastAsia" w:eastAsiaTheme="majorEastAsia" w:cstheme="majorEastAsia"/>
          <w:kern w:val="2"/>
          <w:sz w:val="24"/>
          <w:szCs w:val="24"/>
          <w:highlight w:val="none"/>
        </w:rPr>
        <w:t>。</w:t>
      </w:r>
    </w:p>
    <w:p w14:paraId="593B7E06">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bCs/>
          <w:kern w:val="2"/>
          <w:sz w:val="24"/>
          <w:szCs w:val="24"/>
          <w:highlight w:val="none"/>
        </w:rPr>
      </w:pPr>
      <w:r>
        <w:rPr>
          <w:rFonts w:hint="eastAsia" w:asciiTheme="majorEastAsia" w:hAnsiTheme="majorEastAsia" w:eastAsiaTheme="majorEastAsia" w:cstheme="majorEastAsia"/>
          <w:bCs/>
          <w:kern w:val="2"/>
          <w:sz w:val="24"/>
          <w:szCs w:val="24"/>
          <w:highlight w:val="none"/>
        </w:rPr>
        <w:t>2.工程地点：</w:t>
      </w:r>
      <w:r>
        <w:rPr>
          <w:rFonts w:hint="eastAsia" w:asciiTheme="majorEastAsia" w:hAnsiTheme="majorEastAsia" w:eastAsiaTheme="majorEastAsia" w:cstheme="majorEastAsia"/>
          <w:kern w:val="2"/>
          <w:sz w:val="24"/>
          <w:szCs w:val="24"/>
          <w:highlight w:val="none"/>
          <w:u w:val="single"/>
        </w:rPr>
        <w:t xml:space="preserve">       </w:t>
      </w:r>
      <w:r>
        <w:rPr>
          <w:rFonts w:hint="eastAsia" w:asciiTheme="majorEastAsia" w:hAnsiTheme="majorEastAsia" w:eastAsiaTheme="majorEastAsia" w:cstheme="majorEastAsia"/>
          <w:kern w:val="2"/>
          <w:sz w:val="24"/>
          <w:szCs w:val="24"/>
          <w:highlight w:val="none"/>
        </w:rPr>
        <w:t>。</w:t>
      </w:r>
    </w:p>
    <w:p w14:paraId="670CAC19">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bCs/>
          <w:kern w:val="2"/>
          <w:sz w:val="24"/>
          <w:szCs w:val="24"/>
          <w:highlight w:val="none"/>
        </w:rPr>
      </w:pPr>
      <w:r>
        <w:rPr>
          <w:rFonts w:hint="eastAsia" w:asciiTheme="majorEastAsia" w:hAnsiTheme="majorEastAsia" w:eastAsiaTheme="majorEastAsia" w:cstheme="majorEastAsia"/>
          <w:bCs/>
          <w:kern w:val="2"/>
          <w:sz w:val="24"/>
          <w:szCs w:val="24"/>
          <w:highlight w:val="none"/>
        </w:rPr>
        <w:t>3.工程立项批准文号：</w:t>
      </w:r>
      <w:r>
        <w:rPr>
          <w:rFonts w:hint="eastAsia" w:asciiTheme="majorEastAsia" w:hAnsiTheme="majorEastAsia" w:eastAsiaTheme="majorEastAsia" w:cstheme="majorEastAsia"/>
          <w:kern w:val="2"/>
          <w:sz w:val="24"/>
          <w:szCs w:val="24"/>
          <w:highlight w:val="none"/>
          <w:u w:val="single"/>
        </w:rPr>
        <w:t xml:space="preserve">       </w:t>
      </w:r>
      <w:r>
        <w:rPr>
          <w:rFonts w:hint="eastAsia" w:asciiTheme="majorEastAsia" w:hAnsiTheme="majorEastAsia" w:eastAsiaTheme="majorEastAsia" w:cstheme="majorEastAsia"/>
          <w:bCs/>
          <w:kern w:val="2"/>
          <w:sz w:val="24"/>
          <w:szCs w:val="24"/>
          <w:highlight w:val="none"/>
        </w:rPr>
        <w:t>。</w:t>
      </w:r>
    </w:p>
    <w:p w14:paraId="64CF9187">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bCs/>
          <w:kern w:val="2"/>
          <w:sz w:val="24"/>
          <w:szCs w:val="24"/>
          <w:highlight w:val="none"/>
        </w:rPr>
      </w:pPr>
      <w:r>
        <w:rPr>
          <w:rFonts w:hint="eastAsia" w:asciiTheme="majorEastAsia" w:hAnsiTheme="majorEastAsia" w:eastAsiaTheme="majorEastAsia" w:cstheme="majorEastAsia"/>
          <w:bCs/>
          <w:kern w:val="2"/>
          <w:sz w:val="24"/>
          <w:szCs w:val="24"/>
          <w:highlight w:val="none"/>
        </w:rPr>
        <w:t>4.资金来源：</w:t>
      </w:r>
      <w:r>
        <w:rPr>
          <w:rFonts w:hint="eastAsia" w:asciiTheme="majorEastAsia" w:hAnsiTheme="majorEastAsia" w:eastAsiaTheme="majorEastAsia" w:cstheme="majorEastAsia"/>
          <w:kern w:val="2"/>
          <w:sz w:val="24"/>
          <w:szCs w:val="24"/>
          <w:highlight w:val="none"/>
          <w:u w:val="single"/>
        </w:rPr>
        <w:t xml:space="preserve">       </w:t>
      </w:r>
      <w:r>
        <w:rPr>
          <w:rFonts w:hint="eastAsia" w:asciiTheme="majorEastAsia" w:hAnsiTheme="majorEastAsia" w:eastAsiaTheme="majorEastAsia" w:cstheme="majorEastAsia"/>
          <w:bCs/>
          <w:kern w:val="2"/>
          <w:sz w:val="24"/>
          <w:szCs w:val="24"/>
          <w:highlight w:val="none"/>
        </w:rPr>
        <w:t>。</w:t>
      </w:r>
    </w:p>
    <w:p w14:paraId="7C0A00D9">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bCs/>
          <w:kern w:val="2"/>
          <w:sz w:val="24"/>
          <w:szCs w:val="24"/>
          <w:highlight w:val="none"/>
        </w:rPr>
      </w:pPr>
      <w:r>
        <w:rPr>
          <w:rFonts w:hint="eastAsia" w:asciiTheme="majorEastAsia" w:hAnsiTheme="majorEastAsia" w:eastAsiaTheme="majorEastAsia" w:cstheme="majorEastAsia"/>
          <w:bCs/>
          <w:kern w:val="2"/>
          <w:sz w:val="24"/>
          <w:szCs w:val="24"/>
          <w:highlight w:val="none"/>
        </w:rPr>
        <w:t>5.工程内容：</w:t>
      </w:r>
      <w:r>
        <w:rPr>
          <w:rFonts w:hint="eastAsia" w:asciiTheme="majorEastAsia" w:hAnsiTheme="majorEastAsia" w:eastAsiaTheme="majorEastAsia" w:cstheme="majorEastAsia"/>
          <w:kern w:val="2"/>
          <w:sz w:val="24"/>
          <w:szCs w:val="24"/>
          <w:highlight w:val="none"/>
          <w:u w:val="single"/>
        </w:rPr>
        <w:t xml:space="preserve">       </w:t>
      </w:r>
      <w:r>
        <w:rPr>
          <w:rFonts w:hint="eastAsia" w:asciiTheme="majorEastAsia" w:hAnsiTheme="majorEastAsia" w:eastAsiaTheme="majorEastAsia" w:cstheme="majorEastAsia"/>
          <w:bCs/>
          <w:kern w:val="2"/>
          <w:sz w:val="24"/>
          <w:szCs w:val="24"/>
          <w:highlight w:val="none"/>
        </w:rPr>
        <w:t>。</w:t>
      </w:r>
    </w:p>
    <w:p w14:paraId="7DA45797">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bCs/>
          <w:kern w:val="2"/>
          <w:sz w:val="24"/>
          <w:szCs w:val="24"/>
          <w:highlight w:val="none"/>
        </w:rPr>
      </w:pPr>
      <w:r>
        <w:rPr>
          <w:rFonts w:hint="eastAsia" w:asciiTheme="majorEastAsia" w:hAnsiTheme="majorEastAsia" w:eastAsiaTheme="majorEastAsia" w:cstheme="majorEastAsia"/>
          <w:kern w:val="2"/>
          <w:sz w:val="24"/>
          <w:szCs w:val="24"/>
          <w:highlight w:val="none"/>
        </w:rPr>
        <w:t>群体工程应附《承包人承揽工程项目一览表》（附件1）。</w:t>
      </w:r>
    </w:p>
    <w:p w14:paraId="79CB6E1A">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bCs/>
          <w:kern w:val="2"/>
          <w:sz w:val="24"/>
          <w:szCs w:val="24"/>
          <w:highlight w:val="none"/>
        </w:rPr>
      </w:pPr>
      <w:r>
        <w:rPr>
          <w:rFonts w:hint="eastAsia" w:asciiTheme="majorEastAsia" w:hAnsiTheme="majorEastAsia" w:eastAsiaTheme="majorEastAsia" w:cstheme="majorEastAsia"/>
          <w:bCs/>
          <w:kern w:val="2"/>
          <w:sz w:val="24"/>
          <w:szCs w:val="24"/>
          <w:highlight w:val="none"/>
        </w:rPr>
        <w:t>6.工程承包范围：</w:t>
      </w:r>
    </w:p>
    <w:p w14:paraId="72792FAF">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u w:val="single"/>
        </w:rPr>
        <w:t>   </w:t>
      </w:r>
    </w:p>
    <w:p w14:paraId="23F15599">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u w:val="single"/>
        </w:rPr>
        <w:t> </w:t>
      </w:r>
      <w:r>
        <w:rPr>
          <w:rFonts w:hint="eastAsia" w:asciiTheme="majorEastAsia" w:hAnsiTheme="majorEastAsia" w:eastAsiaTheme="majorEastAsia" w:cstheme="majorEastAsia"/>
          <w:kern w:val="2"/>
          <w:sz w:val="24"/>
          <w:szCs w:val="24"/>
          <w:highlight w:val="none"/>
        </w:rPr>
        <w:t>。</w:t>
      </w:r>
    </w:p>
    <w:p w14:paraId="5E555D00">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二、合同工期</w:t>
      </w:r>
    </w:p>
    <w:p w14:paraId="3941F86C">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计划开工日期：</w:t>
      </w:r>
      <w:r>
        <w:rPr>
          <w:rFonts w:hint="eastAsia" w:asciiTheme="majorEastAsia" w:hAnsiTheme="majorEastAsia" w:eastAsiaTheme="majorEastAsia" w:cstheme="majorEastAsia"/>
          <w:kern w:val="2"/>
          <w:sz w:val="24"/>
          <w:szCs w:val="24"/>
          <w:highlight w:val="none"/>
          <w:u w:val="single"/>
        </w:rPr>
        <w:t></w:t>
      </w:r>
      <w:r>
        <w:rPr>
          <w:rFonts w:hint="eastAsia" w:asciiTheme="majorEastAsia" w:hAnsiTheme="majorEastAsia" w:eastAsiaTheme="majorEastAsia" w:cstheme="majorEastAsia"/>
          <w:kern w:val="2"/>
          <w:sz w:val="24"/>
          <w:szCs w:val="24"/>
          <w:highlight w:val="none"/>
        </w:rPr>
        <w:t>年</w:t>
      </w:r>
      <w:r>
        <w:rPr>
          <w:rFonts w:hint="eastAsia" w:asciiTheme="majorEastAsia" w:hAnsiTheme="majorEastAsia" w:eastAsiaTheme="majorEastAsia" w:cstheme="majorEastAsia"/>
          <w:kern w:val="2"/>
          <w:sz w:val="24"/>
          <w:szCs w:val="24"/>
          <w:highlight w:val="none"/>
          <w:u w:val="single"/>
        </w:rPr>
        <w:t></w:t>
      </w:r>
      <w:r>
        <w:rPr>
          <w:rFonts w:hint="eastAsia" w:asciiTheme="majorEastAsia" w:hAnsiTheme="majorEastAsia" w:eastAsiaTheme="majorEastAsia" w:cstheme="majorEastAsia"/>
          <w:kern w:val="2"/>
          <w:sz w:val="24"/>
          <w:szCs w:val="24"/>
          <w:highlight w:val="none"/>
        </w:rPr>
        <w:t>月</w:t>
      </w:r>
      <w:r>
        <w:rPr>
          <w:rFonts w:hint="eastAsia" w:asciiTheme="majorEastAsia" w:hAnsiTheme="majorEastAsia" w:eastAsiaTheme="majorEastAsia" w:cstheme="majorEastAsia"/>
          <w:kern w:val="2"/>
          <w:sz w:val="24"/>
          <w:szCs w:val="24"/>
          <w:highlight w:val="none"/>
          <w:u w:val="single"/>
        </w:rPr>
        <w:t></w:t>
      </w:r>
      <w:r>
        <w:rPr>
          <w:rFonts w:hint="eastAsia" w:asciiTheme="majorEastAsia" w:hAnsiTheme="majorEastAsia" w:eastAsiaTheme="majorEastAsia" w:cstheme="majorEastAsia"/>
          <w:kern w:val="2"/>
          <w:sz w:val="24"/>
          <w:szCs w:val="24"/>
          <w:highlight w:val="none"/>
        </w:rPr>
        <w:t>日。</w:t>
      </w:r>
    </w:p>
    <w:p w14:paraId="48D71933">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计划竣工日期：</w:t>
      </w:r>
      <w:r>
        <w:rPr>
          <w:rFonts w:hint="eastAsia" w:asciiTheme="majorEastAsia" w:hAnsiTheme="majorEastAsia" w:eastAsiaTheme="majorEastAsia" w:cstheme="majorEastAsia"/>
          <w:kern w:val="2"/>
          <w:sz w:val="24"/>
          <w:szCs w:val="24"/>
          <w:highlight w:val="none"/>
          <w:u w:val="single"/>
        </w:rPr>
        <w:t></w:t>
      </w:r>
      <w:r>
        <w:rPr>
          <w:rFonts w:hint="eastAsia" w:asciiTheme="majorEastAsia" w:hAnsiTheme="majorEastAsia" w:eastAsiaTheme="majorEastAsia" w:cstheme="majorEastAsia"/>
          <w:kern w:val="2"/>
          <w:sz w:val="24"/>
          <w:szCs w:val="24"/>
          <w:highlight w:val="none"/>
        </w:rPr>
        <w:t>年</w:t>
      </w:r>
      <w:r>
        <w:rPr>
          <w:rFonts w:hint="eastAsia" w:asciiTheme="majorEastAsia" w:hAnsiTheme="majorEastAsia" w:eastAsiaTheme="majorEastAsia" w:cstheme="majorEastAsia"/>
          <w:kern w:val="2"/>
          <w:sz w:val="24"/>
          <w:szCs w:val="24"/>
          <w:highlight w:val="none"/>
          <w:u w:val="single"/>
        </w:rPr>
        <w:t></w:t>
      </w:r>
      <w:r>
        <w:rPr>
          <w:rFonts w:hint="eastAsia" w:asciiTheme="majorEastAsia" w:hAnsiTheme="majorEastAsia" w:eastAsiaTheme="majorEastAsia" w:cstheme="majorEastAsia"/>
          <w:kern w:val="2"/>
          <w:sz w:val="24"/>
          <w:szCs w:val="24"/>
          <w:highlight w:val="none"/>
        </w:rPr>
        <w:t>月</w:t>
      </w:r>
      <w:r>
        <w:rPr>
          <w:rFonts w:hint="eastAsia" w:asciiTheme="majorEastAsia" w:hAnsiTheme="majorEastAsia" w:eastAsiaTheme="majorEastAsia" w:cstheme="majorEastAsia"/>
          <w:kern w:val="2"/>
          <w:sz w:val="24"/>
          <w:szCs w:val="24"/>
          <w:highlight w:val="none"/>
          <w:u w:val="single"/>
        </w:rPr>
        <w:t></w:t>
      </w:r>
      <w:r>
        <w:rPr>
          <w:rFonts w:hint="eastAsia" w:asciiTheme="majorEastAsia" w:hAnsiTheme="majorEastAsia" w:eastAsiaTheme="majorEastAsia" w:cstheme="majorEastAsia"/>
          <w:kern w:val="2"/>
          <w:sz w:val="24"/>
          <w:szCs w:val="24"/>
          <w:highlight w:val="none"/>
        </w:rPr>
        <w:t>日。</w:t>
      </w:r>
    </w:p>
    <w:p w14:paraId="6BD323A0">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工期总日历天数：</w:t>
      </w:r>
      <w:r>
        <w:rPr>
          <w:rFonts w:hint="eastAsia" w:asciiTheme="majorEastAsia" w:hAnsiTheme="majorEastAsia" w:eastAsiaTheme="majorEastAsia" w:cstheme="majorEastAsia"/>
          <w:kern w:val="2"/>
          <w:sz w:val="24"/>
          <w:szCs w:val="24"/>
          <w:highlight w:val="none"/>
          <w:u w:val="single"/>
        </w:rPr>
        <w:t></w:t>
      </w:r>
      <w:r>
        <w:rPr>
          <w:rFonts w:hint="eastAsia" w:asciiTheme="majorEastAsia" w:hAnsiTheme="majorEastAsia" w:eastAsiaTheme="majorEastAsia" w:cstheme="majorEastAsia"/>
          <w:kern w:val="2"/>
          <w:sz w:val="24"/>
          <w:szCs w:val="24"/>
          <w:highlight w:val="none"/>
        </w:rPr>
        <w:t>天。工期总日历天数与根据前述计划开竣工日期计算的工期天数不一致的，以工期总日历天数为准。</w:t>
      </w:r>
    </w:p>
    <w:p w14:paraId="1D50D00C">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三、质量标准</w:t>
      </w:r>
    </w:p>
    <w:p w14:paraId="7CC817B0">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工程质量符合</w:t>
      </w:r>
      <w:r>
        <w:rPr>
          <w:rFonts w:hint="eastAsia" w:asciiTheme="majorEastAsia" w:hAnsiTheme="majorEastAsia" w:eastAsiaTheme="majorEastAsia" w:cstheme="majorEastAsia"/>
          <w:kern w:val="2"/>
          <w:sz w:val="24"/>
          <w:szCs w:val="24"/>
          <w:highlight w:val="none"/>
          <w:u w:val="single"/>
        </w:rPr>
        <w:t></w:t>
      </w:r>
      <w:r>
        <w:rPr>
          <w:rFonts w:hint="eastAsia" w:asciiTheme="majorEastAsia" w:hAnsiTheme="majorEastAsia" w:eastAsiaTheme="majorEastAsia" w:cstheme="majorEastAsia"/>
          <w:kern w:val="2"/>
          <w:sz w:val="24"/>
          <w:szCs w:val="24"/>
          <w:highlight w:val="none"/>
        </w:rPr>
        <w:t>标准。</w:t>
      </w:r>
    </w:p>
    <w:p w14:paraId="1C557A6E">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b/>
          <w:kern w:val="2"/>
          <w:sz w:val="24"/>
          <w:szCs w:val="24"/>
          <w:highlight w:val="none"/>
        </w:rPr>
      </w:pPr>
      <w:r>
        <w:rPr>
          <w:rFonts w:hint="eastAsia" w:asciiTheme="majorEastAsia" w:hAnsiTheme="majorEastAsia" w:eastAsiaTheme="majorEastAsia" w:cstheme="majorEastAsia"/>
          <w:b/>
          <w:bCs/>
          <w:sz w:val="24"/>
          <w:szCs w:val="24"/>
        </w:rPr>
        <w:t>四、签约合同价与合同价格形式</w:t>
      </w:r>
      <w:r>
        <w:rPr>
          <w:rFonts w:hint="eastAsia" w:asciiTheme="majorEastAsia" w:hAnsiTheme="majorEastAsia" w:eastAsiaTheme="majorEastAsia" w:cstheme="majorEastAsia"/>
          <w:b/>
          <w:bCs/>
          <w:sz w:val="24"/>
          <w:szCs w:val="24"/>
        </w:rPr>
        <w:tab/>
      </w:r>
    </w:p>
    <w:p w14:paraId="1C62F83A">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1.签约合同价为：</w:t>
      </w:r>
    </w:p>
    <w:p w14:paraId="6F4C8CB8">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人民币（大写）</w:t>
      </w:r>
      <w:r>
        <w:rPr>
          <w:rFonts w:hint="eastAsia" w:asciiTheme="majorEastAsia" w:hAnsiTheme="majorEastAsia" w:eastAsiaTheme="majorEastAsia" w:cstheme="majorEastAsia"/>
          <w:kern w:val="2"/>
          <w:sz w:val="24"/>
          <w:szCs w:val="24"/>
          <w:highlight w:val="none"/>
          <w:u w:val="single"/>
        </w:rPr>
        <w:t xml:space="preserve">                 </w:t>
      </w:r>
      <w:r>
        <w:rPr>
          <w:rFonts w:hint="eastAsia" w:asciiTheme="majorEastAsia" w:hAnsiTheme="majorEastAsia" w:eastAsiaTheme="majorEastAsia" w:cstheme="majorEastAsia"/>
          <w:kern w:val="2"/>
          <w:sz w:val="24"/>
          <w:szCs w:val="24"/>
          <w:highlight w:val="none"/>
        </w:rPr>
        <w:t>(¥</w:t>
      </w:r>
      <w:r>
        <w:rPr>
          <w:rFonts w:hint="eastAsia" w:asciiTheme="majorEastAsia" w:hAnsiTheme="majorEastAsia" w:eastAsiaTheme="majorEastAsia" w:cstheme="majorEastAsia"/>
          <w:kern w:val="2"/>
          <w:sz w:val="24"/>
          <w:szCs w:val="24"/>
          <w:highlight w:val="none"/>
          <w:u w:val="single"/>
        </w:rPr>
        <w:t xml:space="preserve">            </w:t>
      </w:r>
      <w:r>
        <w:rPr>
          <w:rFonts w:hint="eastAsia" w:asciiTheme="majorEastAsia" w:hAnsiTheme="majorEastAsia" w:eastAsiaTheme="majorEastAsia" w:cstheme="majorEastAsia"/>
          <w:kern w:val="2"/>
          <w:sz w:val="24"/>
          <w:szCs w:val="24"/>
          <w:highlight w:val="none"/>
        </w:rPr>
        <w:t>元)；</w:t>
      </w:r>
    </w:p>
    <w:p w14:paraId="65C34363">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2.合同价格形式：</w:t>
      </w:r>
      <w:r>
        <w:rPr>
          <w:rFonts w:hint="eastAsia" w:asciiTheme="majorEastAsia" w:hAnsiTheme="majorEastAsia" w:eastAsiaTheme="majorEastAsia" w:cstheme="majorEastAsia"/>
          <w:kern w:val="2"/>
          <w:sz w:val="24"/>
          <w:szCs w:val="24"/>
          <w:highlight w:val="none"/>
          <w:u w:val="single"/>
        </w:rPr>
        <w:t>                      </w:t>
      </w:r>
      <w:r>
        <w:rPr>
          <w:rFonts w:hint="eastAsia" w:asciiTheme="majorEastAsia" w:hAnsiTheme="majorEastAsia" w:eastAsiaTheme="majorEastAsia" w:cstheme="majorEastAsia"/>
          <w:kern w:val="2"/>
          <w:sz w:val="24"/>
          <w:szCs w:val="24"/>
          <w:highlight w:val="none"/>
        </w:rPr>
        <w:t>。</w:t>
      </w:r>
    </w:p>
    <w:p w14:paraId="5646B8EC">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val="0"/>
          <w:sz w:val="24"/>
          <w:szCs w:val="24"/>
        </w:rPr>
        <w:t>五、项目经理</w:t>
      </w:r>
    </w:p>
    <w:p w14:paraId="09DB809F">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承包人项目经理：</w:t>
      </w:r>
      <w:r>
        <w:rPr>
          <w:rFonts w:hint="eastAsia" w:asciiTheme="majorEastAsia" w:hAnsiTheme="majorEastAsia" w:eastAsiaTheme="majorEastAsia" w:cstheme="majorEastAsia"/>
          <w:kern w:val="2"/>
          <w:sz w:val="24"/>
          <w:szCs w:val="24"/>
          <w:highlight w:val="none"/>
          <w:u w:val="single"/>
        </w:rPr>
        <w:t>                     </w:t>
      </w:r>
      <w:r>
        <w:rPr>
          <w:rFonts w:hint="eastAsia" w:asciiTheme="majorEastAsia" w:hAnsiTheme="majorEastAsia" w:eastAsiaTheme="majorEastAsia" w:cstheme="majorEastAsia"/>
          <w:kern w:val="2"/>
          <w:sz w:val="24"/>
          <w:szCs w:val="24"/>
          <w:highlight w:val="none"/>
        </w:rPr>
        <w:t>。</w:t>
      </w:r>
    </w:p>
    <w:p w14:paraId="2A8E36F6">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val="0"/>
          <w:sz w:val="24"/>
          <w:szCs w:val="24"/>
        </w:rPr>
        <w:t>六、合同文件构成</w:t>
      </w:r>
    </w:p>
    <w:p w14:paraId="30D6F55F">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bCs/>
          <w:kern w:val="2"/>
          <w:sz w:val="24"/>
          <w:szCs w:val="24"/>
          <w:highlight w:val="none"/>
        </w:rPr>
      </w:pPr>
      <w:r>
        <w:rPr>
          <w:rFonts w:hint="eastAsia" w:asciiTheme="majorEastAsia" w:hAnsiTheme="majorEastAsia" w:eastAsiaTheme="majorEastAsia" w:cstheme="majorEastAsia"/>
          <w:bCs/>
          <w:kern w:val="2"/>
          <w:sz w:val="24"/>
          <w:szCs w:val="24"/>
          <w:highlight w:val="none"/>
        </w:rPr>
        <w:t>本协议书与下列文件一起构成合同文件：</w:t>
      </w:r>
    </w:p>
    <w:p w14:paraId="0A5255C8">
      <w:pPr>
        <w:keepNext w:val="0"/>
        <w:keepLines w:val="0"/>
        <w:pageBreakBefore w:val="0"/>
        <w:widowControl w:val="0"/>
        <w:kinsoku/>
        <w:wordWrap w:val="0"/>
        <w:overflowPunct/>
        <w:topLinePunct/>
        <w:autoSpaceDE/>
        <w:autoSpaceDN/>
        <w:bidi w:val="0"/>
        <w:adjustRightInd w:val="0"/>
        <w:snapToGrid/>
        <w:spacing w:line="312" w:lineRule="auto"/>
        <w:ind w:firstLine="480" w:firstLineChars="200"/>
        <w:jc w:val="left"/>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（1）中标通知书（如果有）；</w:t>
      </w:r>
    </w:p>
    <w:p w14:paraId="085ABBAD">
      <w:pPr>
        <w:keepNext w:val="0"/>
        <w:keepLines w:val="0"/>
        <w:pageBreakBefore w:val="0"/>
        <w:widowControl w:val="0"/>
        <w:kinsoku/>
        <w:wordWrap w:val="0"/>
        <w:overflowPunct/>
        <w:topLinePunct/>
        <w:autoSpaceDE/>
        <w:autoSpaceDN/>
        <w:bidi w:val="0"/>
        <w:adjustRightInd w:val="0"/>
        <w:snapToGrid/>
        <w:spacing w:line="312" w:lineRule="auto"/>
        <w:ind w:firstLine="480" w:firstLineChars="200"/>
        <w:jc w:val="left"/>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 xml:space="preserve">（2）投标函及其附录（如果有）； </w:t>
      </w:r>
    </w:p>
    <w:p w14:paraId="56D27F0D">
      <w:pPr>
        <w:keepNext w:val="0"/>
        <w:keepLines w:val="0"/>
        <w:pageBreakBefore w:val="0"/>
        <w:widowControl w:val="0"/>
        <w:kinsoku/>
        <w:wordWrap w:val="0"/>
        <w:overflowPunct/>
        <w:topLinePunct/>
        <w:autoSpaceDE/>
        <w:autoSpaceDN/>
        <w:bidi w:val="0"/>
        <w:adjustRightInd w:val="0"/>
        <w:snapToGrid/>
        <w:spacing w:line="312" w:lineRule="auto"/>
        <w:ind w:firstLine="480" w:firstLineChars="200"/>
        <w:jc w:val="left"/>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（3）专用合同条款及其附件；</w:t>
      </w:r>
    </w:p>
    <w:p w14:paraId="4491295D">
      <w:pPr>
        <w:keepNext w:val="0"/>
        <w:keepLines w:val="0"/>
        <w:pageBreakBefore w:val="0"/>
        <w:widowControl w:val="0"/>
        <w:kinsoku/>
        <w:wordWrap w:val="0"/>
        <w:overflowPunct/>
        <w:topLinePunct/>
        <w:autoSpaceDE/>
        <w:autoSpaceDN/>
        <w:bidi w:val="0"/>
        <w:adjustRightInd w:val="0"/>
        <w:snapToGrid/>
        <w:spacing w:line="312" w:lineRule="auto"/>
        <w:ind w:firstLine="480" w:firstLineChars="200"/>
        <w:jc w:val="left"/>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（4）通用合同条款；</w:t>
      </w:r>
    </w:p>
    <w:p w14:paraId="2056BAE2">
      <w:pPr>
        <w:keepNext w:val="0"/>
        <w:keepLines w:val="0"/>
        <w:pageBreakBefore w:val="0"/>
        <w:widowControl w:val="0"/>
        <w:kinsoku/>
        <w:wordWrap w:val="0"/>
        <w:overflowPunct/>
        <w:topLinePunct/>
        <w:autoSpaceDE/>
        <w:autoSpaceDN/>
        <w:bidi w:val="0"/>
        <w:adjustRightInd w:val="0"/>
        <w:snapToGrid/>
        <w:spacing w:line="312" w:lineRule="auto"/>
        <w:ind w:firstLine="480" w:firstLineChars="200"/>
        <w:jc w:val="left"/>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（5）技术标准和要求；</w:t>
      </w:r>
    </w:p>
    <w:p w14:paraId="3FCDAF1F">
      <w:pPr>
        <w:keepNext w:val="0"/>
        <w:keepLines w:val="0"/>
        <w:pageBreakBefore w:val="0"/>
        <w:widowControl w:val="0"/>
        <w:kinsoku/>
        <w:wordWrap w:val="0"/>
        <w:overflowPunct/>
        <w:topLinePunct/>
        <w:autoSpaceDE/>
        <w:autoSpaceDN/>
        <w:bidi w:val="0"/>
        <w:adjustRightInd w:val="0"/>
        <w:snapToGrid/>
        <w:spacing w:line="312" w:lineRule="auto"/>
        <w:ind w:firstLine="480" w:firstLineChars="200"/>
        <w:jc w:val="left"/>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（6）图纸；</w:t>
      </w:r>
    </w:p>
    <w:p w14:paraId="669A9D25">
      <w:pPr>
        <w:keepNext w:val="0"/>
        <w:keepLines w:val="0"/>
        <w:pageBreakBefore w:val="0"/>
        <w:widowControl w:val="0"/>
        <w:kinsoku/>
        <w:wordWrap w:val="0"/>
        <w:overflowPunct/>
        <w:topLinePunct/>
        <w:autoSpaceDE/>
        <w:autoSpaceDN/>
        <w:bidi w:val="0"/>
        <w:adjustRightInd w:val="0"/>
        <w:snapToGrid/>
        <w:spacing w:line="312" w:lineRule="auto"/>
        <w:ind w:firstLine="480" w:firstLineChars="200"/>
        <w:jc w:val="left"/>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（7）已标价工程量清单或预算书；</w:t>
      </w:r>
    </w:p>
    <w:p w14:paraId="1E40B688">
      <w:pPr>
        <w:keepNext w:val="0"/>
        <w:keepLines w:val="0"/>
        <w:pageBreakBefore w:val="0"/>
        <w:widowControl w:val="0"/>
        <w:kinsoku/>
        <w:wordWrap w:val="0"/>
        <w:overflowPunct/>
        <w:topLinePunct/>
        <w:autoSpaceDE/>
        <w:autoSpaceDN/>
        <w:bidi w:val="0"/>
        <w:adjustRightInd w:val="0"/>
        <w:snapToGrid/>
        <w:spacing w:line="312" w:lineRule="auto"/>
        <w:ind w:firstLine="480" w:firstLineChars="200"/>
        <w:jc w:val="left"/>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（8）其他合同文件。</w:t>
      </w:r>
    </w:p>
    <w:p w14:paraId="06FCE810">
      <w:pPr>
        <w:keepNext w:val="0"/>
        <w:keepLines w:val="0"/>
        <w:pageBreakBefore w:val="0"/>
        <w:widowControl w:val="0"/>
        <w:kinsoku/>
        <w:wordWrap w:val="0"/>
        <w:overflowPunct/>
        <w:topLinePunct/>
        <w:autoSpaceDE/>
        <w:autoSpaceDN/>
        <w:bidi w:val="0"/>
        <w:adjustRightInd w:val="0"/>
        <w:snapToGrid/>
        <w:spacing w:line="312" w:lineRule="auto"/>
        <w:ind w:firstLine="480" w:firstLineChars="200"/>
        <w:jc w:val="left"/>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在合同订立及履行过程中形成的与合同有关的文件均构成合同文件组成部分。</w:t>
      </w:r>
    </w:p>
    <w:p w14:paraId="5725622B">
      <w:pPr>
        <w:keepNext w:val="0"/>
        <w:keepLines w:val="0"/>
        <w:pageBreakBefore w:val="0"/>
        <w:widowControl w:val="0"/>
        <w:kinsoku/>
        <w:wordWrap w:val="0"/>
        <w:overflowPunct/>
        <w:topLinePunct/>
        <w:autoSpaceDE/>
        <w:autoSpaceDN/>
        <w:bidi w:val="0"/>
        <w:adjustRightInd w:val="0"/>
        <w:snapToGrid/>
        <w:spacing w:line="312" w:lineRule="auto"/>
        <w:ind w:firstLine="480" w:firstLineChars="200"/>
        <w:jc w:val="left"/>
        <w:textAlignment w:val="auto"/>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5F6FD2F2">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bCs/>
          <w:kern w:val="2"/>
          <w:sz w:val="24"/>
          <w:szCs w:val="24"/>
          <w:highlight w:val="none"/>
        </w:rPr>
      </w:pPr>
      <w:r>
        <w:rPr>
          <w:rFonts w:hint="eastAsia" w:asciiTheme="majorEastAsia" w:hAnsiTheme="majorEastAsia" w:eastAsiaTheme="majorEastAsia" w:cstheme="majorEastAsia"/>
          <w:b/>
          <w:bCs w:val="0"/>
          <w:kern w:val="2"/>
          <w:sz w:val="24"/>
          <w:szCs w:val="24"/>
          <w:highlight w:val="none"/>
        </w:rPr>
        <w:t>七、词语含义</w:t>
      </w:r>
    </w:p>
    <w:p w14:paraId="450A01E1">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bCs/>
          <w:kern w:val="2"/>
          <w:sz w:val="24"/>
          <w:szCs w:val="24"/>
          <w:highlight w:val="none"/>
        </w:rPr>
      </w:pPr>
      <w:r>
        <w:rPr>
          <w:rFonts w:hint="eastAsia" w:asciiTheme="majorEastAsia" w:hAnsiTheme="majorEastAsia" w:eastAsiaTheme="majorEastAsia" w:cstheme="majorEastAsia"/>
          <w:bCs/>
          <w:kern w:val="2"/>
          <w:sz w:val="24"/>
          <w:szCs w:val="24"/>
          <w:highlight w:val="none"/>
        </w:rPr>
        <w:t>本协议书中词语含义与第二部分通用合同条款中赋予的含义相同。</w:t>
      </w:r>
    </w:p>
    <w:p w14:paraId="3E636854">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val="0"/>
          <w:sz w:val="24"/>
          <w:szCs w:val="24"/>
        </w:rPr>
        <w:t>八、签订时间</w:t>
      </w:r>
    </w:p>
    <w:p w14:paraId="063F33C9">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bCs/>
          <w:kern w:val="2"/>
          <w:sz w:val="24"/>
          <w:szCs w:val="24"/>
          <w:highlight w:val="none"/>
        </w:rPr>
      </w:pPr>
      <w:r>
        <w:rPr>
          <w:rFonts w:hint="eastAsia" w:asciiTheme="majorEastAsia" w:hAnsiTheme="majorEastAsia" w:eastAsiaTheme="majorEastAsia" w:cstheme="majorEastAsia"/>
          <w:bCs/>
          <w:kern w:val="2"/>
          <w:sz w:val="24"/>
          <w:szCs w:val="24"/>
          <w:highlight w:val="none"/>
        </w:rPr>
        <w:t>本合同于</w:t>
      </w:r>
      <w:r>
        <w:rPr>
          <w:rFonts w:hint="eastAsia" w:asciiTheme="majorEastAsia" w:hAnsiTheme="majorEastAsia" w:eastAsiaTheme="majorEastAsia" w:cstheme="majorEastAsia"/>
          <w:bCs/>
          <w:kern w:val="2"/>
          <w:sz w:val="24"/>
          <w:szCs w:val="24"/>
          <w:highlight w:val="none"/>
          <w:u w:val="single"/>
        </w:rPr>
        <w:t xml:space="preserve">         </w:t>
      </w:r>
      <w:r>
        <w:rPr>
          <w:rFonts w:hint="eastAsia" w:asciiTheme="majorEastAsia" w:hAnsiTheme="majorEastAsia" w:eastAsiaTheme="majorEastAsia" w:cstheme="majorEastAsia"/>
          <w:bCs/>
          <w:kern w:val="2"/>
          <w:sz w:val="24"/>
          <w:szCs w:val="24"/>
          <w:highlight w:val="none"/>
        </w:rPr>
        <w:t>年</w:t>
      </w:r>
      <w:r>
        <w:rPr>
          <w:rFonts w:hint="eastAsia" w:asciiTheme="majorEastAsia" w:hAnsiTheme="majorEastAsia" w:eastAsiaTheme="majorEastAsia" w:cstheme="majorEastAsia"/>
          <w:bCs/>
          <w:kern w:val="2"/>
          <w:sz w:val="24"/>
          <w:szCs w:val="24"/>
          <w:highlight w:val="none"/>
          <w:u w:val="single"/>
        </w:rPr>
        <w:t xml:space="preserve">    </w:t>
      </w:r>
      <w:r>
        <w:rPr>
          <w:rFonts w:hint="eastAsia" w:asciiTheme="majorEastAsia" w:hAnsiTheme="majorEastAsia" w:eastAsiaTheme="majorEastAsia" w:cstheme="majorEastAsia"/>
          <w:bCs/>
          <w:kern w:val="2"/>
          <w:sz w:val="24"/>
          <w:szCs w:val="24"/>
          <w:highlight w:val="none"/>
        </w:rPr>
        <w:t>月</w:t>
      </w:r>
      <w:r>
        <w:rPr>
          <w:rFonts w:hint="eastAsia" w:asciiTheme="majorEastAsia" w:hAnsiTheme="majorEastAsia" w:eastAsiaTheme="majorEastAsia" w:cstheme="majorEastAsia"/>
          <w:bCs/>
          <w:kern w:val="2"/>
          <w:sz w:val="24"/>
          <w:szCs w:val="24"/>
          <w:highlight w:val="none"/>
          <w:u w:val="single"/>
        </w:rPr>
        <w:t xml:space="preserve">    </w:t>
      </w:r>
      <w:r>
        <w:rPr>
          <w:rFonts w:hint="eastAsia" w:asciiTheme="majorEastAsia" w:hAnsiTheme="majorEastAsia" w:eastAsiaTheme="majorEastAsia" w:cstheme="majorEastAsia"/>
          <w:bCs/>
          <w:kern w:val="2"/>
          <w:sz w:val="24"/>
          <w:szCs w:val="24"/>
          <w:highlight w:val="none"/>
        </w:rPr>
        <w:t>日签订。</w:t>
      </w:r>
    </w:p>
    <w:p w14:paraId="0B9D7443">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b/>
          <w:kern w:val="2"/>
          <w:sz w:val="24"/>
          <w:szCs w:val="24"/>
          <w:highlight w:val="none"/>
        </w:rPr>
      </w:pPr>
      <w:r>
        <w:rPr>
          <w:rFonts w:hint="eastAsia" w:asciiTheme="majorEastAsia" w:hAnsiTheme="majorEastAsia" w:eastAsiaTheme="majorEastAsia" w:cstheme="majorEastAsia"/>
          <w:b/>
          <w:bCs w:val="0"/>
          <w:kern w:val="2"/>
          <w:sz w:val="24"/>
          <w:szCs w:val="24"/>
          <w:highlight w:val="none"/>
        </w:rPr>
        <w:t>九、签订地点</w:t>
      </w:r>
    </w:p>
    <w:p w14:paraId="74088715">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bCs/>
          <w:kern w:val="2"/>
          <w:sz w:val="24"/>
          <w:szCs w:val="24"/>
          <w:highlight w:val="none"/>
        </w:rPr>
      </w:pPr>
      <w:r>
        <w:rPr>
          <w:rFonts w:hint="eastAsia" w:asciiTheme="majorEastAsia" w:hAnsiTheme="majorEastAsia" w:eastAsiaTheme="majorEastAsia" w:cstheme="majorEastAsia"/>
          <w:bCs/>
          <w:kern w:val="2"/>
          <w:sz w:val="24"/>
          <w:szCs w:val="24"/>
          <w:highlight w:val="none"/>
        </w:rPr>
        <w:t>本合同在</w:t>
      </w:r>
      <w:r>
        <w:rPr>
          <w:rFonts w:hint="eastAsia" w:asciiTheme="majorEastAsia" w:hAnsiTheme="majorEastAsia" w:eastAsiaTheme="majorEastAsia" w:cstheme="majorEastAsia"/>
          <w:bCs/>
          <w:kern w:val="2"/>
          <w:sz w:val="24"/>
          <w:szCs w:val="24"/>
          <w:highlight w:val="none"/>
          <w:u w:val="single"/>
        </w:rPr>
        <w:t xml:space="preserve">                                    </w:t>
      </w:r>
      <w:r>
        <w:rPr>
          <w:rFonts w:hint="eastAsia" w:asciiTheme="majorEastAsia" w:hAnsiTheme="majorEastAsia" w:eastAsiaTheme="majorEastAsia" w:cstheme="majorEastAsia"/>
          <w:bCs/>
          <w:kern w:val="2"/>
          <w:sz w:val="24"/>
          <w:szCs w:val="24"/>
          <w:highlight w:val="none"/>
        </w:rPr>
        <w:t>签订。</w:t>
      </w:r>
    </w:p>
    <w:p w14:paraId="558F10BD">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b/>
          <w:kern w:val="2"/>
          <w:sz w:val="24"/>
          <w:szCs w:val="24"/>
          <w:highlight w:val="none"/>
        </w:rPr>
      </w:pPr>
      <w:r>
        <w:rPr>
          <w:rFonts w:hint="eastAsia" w:asciiTheme="majorEastAsia" w:hAnsiTheme="majorEastAsia" w:eastAsiaTheme="majorEastAsia" w:cstheme="majorEastAsia"/>
          <w:b/>
          <w:bCs w:val="0"/>
          <w:kern w:val="2"/>
          <w:sz w:val="24"/>
          <w:szCs w:val="24"/>
          <w:highlight w:val="none"/>
        </w:rPr>
        <w:t>十、补充协议</w:t>
      </w:r>
    </w:p>
    <w:p w14:paraId="2EAFAFDE">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b/>
          <w:bCs/>
          <w:kern w:val="2"/>
          <w:sz w:val="24"/>
          <w:szCs w:val="24"/>
          <w:highlight w:val="none"/>
        </w:rPr>
      </w:pPr>
      <w:r>
        <w:rPr>
          <w:rFonts w:hint="eastAsia" w:asciiTheme="majorEastAsia" w:hAnsiTheme="majorEastAsia" w:eastAsiaTheme="majorEastAsia" w:cstheme="majorEastAsia"/>
          <w:bCs/>
          <w:kern w:val="2"/>
          <w:sz w:val="24"/>
          <w:szCs w:val="24"/>
          <w:highlight w:val="none"/>
        </w:rPr>
        <w:t>合同未尽事宜，合同当事人另行签订补充协议，补充协议是合同的组成部分。</w:t>
      </w:r>
    </w:p>
    <w:p w14:paraId="755AEAB4">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b/>
          <w:kern w:val="2"/>
          <w:sz w:val="24"/>
          <w:szCs w:val="24"/>
          <w:highlight w:val="none"/>
        </w:rPr>
      </w:pPr>
      <w:r>
        <w:rPr>
          <w:rFonts w:hint="eastAsia" w:asciiTheme="majorEastAsia" w:hAnsiTheme="majorEastAsia" w:eastAsiaTheme="majorEastAsia" w:cstheme="majorEastAsia"/>
          <w:b/>
          <w:bCs w:val="0"/>
          <w:kern w:val="2"/>
          <w:sz w:val="24"/>
          <w:szCs w:val="24"/>
          <w:highlight w:val="none"/>
        </w:rPr>
        <w:t>十一、合同生效</w:t>
      </w:r>
    </w:p>
    <w:p w14:paraId="1A5D66BD">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bCs/>
          <w:kern w:val="2"/>
          <w:sz w:val="24"/>
          <w:szCs w:val="24"/>
          <w:highlight w:val="none"/>
        </w:rPr>
      </w:pPr>
      <w:r>
        <w:rPr>
          <w:rFonts w:hint="eastAsia" w:asciiTheme="majorEastAsia" w:hAnsiTheme="majorEastAsia" w:eastAsiaTheme="majorEastAsia" w:cstheme="majorEastAsia"/>
          <w:bCs/>
          <w:kern w:val="2"/>
          <w:sz w:val="24"/>
          <w:szCs w:val="24"/>
          <w:highlight w:val="none"/>
        </w:rPr>
        <w:t>本合同自</w:t>
      </w:r>
      <w:r>
        <w:rPr>
          <w:rFonts w:hint="eastAsia" w:asciiTheme="majorEastAsia" w:hAnsiTheme="majorEastAsia" w:eastAsiaTheme="majorEastAsia" w:cstheme="majorEastAsia"/>
          <w:bCs/>
          <w:kern w:val="2"/>
          <w:sz w:val="24"/>
          <w:szCs w:val="24"/>
          <w:highlight w:val="none"/>
          <w:u w:val="single"/>
        </w:rPr>
        <w:t xml:space="preserve">                                   </w:t>
      </w:r>
      <w:r>
        <w:rPr>
          <w:rFonts w:hint="eastAsia" w:asciiTheme="majorEastAsia" w:hAnsiTheme="majorEastAsia" w:eastAsiaTheme="majorEastAsia" w:cstheme="majorEastAsia"/>
          <w:bCs/>
          <w:kern w:val="2"/>
          <w:sz w:val="24"/>
          <w:szCs w:val="24"/>
          <w:highlight w:val="none"/>
        </w:rPr>
        <w:t>生效。</w:t>
      </w:r>
    </w:p>
    <w:p w14:paraId="285D128E">
      <w:pPr>
        <w:keepNext w:val="0"/>
        <w:keepLines w:val="0"/>
        <w:pageBreakBefore w:val="0"/>
        <w:widowControl w:val="0"/>
        <w:kinsoku/>
        <w:wordWrap w:val="0"/>
        <w:overflowPunct/>
        <w:topLinePunct/>
        <w:autoSpaceDE/>
        <w:autoSpaceDN/>
        <w:bidi w:val="0"/>
        <w:snapToGrid/>
        <w:spacing w:line="312" w:lineRule="auto"/>
        <w:ind w:firstLine="482" w:firstLineChars="200"/>
        <w:textAlignment w:val="auto"/>
        <w:rPr>
          <w:rFonts w:hint="eastAsia" w:asciiTheme="majorEastAsia" w:hAnsiTheme="majorEastAsia" w:eastAsiaTheme="majorEastAsia" w:cstheme="majorEastAsia"/>
          <w:b/>
          <w:kern w:val="2"/>
          <w:sz w:val="24"/>
          <w:szCs w:val="24"/>
          <w:highlight w:val="none"/>
        </w:rPr>
      </w:pPr>
      <w:r>
        <w:rPr>
          <w:rFonts w:hint="eastAsia" w:asciiTheme="majorEastAsia" w:hAnsiTheme="majorEastAsia" w:eastAsiaTheme="majorEastAsia" w:cstheme="majorEastAsia"/>
          <w:b/>
          <w:kern w:val="2"/>
          <w:sz w:val="24"/>
          <w:szCs w:val="24"/>
          <w:highlight w:val="none"/>
        </w:rPr>
        <w:t xml:space="preserve"> </w:t>
      </w:r>
      <w:r>
        <w:rPr>
          <w:rFonts w:hint="eastAsia" w:asciiTheme="majorEastAsia" w:hAnsiTheme="majorEastAsia" w:eastAsiaTheme="majorEastAsia" w:cstheme="majorEastAsia"/>
          <w:b/>
          <w:bCs w:val="0"/>
          <w:kern w:val="2"/>
          <w:sz w:val="24"/>
          <w:szCs w:val="24"/>
          <w:highlight w:val="none"/>
        </w:rPr>
        <w:t>十二、合同份数</w:t>
      </w:r>
    </w:p>
    <w:p w14:paraId="6CC0AB6C">
      <w:pPr>
        <w:keepNext w:val="0"/>
        <w:keepLines w:val="0"/>
        <w:pageBreakBefore w:val="0"/>
        <w:widowControl w:val="0"/>
        <w:kinsoku/>
        <w:wordWrap w:val="0"/>
        <w:overflowPunct/>
        <w:topLinePunct/>
        <w:autoSpaceDE/>
        <w:autoSpaceDN/>
        <w:bidi w:val="0"/>
        <w:snapToGrid/>
        <w:spacing w:line="312" w:lineRule="auto"/>
        <w:ind w:firstLine="480" w:firstLineChars="200"/>
        <w:textAlignment w:val="auto"/>
        <w:rPr>
          <w:rFonts w:hint="eastAsia" w:asciiTheme="majorEastAsia" w:hAnsiTheme="majorEastAsia" w:eastAsiaTheme="majorEastAsia" w:cstheme="majorEastAsia"/>
          <w:bCs/>
          <w:kern w:val="2"/>
          <w:sz w:val="24"/>
          <w:szCs w:val="24"/>
          <w:highlight w:val="none"/>
        </w:rPr>
      </w:pPr>
      <w:r>
        <w:rPr>
          <w:rFonts w:hint="eastAsia" w:asciiTheme="majorEastAsia" w:hAnsiTheme="majorEastAsia" w:eastAsiaTheme="majorEastAsia" w:cstheme="majorEastAsia"/>
          <w:bCs/>
          <w:kern w:val="2"/>
          <w:sz w:val="24"/>
          <w:szCs w:val="24"/>
          <w:highlight w:val="none"/>
        </w:rPr>
        <w:t>本合同一式</w:t>
      </w:r>
      <w:r>
        <w:rPr>
          <w:rFonts w:hint="eastAsia" w:asciiTheme="majorEastAsia" w:hAnsiTheme="majorEastAsia" w:eastAsiaTheme="majorEastAsia" w:cstheme="majorEastAsia"/>
          <w:bCs/>
          <w:kern w:val="2"/>
          <w:sz w:val="24"/>
          <w:szCs w:val="24"/>
          <w:highlight w:val="none"/>
          <w:u w:val="single"/>
        </w:rPr>
        <w:t xml:space="preserve">    </w:t>
      </w:r>
      <w:r>
        <w:rPr>
          <w:rFonts w:hint="eastAsia" w:asciiTheme="majorEastAsia" w:hAnsiTheme="majorEastAsia" w:eastAsiaTheme="majorEastAsia" w:cstheme="majorEastAsia"/>
          <w:bCs/>
          <w:kern w:val="2"/>
          <w:sz w:val="24"/>
          <w:szCs w:val="24"/>
          <w:highlight w:val="none"/>
        </w:rPr>
        <w:t>份，均具有同等法律效力，发包人执</w:t>
      </w:r>
      <w:r>
        <w:rPr>
          <w:rFonts w:hint="eastAsia" w:asciiTheme="majorEastAsia" w:hAnsiTheme="majorEastAsia" w:eastAsiaTheme="majorEastAsia" w:cstheme="majorEastAsia"/>
          <w:bCs/>
          <w:kern w:val="2"/>
          <w:sz w:val="24"/>
          <w:szCs w:val="24"/>
          <w:highlight w:val="none"/>
          <w:u w:val="single"/>
        </w:rPr>
        <w:t xml:space="preserve">    </w:t>
      </w:r>
      <w:r>
        <w:rPr>
          <w:rFonts w:hint="eastAsia" w:asciiTheme="majorEastAsia" w:hAnsiTheme="majorEastAsia" w:eastAsiaTheme="majorEastAsia" w:cstheme="majorEastAsia"/>
          <w:bCs/>
          <w:kern w:val="2"/>
          <w:sz w:val="24"/>
          <w:szCs w:val="24"/>
          <w:highlight w:val="none"/>
        </w:rPr>
        <w:t>份，承包人执</w:t>
      </w:r>
      <w:r>
        <w:rPr>
          <w:rFonts w:hint="eastAsia" w:asciiTheme="majorEastAsia" w:hAnsiTheme="majorEastAsia" w:eastAsiaTheme="majorEastAsia" w:cstheme="majorEastAsia"/>
          <w:bCs/>
          <w:kern w:val="2"/>
          <w:sz w:val="24"/>
          <w:szCs w:val="24"/>
          <w:highlight w:val="none"/>
          <w:u w:val="single"/>
        </w:rPr>
        <w:t xml:space="preserve">    </w:t>
      </w:r>
      <w:r>
        <w:rPr>
          <w:rFonts w:hint="eastAsia" w:asciiTheme="majorEastAsia" w:hAnsiTheme="majorEastAsia" w:eastAsiaTheme="majorEastAsia" w:cstheme="majorEastAsia"/>
          <w:bCs/>
          <w:kern w:val="2"/>
          <w:sz w:val="24"/>
          <w:szCs w:val="24"/>
          <w:highlight w:val="none"/>
        </w:rPr>
        <w:t>份。</w:t>
      </w:r>
    </w:p>
    <w:p w14:paraId="7A2CB24D">
      <w:pPr>
        <w:keepNext w:val="0"/>
        <w:keepLines w:val="0"/>
        <w:pageBreakBefore w:val="0"/>
        <w:widowControl w:val="0"/>
        <w:kinsoku/>
        <w:overflowPunct/>
        <w:autoSpaceDE/>
        <w:autoSpaceDN/>
        <w:bidi w:val="0"/>
        <w:snapToGrid/>
        <w:spacing w:line="312" w:lineRule="auto"/>
        <w:textAlignment w:val="auto"/>
        <w:rPr>
          <w:rFonts w:hint="eastAsia" w:asciiTheme="majorEastAsia" w:hAnsiTheme="majorEastAsia" w:eastAsiaTheme="majorEastAsia" w:cstheme="majorEastAsia"/>
          <w:kern w:val="2"/>
          <w:sz w:val="24"/>
          <w:szCs w:val="24"/>
          <w:highlight w:val="none"/>
        </w:rPr>
      </w:pPr>
    </w:p>
    <w:p w14:paraId="0F303DF4">
      <w:pPr>
        <w:spacing w:line="360" w:lineRule="auto"/>
        <w:rPr>
          <w:rFonts w:hint="default" w:hAnsi="宋体" w:cs="宋体"/>
          <w:kern w:val="2"/>
          <w:sz w:val="24"/>
          <w:szCs w:val="24"/>
          <w:highlight w:val="none"/>
        </w:rPr>
      </w:pPr>
      <w:r>
        <w:rPr>
          <w:rFonts w:hAnsi="宋体" w:cs="宋体"/>
          <w:kern w:val="2"/>
          <w:sz w:val="24"/>
          <w:szCs w:val="24"/>
          <w:highlight w:val="none"/>
        </w:rPr>
        <w:t>发包人：  (公章)             承包人：  (公章)</w:t>
      </w:r>
    </w:p>
    <w:p w14:paraId="1698BE2D">
      <w:pPr>
        <w:spacing w:line="360" w:lineRule="auto"/>
        <w:rPr>
          <w:rFonts w:hint="default" w:hAnsi="宋体" w:cs="宋体"/>
          <w:kern w:val="2"/>
          <w:sz w:val="24"/>
          <w:szCs w:val="24"/>
          <w:highlight w:val="none"/>
          <w:u w:val="single"/>
        </w:rPr>
      </w:pPr>
      <w:r>
        <w:rPr>
          <w:rFonts w:hAnsi="宋体" w:cs="宋体"/>
          <w:kern w:val="2"/>
          <w:sz w:val="24"/>
          <w:szCs w:val="24"/>
          <w:highlight w:val="none"/>
        </w:rPr>
        <w:t xml:space="preserve">                                 </w:t>
      </w:r>
    </w:p>
    <w:p w14:paraId="75CDBD99">
      <w:pPr>
        <w:spacing w:line="360" w:lineRule="auto"/>
        <w:rPr>
          <w:rFonts w:hint="default" w:hAnsi="宋体" w:cs="宋体"/>
          <w:kern w:val="2"/>
          <w:sz w:val="24"/>
          <w:szCs w:val="24"/>
          <w:highlight w:val="none"/>
        </w:rPr>
      </w:pPr>
      <w:r>
        <w:rPr>
          <w:rFonts w:hAnsi="宋体" w:cs="宋体"/>
          <w:kern w:val="2"/>
          <w:sz w:val="24"/>
          <w:szCs w:val="24"/>
          <w:highlight w:val="none"/>
        </w:rPr>
        <w:t>法定代表人或其委托代理人：  法定代表人或其委托代理人：</w:t>
      </w:r>
    </w:p>
    <w:p w14:paraId="27E54716">
      <w:pPr>
        <w:spacing w:line="360" w:lineRule="auto"/>
        <w:rPr>
          <w:rFonts w:hint="default" w:hAnsi="宋体" w:cs="宋体"/>
          <w:kern w:val="2"/>
          <w:sz w:val="24"/>
          <w:szCs w:val="24"/>
          <w:highlight w:val="none"/>
        </w:rPr>
      </w:pPr>
      <w:r>
        <w:rPr>
          <w:rFonts w:hAnsi="宋体" w:cs="宋体"/>
          <w:kern w:val="2"/>
          <w:sz w:val="24"/>
          <w:szCs w:val="24"/>
          <w:highlight w:val="none"/>
        </w:rPr>
        <w:t>（签字）                    （签字）</w:t>
      </w:r>
    </w:p>
    <w:p w14:paraId="4553E793">
      <w:pPr>
        <w:spacing w:line="360" w:lineRule="auto"/>
        <w:rPr>
          <w:rFonts w:hint="default" w:hAnsi="宋体" w:cs="宋体"/>
          <w:kern w:val="2"/>
          <w:sz w:val="24"/>
          <w:szCs w:val="24"/>
          <w:highlight w:val="none"/>
          <w:u w:val="single"/>
        </w:rPr>
      </w:pPr>
    </w:p>
    <w:p w14:paraId="58FA9C64">
      <w:pPr>
        <w:spacing w:line="360" w:lineRule="auto"/>
        <w:rPr>
          <w:rFonts w:hint="default" w:hAnsi="宋体" w:cs="宋体"/>
          <w:kern w:val="2"/>
          <w:sz w:val="24"/>
          <w:szCs w:val="24"/>
          <w:highlight w:val="none"/>
        </w:rPr>
      </w:pPr>
      <w:r>
        <w:rPr>
          <w:rFonts w:hAnsi="宋体" w:cs="宋体"/>
          <w:kern w:val="2"/>
          <w:sz w:val="24"/>
          <w:szCs w:val="24"/>
          <w:highlight w:val="none"/>
        </w:rPr>
        <w:t>地  址：</w:t>
      </w:r>
      <w:r>
        <w:rPr>
          <w:rFonts w:hAnsi="宋体" w:cs="宋体"/>
          <w:kern w:val="2"/>
          <w:sz w:val="24"/>
          <w:szCs w:val="24"/>
          <w:highlight w:val="none"/>
          <w:u w:val="single"/>
        </w:rPr>
        <w:t xml:space="preserve">     </w:t>
      </w:r>
      <w:r>
        <w:rPr>
          <w:rFonts w:hAnsi="宋体" w:cs="宋体"/>
          <w:kern w:val="2"/>
          <w:sz w:val="24"/>
          <w:szCs w:val="24"/>
          <w:highlight w:val="none"/>
        </w:rPr>
        <w:t xml:space="preserve">  地  址：</w:t>
      </w:r>
      <w:r>
        <w:rPr>
          <w:rFonts w:hAnsi="宋体" w:cs="宋体"/>
          <w:kern w:val="2"/>
          <w:sz w:val="24"/>
          <w:szCs w:val="24"/>
          <w:highlight w:val="none"/>
          <w:u w:val="single"/>
        </w:rPr>
        <w:t xml:space="preserve">        </w:t>
      </w:r>
    </w:p>
    <w:p w14:paraId="065C028F">
      <w:pPr>
        <w:spacing w:line="360" w:lineRule="auto"/>
        <w:rPr>
          <w:rFonts w:hint="default" w:hAnsi="宋体" w:cs="宋体"/>
          <w:kern w:val="2"/>
          <w:sz w:val="24"/>
          <w:szCs w:val="24"/>
          <w:highlight w:val="none"/>
        </w:rPr>
      </w:pPr>
      <w:r>
        <w:rPr>
          <w:rFonts w:hAnsi="宋体" w:cs="宋体"/>
          <w:kern w:val="2"/>
          <w:sz w:val="24"/>
          <w:szCs w:val="24"/>
          <w:highlight w:val="none"/>
        </w:rPr>
        <w:t>邮政编码：</w:t>
      </w:r>
      <w:r>
        <w:rPr>
          <w:rFonts w:hAnsi="宋体" w:cs="宋体"/>
          <w:kern w:val="2"/>
          <w:sz w:val="24"/>
          <w:szCs w:val="24"/>
          <w:highlight w:val="none"/>
          <w:u w:val="single"/>
        </w:rPr>
        <w:t xml:space="preserve">      </w:t>
      </w:r>
      <w:r>
        <w:rPr>
          <w:rFonts w:hAnsi="宋体" w:cs="宋体"/>
          <w:kern w:val="2"/>
          <w:sz w:val="24"/>
          <w:szCs w:val="24"/>
          <w:highlight w:val="none"/>
        </w:rPr>
        <w:t xml:space="preserve">  邮政编码：</w:t>
      </w:r>
      <w:r>
        <w:rPr>
          <w:rFonts w:hAnsi="宋体" w:cs="宋体"/>
          <w:kern w:val="2"/>
          <w:sz w:val="24"/>
          <w:szCs w:val="24"/>
          <w:highlight w:val="none"/>
          <w:u w:val="single"/>
        </w:rPr>
        <w:t xml:space="preserve">   </w:t>
      </w:r>
    </w:p>
    <w:p w14:paraId="242BC810">
      <w:pPr>
        <w:spacing w:line="360" w:lineRule="auto"/>
        <w:rPr>
          <w:rFonts w:hint="default" w:hAnsi="宋体" w:cs="宋体"/>
          <w:kern w:val="2"/>
          <w:sz w:val="24"/>
          <w:szCs w:val="24"/>
          <w:highlight w:val="none"/>
        </w:rPr>
      </w:pPr>
      <w:r>
        <w:rPr>
          <w:rFonts w:hAnsi="宋体" w:cs="宋体"/>
          <w:kern w:val="2"/>
          <w:sz w:val="24"/>
          <w:szCs w:val="24"/>
          <w:highlight w:val="none"/>
        </w:rPr>
        <w:t>法定代表人：</w:t>
      </w:r>
      <w:r>
        <w:rPr>
          <w:rFonts w:hAnsi="宋体" w:cs="宋体"/>
          <w:kern w:val="2"/>
          <w:sz w:val="24"/>
          <w:szCs w:val="24"/>
          <w:highlight w:val="none"/>
          <w:u w:val="single"/>
        </w:rPr>
        <w:t xml:space="preserve">           </w:t>
      </w:r>
      <w:r>
        <w:rPr>
          <w:rFonts w:hAnsi="宋体" w:cs="宋体"/>
          <w:kern w:val="2"/>
          <w:sz w:val="24"/>
          <w:szCs w:val="24"/>
          <w:highlight w:val="none"/>
        </w:rPr>
        <w:t xml:space="preserve">  法定代表人：</w:t>
      </w:r>
      <w:r>
        <w:rPr>
          <w:rFonts w:hAnsi="宋体" w:cs="宋体"/>
          <w:kern w:val="2"/>
          <w:sz w:val="24"/>
          <w:szCs w:val="24"/>
          <w:highlight w:val="none"/>
          <w:u w:val="single"/>
        </w:rPr>
        <w:t xml:space="preserve">             </w:t>
      </w:r>
    </w:p>
    <w:p w14:paraId="702F73DF">
      <w:pPr>
        <w:spacing w:line="360" w:lineRule="auto"/>
        <w:rPr>
          <w:rFonts w:hint="default" w:hAnsi="宋体" w:cs="宋体"/>
          <w:kern w:val="2"/>
          <w:sz w:val="24"/>
          <w:szCs w:val="24"/>
          <w:highlight w:val="none"/>
        </w:rPr>
      </w:pPr>
      <w:r>
        <w:rPr>
          <w:rFonts w:hAnsi="宋体" w:cs="宋体"/>
          <w:kern w:val="2"/>
          <w:sz w:val="24"/>
          <w:szCs w:val="24"/>
          <w:highlight w:val="none"/>
        </w:rPr>
        <w:t>委托代理人：</w:t>
      </w:r>
      <w:r>
        <w:rPr>
          <w:rFonts w:hAnsi="宋体" w:cs="宋体"/>
          <w:kern w:val="2"/>
          <w:sz w:val="24"/>
          <w:szCs w:val="24"/>
          <w:highlight w:val="none"/>
          <w:u w:val="single"/>
        </w:rPr>
        <w:t xml:space="preserve">           </w:t>
      </w:r>
      <w:r>
        <w:rPr>
          <w:rFonts w:hAnsi="宋体" w:cs="宋体"/>
          <w:kern w:val="2"/>
          <w:sz w:val="24"/>
          <w:szCs w:val="24"/>
          <w:highlight w:val="none"/>
        </w:rPr>
        <w:t xml:space="preserve">  委托代理人：</w:t>
      </w:r>
      <w:r>
        <w:rPr>
          <w:rFonts w:hAnsi="宋体" w:cs="宋体"/>
          <w:kern w:val="2"/>
          <w:sz w:val="24"/>
          <w:szCs w:val="24"/>
          <w:highlight w:val="none"/>
          <w:u w:val="single"/>
        </w:rPr>
        <w:t xml:space="preserve">             </w:t>
      </w:r>
    </w:p>
    <w:p w14:paraId="6269F70F">
      <w:pPr>
        <w:spacing w:line="360" w:lineRule="auto"/>
        <w:rPr>
          <w:rFonts w:hint="default" w:hAnsi="宋体" w:cs="宋体"/>
          <w:kern w:val="2"/>
          <w:sz w:val="24"/>
          <w:szCs w:val="24"/>
          <w:highlight w:val="none"/>
        </w:rPr>
      </w:pPr>
      <w:r>
        <w:rPr>
          <w:rFonts w:hAnsi="宋体" w:cs="宋体"/>
          <w:kern w:val="2"/>
          <w:sz w:val="24"/>
          <w:szCs w:val="24"/>
          <w:highlight w:val="none"/>
        </w:rPr>
        <w:t>电  话：</w:t>
      </w:r>
      <w:r>
        <w:rPr>
          <w:rFonts w:hAnsi="宋体" w:cs="宋体"/>
          <w:kern w:val="2"/>
          <w:sz w:val="24"/>
          <w:szCs w:val="24"/>
          <w:highlight w:val="none"/>
          <w:u w:val="single"/>
        </w:rPr>
        <w:t xml:space="preserve">   </w:t>
      </w:r>
      <w:r>
        <w:rPr>
          <w:rFonts w:hAnsi="宋体" w:cs="宋体"/>
          <w:kern w:val="2"/>
          <w:sz w:val="24"/>
          <w:szCs w:val="24"/>
          <w:highlight w:val="none"/>
        </w:rPr>
        <w:t xml:space="preserve">  电  话：</w:t>
      </w:r>
      <w:r>
        <w:rPr>
          <w:rFonts w:hAnsi="宋体" w:cs="宋体"/>
          <w:kern w:val="2"/>
          <w:sz w:val="24"/>
          <w:szCs w:val="24"/>
          <w:highlight w:val="none"/>
          <w:u w:val="single"/>
        </w:rPr>
        <w:t xml:space="preserve">     </w:t>
      </w:r>
    </w:p>
    <w:p w14:paraId="437871C3">
      <w:pPr>
        <w:spacing w:line="360" w:lineRule="auto"/>
        <w:rPr>
          <w:rFonts w:hint="default" w:hAnsi="宋体" w:cs="宋体"/>
          <w:kern w:val="2"/>
          <w:sz w:val="24"/>
          <w:szCs w:val="24"/>
          <w:highlight w:val="none"/>
        </w:rPr>
      </w:pPr>
      <w:r>
        <w:rPr>
          <w:rFonts w:hAnsi="宋体" w:cs="宋体"/>
          <w:kern w:val="2"/>
          <w:sz w:val="24"/>
          <w:szCs w:val="24"/>
          <w:highlight w:val="none"/>
        </w:rPr>
        <w:t>传  真：</w:t>
      </w:r>
      <w:r>
        <w:rPr>
          <w:rFonts w:hAnsi="宋体" w:cs="宋体"/>
          <w:kern w:val="2"/>
          <w:sz w:val="24"/>
          <w:szCs w:val="24"/>
          <w:highlight w:val="none"/>
          <w:u w:val="single"/>
        </w:rPr>
        <w:t xml:space="preserve">   </w:t>
      </w:r>
      <w:r>
        <w:rPr>
          <w:rFonts w:hAnsi="宋体" w:cs="宋体"/>
          <w:kern w:val="2"/>
          <w:sz w:val="24"/>
          <w:szCs w:val="24"/>
          <w:highlight w:val="none"/>
        </w:rPr>
        <w:t xml:space="preserve">  传  真：</w:t>
      </w:r>
      <w:r>
        <w:rPr>
          <w:rFonts w:hAnsi="宋体" w:cs="宋体"/>
          <w:kern w:val="2"/>
          <w:sz w:val="24"/>
          <w:szCs w:val="24"/>
          <w:highlight w:val="none"/>
          <w:u w:val="single"/>
        </w:rPr>
        <w:t xml:space="preserve">     </w:t>
      </w:r>
    </w:p>
    <w:p w14:paraId="1CCB33B5">
      <w:pPr>
        <w:spacing w:line="360" w:lineRule="auto"/>
        <w:rPr>
          <w:rFonts w:hint="default" w:hAnsi="宋体" w:cs="宋体"/>
          <w:kern w:val="2"/>
          <w:sz w:val="24"/>
          <w:szCs w:val="24"/>
          <w:highlight w:val="none"/>
        </w:rPr>
      </w:pPr>
      <w:r>
        <w:rPr>
          <w:rFonts w:hAnsi="宋体" w:cs="宋体"/>
          <w:kern w:val="2"/>
          <w:sz w:val="24"/>
          <w:szCs w:val="24"/>
          <w:highlight w:val="none"/>
        </w:rPr>
        <w:t>电子信箱：</w:t>
      </w:r>
      <w:r>
        <w:rPr>
          <w:rFonts w:hAnsi="宋体" w:cs="宋体"/>
          <w:kern w:val="2"/>
          <w:sz w:val="24"/>
          <w:szCs w:val="24"/>
          <w:highlight w:val="none"/>
          <w:u w:val="single"/>
        </w:rPr>
        <w:t xml:space="preserve">                 </w:t>
      </w:r>
      <w:r>
        <w:rPr>
          <w:rFonts w:hAnsi="宋体" w:cs="宋体"/>
          <w:kern w:val="2"/>
          <w:sz w:val="24"/>
          <w:szCs w:val="24"/>
          <w:highlight w:val="none"/>
        </w:rPr>
        <w:t xml:space="preserve">  电子信箱：</w:t>
      </w:r>
      <w:r>
        <w:rPr>
          <w:rFonts w:hAnsi="宋体" w:cs="宋体"/>
          <w:kern w:val="2"/>
          <w:sz w:val="24"/>
          <w:szCs w:val="24"/>
          <w:highlight w:val="none"/>
          <w:u w:val="single"/>
        </w:rPr>
        <w:t xml:space="preserve">   </w:t>
      </w:r>
    </w:p>
    <w:p w14:paraId="4722DBEC">
      <w:pPr>
        <w:spacing w:line="360" w:lineRule="auto"/>
        <w:rPr>
          <w:rFonts w:hint="default" w:hAnsi="宋体" w:cs="宋体"/>
          <w:kern w:val="2"/>
          <w:sz w:val="24"/>
          <w:szCs w:val="24"/>
          <w:highlight w:val="none"/>
        </w:rPr>
      </w:pPr>
      <w:r>
        <w:rPr>
          <w:rFonts w:hAnsi="宋体" w:cs="宋体"/>
          <w:kern w:val="2"/>
          <w:sz w:val="24"/>
          <w:szCs w:val="24"/>
          <w:highlight w:val="none"/>
        </w:rPr>
        <w:t>开户银行：</w:t>
      </w:r>
      <w:r>
        <w:rPr>
          <w:rFonts w:hAnsi="宋体" w:cs="宋体"/>
          <w:kern w:val="2"/>
          <w:sz w:val="24"/>
          <w:szCs w:val="24"/>
          <w:highlight w:val="none"/>
          <w:u w:val="single"/>
        </w:rPr>
        <w:t xml:space="preserve">   </w:t>
      </w:r>
      <w:r>
        <w:rPr>
          <w:rFonts w:hAnsi="宋体" w:cs="宋体"/>
          <w:kern w:val="2"/>
          <w:sz w:val="24"/>
          <w:szCs w:val="24"/>
          <w:highlight w:val="none"/>
        </w:rPr>
        <w:t xml:space="preserve">  开户银行：</w:t>
      </w:r>
      <w:r>
        <w:rPr>
          <w:rFonts w:hAnsi="宋体" w:cs="宋体"/>
          <w:kern w:val="2"/>
          <w:sz w:val="24"/>
          <w:szCs w:val="24"/>
          <w:highlight w:val="none"/>
          <w:u w:val="single"/>
        </w:rPr>
        <w:t xml:space="preserve">   </w:t>
      </w:r>
    </w:p>
    <w:p w14:paraId="1A5CDFA3">
      <w:pPr>
        <w:spacing w:line="360" w:lineRule="auto"/>
        <w:rPr>
          <w:rFonts w:hint="default" w:hAnsi="宋体" w:cs="宋体"/>
          <w:kern w:val="2"/>
          <w:sz w:val="24"/>
          <w:szCs w:val="24"/>
          <w:highlight w:val="none"/>
          <w:u w:val="single"/>
        </w:rPr>
      </w:pPr>
      <w:r>
        <w:rPr>
          <w:rFonts w:hAnsi="宋体" w:cs="宋体"/>
          <w:kern w:val="2"/>
          <w:sz w:val="24"/>
          <w:szCs w:val="24"/>
          <w:highlight w:val="none"/>
        </w:rPr>
        <w:t>账  号：</w:t>
      </w:r>
      <w:r>
        <w:rPr>
          <w:rFonts w:hAnsi="宋体" w:cs="宋体"/>
          <w:kern w:val="2"/>
          <w:sz w:val="24"/>
          <w:szCs w:val="24"/>
          <w:highlight w:val="none"/>
          <w:u w:val="single"/>
        </w:rPr>
        <w:t xml:space="preserve">       </w:t>
      </w:r>
      <w:r>
        <w:rPr>
          <w:rFonts w:hAnsi="宋体" w:cs="宋体"/>
          <w:kern w:val="2"/>
          <w:sz w:val="24"/>
          <w:szCs w:val="24"/>
          <w:highlight w:val="none"/>
        </w:rPr>
        <w:t xml:space="preserve">   账  号：</w:t>
      </w:r>
      <w:r>
        <w:rPr>
          <w:rFonts w:hAnsi="宋体" w:cs="宋体"/>
          <w:kern w:val="2"/>
          <w:sz w:val="24"/>
          <w:szCs w:val="24"/>
          <w:highlight w:val="none"/>
          <w:u w:val="single"/>
        </w:rPr>
        <w:t xml:space="preserve">     </w:t>
      </w:r>
    </w:p>
    <w:p w14:paraId="69A74EFB">
      <w:pPr>
        <w:rPr>
          <w:rFonts w:hAnsi="宋体" w:cs="宋体"/>
          <w:b/>
          <w:bCs/>
          <w:kern w:val="2"/>
          <w:sz w:val="28"/>
          <w:szCs w:val="28"/>
          <w:highlight w:val="none"/>
        </w:rPr>
      </w:pPr>
    </w:p>
    <w:p w14:paraId="36F72594">
      <w:pPr>
        <w:jc w:val="center"/>
        <w:rPr>
          <w:rFonts w:hAnsi="宋体" w:cs="宋体"/>
          <w:b/>
          <w:bCs/>
          <w:kern w:val="2"/>
          <w:sz w:val="28"/>
          <w:szCs w:val="28"/>
          <w:highlight w:val="none"/>
        </w:rPr>
      </w:pPr>
    </w:p>
    <w:p w14:paraId="6D97DE4F">
      <w:pPr>
        <w:jc w:val="center"/>
        <w:rPr>
          <w:rFonts w:hAnsi="宋体" w:cs="宋体"/>
          <w:b/>
          <w:bCs/>
          <w:kern w:val="2"/>
          <w:sz w:val="28"/>
          <w:szCs w:val="28"/>
          <w:highlight w:val="none"/>
        </w:rPr>
      </w:pPr>
    </w:p>
    <w:p w14:paraId="1CB5A097">
      <w:pPr>
        <w:jc w:val="center"/>
        <w:rPr>
          <w:rFonts w:hAnsi="宋体" w:cs="宋体"/>
          <w:b/>
          <w:bCs/>
          <w:kern w:val="2"/>
          <w:sz w:val="28"/>
          <w:szCs w:val="28"/>
          <w:highlight w:val="none"/>
        </w:rPr>
      </w:pPr>
    </w:p>
    <w:p w14:paraId="18586E2E">
      <w:pPr>
        <w:jc w:val="center"/>
        <w:rPr>
          <w:rFonts w:hAnsi="宋体" w:cs="宋体"/>
          <w:b/>
          <w:bCs/>
          <w:kern w:val="2"/>
          <w:sz w:val="28"/>
          <w:szCs w:val="28"/>
          <w:highlight w:val="none"/>
        </w:rPr>
      </w:pPr>
    </w:p>
    <w:p w14:paraId="2726B2D0">
      <w:pPr>
        <w:bidi w:val="0"/>
        <w:jc w:val="center"/>
        <w:rPr>
          <w:rFonts w:hint="eastAsia" w:ascii="宋体" w:hAnsi="宋体" w:eastAsia="宋体" w:cs="宋体"/>
          <w:b/>
          <w:bCs/>
          <w:color w:val="000000"/>
          <w:sz w:val="30"/>
          <w:szCs w:val="30"/>
        </w:rPr>
      </w:pPr>
      <w:r>
        <w:rPr>
          <w:rFonts w:hint="eastAsia" w:ascii="宋体" w:hAnsi="宋体" w:eastAsia="宋体" w:cs="宋体"/>
          <w:color w:val="000000"/>
          <w:sz w:val="24"/>
          <w:szCs w:val="24"/>
        </w:rPr>
        <w:br w:type="page"/>
      </w:r>
      <w:r>
        <w:rPr>
          <w:rFonts w:hint="eastAsia" w:ascii="宋体" w:hAnsi="宋体" w:eastAsia="宋体" w:cs="宋体"/>
          <w:b/>
          <w:bCs/>
          <w:color w:val="000000"/>
          <w:sz w:val="30"/>
          <w:szCs w:val="30"/>
          <w:lang w:val="en-US" w:eastAsia="zh-CN"/>
        </w:rPr>
        <w:t>第二部分</w:t>
      </w:r>
      <w:r>
        <w:rPr>
          <w:rFonts w:hint="eastAsia" w:ascii="宋体" w:hAnsi="宋体" w:eastAsia="宋体" w:cs="宋体"/>
          <w:color w:val="000000"/>
          <w:sz w:val="24"/>
          <w:szCs w:val="24"/>
          <w:lang w:val="en-US" w:eastAsia="zh-CN"/>
        </w:rPr>
        <w:t xml:space="preserve"> </w:t>
      </w:r>
      <w:r>
        <w:rPr>
          <w:rFonts w:hint="eastAsia" w:ascii="宋体" w:hAnsi="宋体" w:eastAsia="宋体" w:cs="宋体"/>
          <w:b/>
          <w:bCs/>
          <w:color w:val="000000"/>
          <w:sz w:val="30"/>
          <w:szCs w:val="30"/>
        </w:rPr>
        <w:t>通用合同条款</w:t>
      </w:r>
    </w:p>
    <w:p w14:paraId="31B1BBEB">
      <w:pPr>
        <w:rPr>
          <w:rFonts w:hint="eastAsia" w:ascii="宋体" w:hAnsi="宋体" w:eastAsia="宋体" w:cs="宋体"/>
          <w:color w:val="000000"/>
          <w:szCs w:val="24"/>
        </w:rPr>
      </w:pPr>
    </w:p>
    <w:p w14:paraId="14CF2827">
      <w:pPr>
        <w:spacing w:line="360" w:lineRule="auto"/>
        <w:ind w:firstLine="420"/>
        <w:rPr>
          <w:rFonts w:hint="eastAsia" w:ascii="宋体" w:hAnsi="宋体" w:eastAsia="宋体" w:cs="宋体"/>
          <w:color w:val="000000"/>
          <w:sz w:val="24"/>
          <w:szCs w:val="24"/>
        </w:rPr>
      </w:pPr>
    </w:p>
    <w:p w14:paraId="060C0F71">
      <w:pPr>
        <w:snapToGrid w:val="0"/>
        <w:spacing w:before="25" w:after="25"/>
        <w:ind w:firstLine="520" w:firstLineChars="200"/>
        <w:jc w:val="left"/>
        <w:rPr>
          <w:rFonts w:hint="eastAsia" w:ascii="宋体" w:hAnsi="宋体" w:eastAsia="宋体" w:cs="宋体"/>
          <w:bCs/>
          <w:color w:val="000000"/>
          <w:spacing w:val="10"/>
          <w:kern w:val="0"/>
          <w:sz w:val="24"/>
          <w:szCs w:val="24"/>
        </w:rPr>
      </w:pPr>
      <w:r>
        <w:rPr>
          <w:rFonts w:hint="eastAsia" w:ascii="宋体" w:hAnsi="宋体" w:eastAsia="宋体" w:cs="宋体"/>
          <w:bCs/>
          <w:color w:val="000000"/>
          <w:spacing w:val="10"/>
          <w:kern w:val="0"/>
          <w:sz w:val="24"/>
          <w:szCs w:val="24"/>
        </w:rPr>
        <w:t>参照中华人民共和国建设部和国家工商行政管理局颁发的《建设工程施工合同（示范文本）》（GF-2017-0201）的合同通用条款执行。</w:t>
      </w:r>
    </w:p>
    <w:p w14:paraId="013F758F">
      <w:pPr>
        <w:bidi w:val="0"/>
        <w:rPr>
          <w:rFonts w:hint="eastAsia" w:ascii="宋体" w:hAnsi="宋体" w:eastAsia="宋体" w:cs="宋体"/>
        </w:rPr>
      </w:pPr>
    </w:p>
    <w:p w14:paraId="42EDE174">
      <w:pPr>
        <w:bidi w:val="0"/>
        <w:rPr>
          <w:rFonts w:hint="eastAsia" w:ascii="宋体" w:hAnsi="宋体" w:eastAsia="宋体" w:cs="宋体"/>
        </w:rPr>
      </w:pPr>
    </w:p>
    <w:p w14:paraId="6A1ED7F6">
      <w:pPr>
        <w:bidi w:val="0"/>
        <w:rPr>
          <w:rFonts w:hint="eastAsia" w:ascii="宋体" w:hAnsi="宋体" w:eastAsia="宋体" w:cs="宋体"/>
        </w:rPr>
      </w:pPr>
    </w:p>
    <w:p w14:paraId="562CF644">
      <w:pPr>
        <w:bidi w:val="0"/>
        <w:rPr>
          <w:rFonts w:hint="eastAsia" w:ascii="宋体" w:hAnsi="宋体" w:eastAsia="宋体" w:cs="宋体"/>
        </w:rPr>
      </w:pPr>
    </w:p>
    <w:p w14:paraId="4358D823">
      <w:pPr>
        <w:bidi w:val="0"/>
        <w:rPr>
          <w:rFonts w:hint="eastAsia" w:ascii="宋体" w:hAnsi="宋体" w:eastAsia="宋体" w:cs="宋体"/>
        </w:rPr>
      </w:pPr>
    </w:p>
    <w:p w14:paraId="1978B6EE">
      <w:pPr>
        <w:bidi w:val="0"/>
        <w:rPr>
          <w:rFonts w:hint="eastAsia" w:ascii="宋体" w:hAnsi="宋体" w:eastAsia="宋体" w:cs="宋体"/>
        </w:rPr>
      </w:pPr>
    </w:p>
    <w:p w14:paraId="0FB614F7">
      <w:pPr>
        <w:bidi w:val="0"/>
        <w:rPr>
          <w:rFonts w:hint="eastAsia" w:ascii="宋体" w:hAnsi="宋体" w:eastAsia="宋体" w:cs="宋体"/>
        </w:rPr>
      </w:pPr>
    </w:p>
    <w:p w14:paraId="66FF06C2">
      <w:pPr>
        <w:bidi w:val="0"/>
        <w:rPr>
          <w:rFonts w:hint="eastAsia" w:ascii="宋体" w:hAnsi="宋体" w:eastAsia="宋体" w:cs="宋体"/>
        </w:rPr>
      </w:pPr>
    </w:p>
    <w:p w14:paraId="6BEA6D3B">
      <w:pPr>
        <w:bidi w:val="0"/>
        <w:rPr>
          <w:rFonts w:hint="eastAsia" w:ascii="宋体" w:hAnsi="宋体" w:eastAsia="宋体" w:cs="宋体"/>
        </w:rPr>
      </w:pPr>
    </w:p>
    <w:p w14:paraId="40D03BB6">
      <w:pPr>
        <w:rPr>
          <w:rFonts w:hint="eastAsia" w:ascii="宋体" w:hAnsi="宋体" w:eastAsia="宋体" w:cs="宋体"/>
        </w:rPr>
      </w:pPr>
    </w:p>
    <w:p w14:paraId="101652D8">
      <w:pPr>
        <w:rPr>
          <w:rFonts w:hint="eastAsia" w:ascii="宋体" w:hAnsi="宋体" w:eastAsia="宋体" w:cs="宋体"/>
        </w:rPr>
      </w:pPr>
    </w:p>
    <w:p w14:paraId="2C2F9E96">
      <w:pPr>
        <w:rPr>
          <w:rFonts w:hint="eastAsia" w:ascii="宋体" w:hAnsi="宋体" w:eastAsia="宋体" w:cs="宋体"/>
        </w:rPr>
      </w:pPr>
    </w:p>
    <w:p w14:paraId="49542485">
      <w:pPr>
        <w:rPr>
          <w:rFonts w:hint="eastAsia" w:ascii="宋体" w:hAnsi="宋体" w:eastAsia="宋体" w:cs="宋体"/>
        </w:rPr>
      </w:pPr>
    </w:p>
    <w:p w14:paraId="386983A5">
      <w:pPr>
        <w:bidi w:val="0"/>
        <w:rPr>
          <w:rFonts w:hint="eastAsia" w:ascii="宋体" w:hAnsi="宋体" w:eastAsia="宋体" w:cs="宋体"/>
        </w:rPr>
      </w:pPr>
    </w:p>
    <w:p w14:paraId="6FDB0BC1">
      <w:pPr>
        <w:bidi w:val="0"/>
        <w:rPr>
          <w:rFonts w:hint="eastAsia" w:ascii="宋体" w:hAnsi="宋体" w:eastAsia="宋体" w:cs="宋体"/>
        </w:rPr>
      </w:pPr>
    </w:p>
    <w:p w14:paraId="71AA8801">
      <w:pPr>
        <w:bidi w:val="0"/>
        <w:rPr>
          <w:rFonts w:hint="eastAsia" w:ascii="宋体" w:hAnsi="宋体" w:eastAsia="宋体" w:cs="宋体"/>
        </w:rPr>
      </w:pPr>
    </w:p>
    <w:p w14:paraId="7F8DC577">
      <w:pPr>
        <w:bidi w:val="0"/>
        <w:jc w:val="center"/>
        <w:rPr>
          <w:rFonts w:hint="eastAsia" w:ascii="宋体" w:hAnsi="宋体" w:eastAsia="宋体" w:cs="宋体"/>
          <w:b/>
          <w:bCs/>
          <w:color w:val="000000"/>
          <w:sz w:val="30"/>
          <w:szCs w:val="30"/>
          <w:lang w:val="en-US" w:eastAsia="zh-CN"/>
        </w:rPr>
      </w:pPr>
      <w:r>
        <w:rPr>
          <w:rFonts w:hint="eastAsia" w:ascii="宋体" w:hAnsi="宋体" w:eastAsia="宋体" w:cs="宋体"/>
          <w:b/>
          <w:bCs/>
          <w:color w:val="000000"/>
          <w:sz w:val="30"/>
          <w:szCs w:val="30"/>
          <w:lang w:val="en-US" w:eastAsia="zh-CN"/>
        </w:rPr>
        <w:t>第三部分 专用条款</w:t>
      </w:r>
    </w:p>
    <w:p w14:paraId="31E9C04C">
      <w:pPr>
        <w:snapToGrid w:val="0"/>
        <w:spacing w:line="36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lang w:val="en-US" w:eastAsia="zh-CN"/>
        </w:rPr>
        <w:t>采购</w:t>
      </w:r>
      <w:r>
        <w:rPr>
          <w:rFonts w:hint="eastAsia" w:ascii="宋体" w:hAnsi="宋体" w:eastAsia="宋体" w:cs="宋体"/>
          <w:color w:val="000000"/>
          <w:sz w:val="24"/>
          <w:szCs w:val="24"/>
        </w:rPr>
        <w:t>人和</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自行约定。</w:t>
      </w:r>
    </w:p>
    <w:p w14:paraId="49EE915D">
      <w:pPr>
        <w:bidi w:val="0"/>
        <w:rPr>
          <w:rFonts w:hint="eastAsia" w:ascii="宋体" w:hAnsi="宋体" w:eastAsia="宋体" w:cs="宋体"/>
        </w:rPr>
      </w:pPr>
    </w:p>
    <w:p w14:paraId="299A8827">
      <w:pPr>
        <w:bidi w:val="0"/>
        <w:rPr>
          <w:rFonts w:hint="eastAsia" w:ascii="宋体" w:hAnsi="宋体" w:eastAsia="宋体" w:cs="宋体"/>
        </w:rPr>
      </w:pPr>
    </w:p>
    <w:p w14:paraId="1EF9743A">
      <w:pPr>
        <w:bidi w:val="0"/>
        <w:rPr>
          <w:rFonts w:hint="eastAsia" w:ascii="宋体" w:hAnsi="宋体" w:eastAsia="宋体" w:cs="宋体"/>
        </w:rPr>
      </w:pPr>
    </w:p>
    <w:p w14:paraId="265BBDC5">
      <w:pPr>
        <w:rPr>
          <w:rFonts w:hint="eastAsia" w:ascii="宋体" w:hAnsi="宋体" w:eastAsia="宋体" w:cs="宋体"/>
          <w:color w:val="000000"/>
          <w:sz w:val="24"/>
          <w:szCs w:val="24"/>
        </w:rPr>
      </w:pPr>
    </w:p>
    <w:p w14:paraId="5BB2D050">
      <w:pPr>
        <w:pStyle w:val="2"/>
        <w:bidi w:val="0"/>
        <w:rPr>
          <w:rFonts w:hint="eastAsia" w:ascii="宋体" w:hAnsi="宋体" w:eastAsia="宋体" w:cs="宋体"/>
          <w:color w:val="000000"/>
          <w:sz w:val="36"/>
          <w:szCs w:val="36"/>
        </w:rPr>
      </w:pPr>
      <w:r>
        <w:rPr>
          <w:rFonts w:hint="eastAsia" w:ascii="宋体" w:hAnsi="宋体" w:eastAsia="宋体" w:cs="宋体"/>
          <w:color w:val="000000"/>
          <w:sz w:val="24"/>
          <w:szCs w:val="24"/>
        </w:rPr>
        <w:br w:type="page"/>
      </w:r>
      <w:bookmarkStart w:id="19" w:name="_Toc6600"/>
      <w:r>
        <w:rPr>
          <w:rFonts w:hint="eastAsia" w:ascii="宋体" w:hAnsi="宋体" w:eastAsia="宋体" w:cs="宋体"/>
          <w:b/>
          <w:bCs/>
          <w:color w:val="000000"/>
          <w:sz w:val="32"/>
          <w:szCs w:val="32"/>
        </w:rPr>
        <w:t xml:space="preserve">第五章 </w:t>
      </w:r>
      <w:r>
        <w:rPr>
          <w:rFonts w:hint="eastAsia" w:ascii="宋体" w:hAnsi="宋体" w:eastAsia="宋体" w:cs="宋体"/>
          <w:b/>
          <w:bCs/>
          <w:color w:val="000000"/>
          <w:sz w:val="32"/>
          <w:szCs w:val="32"/>
          <w:highlight w:val="none"/>
        </w:rPr>
        <w:t>工程量清单</w:t>
      </w:r>
      <w:bookmarkEnd w:id="19"/>
    </w:p>
    <w:p w14:paraId="2AD328E9">
      <w:pPr>
        <w:pStyle w:val="39"/>
        <w:ind w:left="0" w:leftChars="0" w:firstLine="0" w:firstLineChars="0"/>
        <w:jc w:val="center"/>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cs="宋体"/>
          <w:highlight w:val="none"/>
          <w:lang w:val="en-US" w:eastAsia="zh-CN"/>
        </w:rPr>
        <w:t>详见附件</w:t>
      </w:r>
      <w:r>
        <w:rPr>
          <w:rFonts w:hint="eastAsia" w:ascii="宋体" w:hAnsi="宋体" w:eastAsia="宋体" w:cs="宋体"/>
          <w:highlight w:val="none"/>
        </w:rPr>
        <w:t>）</w:t>
      </w:r>
    </w:p>
    <w:p w14:paraId="574399C1">
      <w:pPr>
        <w:keepNext w:val="0"/>
        <w:keepLines w:val="0"/>
        <w:pageBreakBefore w:val="0"/>
        <w:widowControl w:val="0"/>
        <w:kinsoku/>
        <w:wordWrap/>
        <w:overflowPunct/>
        <w:topLinePunct w:val="0"/>
        <w:autoSpaceDE/>
        <w:autoSpaceDN/>
        <w:bidi w:val="0"/>
        <w:adjustRightInd/>
        <w:snapToGrid/>
        <w:spacing w:line="480" w:lineRule="auto"/>
        <w:ind w:firstLine="643" w:firstLineChars="200"/>
        <w:jc w:val="center"/>
        <w:textAlignment w:val="auto"/>
        <w:rPr>
          <w:rFonts w:hint="eastAsia" w:ascii="黑体" w:hAnsi="宋体" w:eastAsia="黑体"/>
          <w:b/>
          <w:bCs/>
          <w:position w:val="12"/>
          <w:sz w:val="32"/>
          <w:szCs w:val="32"/>
          <w:lang w:val="en-US" w:eastAsia="zh-CN"/>
        </w:rPr>
      </w:pPr>
      <w:r>
        <w:rPr>
          <w:rFonts w:hint="eastAsia" w:ascii="黑体" w:hAnsi="宋体" w:eastAsia="黑体"/>
          <w:b/>
          <w:bCs/>
          <w:position w:val="12"/>
          <w:sz w:val="32"/>
          <w:szCs w:val="32"/>
          <w:lang w:val="en-US" w:eastAsia="zh-CN"/>
        </w:rPr>
        <w:t>编  制  说  明</w:t>
      </w:r>
    </w:p>
    <w:p w14:paraId="3DA6D4C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sz w:val="24"/>
          <w:szCs w:val="24"/>
        </w:rPr>
      </w:pPr>
      <w:r>
        <w:rPr>
          <w:rFonts w:hint="eastAsia" w:ascii="黑体" w:hAnsi="宋体" w:eastAsia="黑体"/>
          <w:b/>
          <w:bCs/>
          <w:position w:val="12"/>
          <w:sz w:val="24"/>
          <w:szCs w:val="22"/>
        </w:rPr>
        <w:t>一、工程概况</w:t>
      </w:r>
    </w:p>
    <w:p w14:paraId="4EBDE42D">
      <w:pPr>
        <w:keepNext w:val="0"/>
        <w:keepLines w:val="0"/>
        <w:pageBreakBefore w:val="0"/>
        <w:widowControl w:val="0"/>
        <w:kinsoku/>
        <w:wordWrap/>
        <w:overflowPunct/>
        <w:topLinePunct w:val="0"/>
        <w:autoSpaceDE/>
        <w:autoSpaceDN/>
        <w:bidi w:val="0"/>
        <w:adjustRightInd/>
        <w:snapToGrid/>
        <w:spacing w:line="360" w:lineRule="auto"/>
        <w:ind w:firstLine="484" w:firstLineChars="202"/>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本工程为叶县2026年仙台镇乡村振兴产业发展项目（一期）。本项目主要包含场区土石方、坑塘治理、亲水栈道、木栈道、垂钓台、亲水平台、地面铺装、茅草亭、景观小品等施工内容。</w:t>
      </w:r>
    </w:p>
    <w:p w14:paraId="0DD5DB3A">
      <w:pPr>
        <w:keepNext w:val="0"/>
        <w:keepLines w:val="0"/>
        <w:pageBreakBefore w:val="0"/>
        <w:widowControl w:val="0"/>
        <w:kinsoku/>
        <w:wordWrap/>
        <w:overflowPunct/>
        <w:topLinePunct w:val="0"/>
        <w:autoSpaceDE/>
        <w:autoSpaceDN/>
        <w:bidi w:val="0"/>
        <w:adjustRightInd/>
        <w:snapToGrid/>
        <w:spacing w:line="360" w:lineRule="auto"/>
        <w:ind w:left="560"/>
        <w:textAlignment w:val="auto"/>
        <w:rPr>
          <w:rFonts w:hint="eastAsia" w:ascii="黑体" w:hAnsi="宋体" w:eastAsia="黑体"/>
          <w:b/>
          <w:bCs/>
          <w:position w:val="12"/>
          <w:sz w:val="24"/>
          <w:szCs w:val="22"/>
        </w:rPr>
      </w:pPr>
      <w:r>
        <w:rPr>
          <w:rFonts w:hint="eastAsia" w:ascii="黑体" w:hAnsi="宋体" w:eastAsia="黑体"/>
          <w:b/>
          <w:bCs/>
          <w:position w:val="12"/>
          <w:sz w:val="24"/>
          <w:szCs w:val="22"/>
          <w:lang w:val="en-US" w:eastAsia="zh-CN"/>
        </w:rPr>
        <w:t>二</w:t>
      </w:r>
      <w:r>
        <w:rPr>
          <w:rFonts w:hint="eastAsia" w:ascii="黑体" w:hAnsi="宋体" w:eastAsia="黑体"/>
          <w:b/>
          <w:bCs/>
          <w:position w:val="12"/>
          <w:sz w:val="24"/>
          <w:szCs w:val="22"/>
        </w:rPr>
        <w:t>、</w:t>
      </w:r>
      <w:r>
        <w:rPr>
          <w:rFonts w:hint="eastAsia" w:ascii="黑体" w:hAnsi="宋体" w:eastAsia="黑体"/>
          <w:b/>
          <w:bCs/>
          <w:position w:val="12"/>
          <w:sz w:val="24"/>
          <w:szCs w:val="22"/>
          <w:lang w:val="en-US" w:eastAsia="zh-CN"/>
        </w:rPr>
        <w:t>编制</w:t>
      </w:r>
      <w:r>
        <w:rPr>
          <w:rFonts w:hint="eastAsia" w:ascii="黑体" w:hAnsi="宋体" w:eastAsia="黑体"/>
          <w:b/>
          <w:bCs/>
          <w:position w:val="12"/>
          <w:sz w:val="24"/>
          <w:szCs w:val="22"/>
        </w:rPr>
        <w:t>依据</w:t>
      </w:r>
    </w:p>
    <w:p w14:paraId="77B048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szCs w:val="24"/>
        </w:rPr>
      </w:pPr>
      <w:r>
        <w:rPr>
          <w:rFonts w:hint="eastAsia" w:ascii="宋体" w:hAnsi="宋体" w:cs="宋体"/>
          <w:color w:val="000000"/>
          <w:sz w:val="24"/>
          <w:szCs w:val="24"/>
        </w:rPr>
        <w:t>1、</w:t>
      </w:r>
      <w:r>
        <w:rPr>
          <w:rFonts w:hint="eastAsia" w:ascii="宋体" w:hAnsi="宋体" w:cs="宋体"/>
          <w:color w:val="000000"/>
          <w:sz w:val="24"/>
          <w:szCs w:val="24"/>
          <w:lang w:val="en-US" w:eastAsia="zh-CN"/>
        </w:rPr>
        <w:t>建设单位提供的图纸资料等</w:t>
      </w:r>
      <w:r>
        <w:rPr>
          <w:rFonts w:hint="eastAsia" w:ascii="宋体" w:hAnsi="宋体" w:cs="宋体"/>
          <w:color w:val="000000"/>
          <w:sz w:val="24"/>
          <w:szCs w:val="24"/>
        </w:rPr>
        <w:t>；</w:t>
      </w:r>
    </w:p>
    <w:p w14:paraId="6F9B80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lang w:val="en-US" w:eastAsia="zh-CN"/>
        </w:rPr>
        <w:t>本工程清单依据《建设工程工程量清单计价规范》（GB50500-2024）；</w:t>
      </w:r>
    </w:p>
    <w:p w14:paraId="31234303">
      <w:pPr>
        <w:keepNext w:val="0"/>
        <w:keepLines w:val="0"/>
        <w:pageBreakBefore w:val="0"/>
        <w:widowControl w:val="0"/>
        <w:kinsoku/>
        <w:wordWrap/>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3、本工程定额依据《河南省房屋建筑与装饰工程预算定额》(HA01-31-2016)、</w:t>
      </w:r>
      <w:r>
        <w:rPr>
          <w:rFonts w:hint="eastAsia" w:ascii="宋体" w:hAnsi="宋体" w:eastAsia="宋体" w:cs="宋体"/>
          <w:color w:val="000000"/>
          <w:sz w:val="24"/>
          <w:szCs w:val="24"/>
          <w:lang w:val="en-US" w:eastAsia="zh-CN"/>
        </w:rPr>
        <w:t>《河南省市政工程预算定额》（HAA1-31-2016）及其相应的规定解释；</w:t>
      </w:r>
    </w:p>
    <w:p w14:paraId="01762FED">
      <w:pPr>
        <w:keepNext w:val="0"/>
        <w:keepLines w:val="0"/>
        <w:pageBreakBefore w:val="0"/>
        <w:widowControl w:val="0"/>
        <w:kinsoku/>
        <w:wordWrap/>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价格指数按豫建消技【2025】年32号第18期（2025年7-12月）进行计取；</w:t>
      </w:r>
    </w:p>
    <w:p w14:paraId="24CD04E3">
      <w:pPr>
        <w:keepNext w:val="0"/>
        <w:keepLines w:val="0"/>
        <w:pageBreakBefore w:val="0"/>
        <w:widowControl w:val="0"/>
        <w:kinsoku/>
        <w:wordWrap/>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、增值税税率执行建办标函【2019】193号文，按9%计入；</w:t>
      </w:r>
    </w:p>
    <w:p w14:paraId="45F2585C">
      <w:pPr>
        <w:keepNext w:val="0"/>
        <w:keepLines w:val="0"/>
        <w:pageBreakBefore w:val="0"/>
        <w:widowControl w:val="0"/>
        <w:kinsoku/>
        <w:wordWrap/>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、夜间施工增加费、二次搬运费、冬雨季施工增加费计取；</w:t>
      </w:r>
    </w:p>
    <w:p w14:paraId="0F1C7568">
      <w:pPr>
        <w:keepNext w:val="0"/>
        <w:keepLines w:val="0"/>
        <w:pageBreakBefore w:val="0"/>
        <w:widowControl w:val="0"/>
        <w:kinsoku/>
        <w:wordWrap/>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、材料价格参考《平顶山工程造</w:t>
      </w:r>
      <w:r>
        <w:rPr>
          <w:rFonts w:hint="eastAsia" w:ascii="宋体" w:hAnsi="宋体" w:cs="宋体"/>
          <w:color w:val="000000"/>
          <w:sz w:val="24"/>
          <w:szCs w:val="24"/>
        </w:rPr>
        <w:t>价》202</w:t>
      </w:r>
      <w:r>
        <w:rPr>
          <w:rFonts w:hint="eastAsia" w:ascii="宋体" w:hAnsi="宋体" w:cs="宋体"/>
          <w:color w:val="000000"/>
          <w:sz w:val="24"/>
          <w:szCs w:val="24"/>
          <w:lang w:val="en-US" w:eastAsia="zh-CN"/>
        </w:rPr>
        <w:t>6</w:t>
      </w:r>
      <w:r>
        <w:rPr>
          <w:rFonts w:hint="eastAsia" w:ascii="宋体" w:hAnsi="宋体" w:cs="宋体"/>
          <w:color w:val="000000"/>
          <w:sz w:val="24"/>
          <w:szCs w:val="24"/>
        </w:rPr>
        <w:t>年第</w:t>
      </w:r>
      <w:r>
        <w:rPr>
          <w:rFonts w:hint="eastAsia" w:ascii="宋体" w:hAnsi="宋体" w:cs="宋体"/>
          <w:color w:val="000000"/>
          <w:sz w:val="24"/>
          <w:szCs w:val="24"/>
          <w:lang w:val="en-US" w:eastAsia="zh-CN"/>
        </w:rPr>
        <w:t>2</w:t>
      </w:r>
      <w:r>
        <w:rPr>
          <w:rFonts w:hint="eastAsia" w:ascii="宋体" w:hAnsi="宋体" w:cs="宋体"/>
          <w:color w:val="000000"/>
          <w:sz w:val="24"/>
          <w:szCs w:val="24"/>
        </w:rPr>
        <w:t>期价格信息</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《郑州市建设工程材料价格信息》2026年第1季度信息价</w:t>
      </w:r>
      <w:r>
        <w:rPr>
          <w:rFonts w:hint="eastAsia" w:ascii="宋体" w:hAnsi="宋体" w:cs="宋体"/>
          <w:color w:val="000000"/>
          <w:sz w:val="24"/>
          <w:szCs w:val="24"/>
        </w:rPr>
        <w:t>及</w:t>
      </w:r>
      <w:r>
        <w:rPr>
          <w:rFonts w:hint="eastAsia" w:ascii="宋体" w:hAnsi="宋体" w:cs="宋体"/>
          <w:color w:val="000000"/>
          <w:sz w:val="24"/>
          <w:szCs w:val="24"/>
          <w:lang w:val="en-US" w:eastAsia="zh-CN"/>
        </w:rPr>
        <w:t>叶县地区</w:t>
      </w:r>
      <w:r>
        <w:rPr>
          <w:rFonts w:hint="eastAsia" w:ascii="宋体" w:hAnsi="宋体" w:cs="宋体"/>
          <w:color w:val="000000"/>
          <w:sz w:val="24"/>
          <w:szCs w:val="24"/>
        </w:rPr>
        <w:t>市场价</w:t>
      </w:r>
      <w:r>
        <w:rPr>
          <w:rFonts w:hint="eastAsia" w:ascii="宋体" w:hAnsi="宋体" w:cs="宋体"/>
          <w:color w:val="000000"/>
          <w:sz w:val="24"/>
          <w:szCs w:val="24"/>
          <w:lang w:eastAsia="zh-CN"/>
        </w:rPr>
        <w:t>；</w:t>
      </w:r>
    </w:p>
    <w:p w14:paraId="636F8DDE">
      <w:pPr>
        <w:pStyle w:val="21"/>
        <w:keepNext w:val="0"/>
        <w:keepLines w:val="0"/>
        <w:widowControl/>
        <w:suppressLineNumbers w:val="0"/>
        <w:spacing w:before="0" w:beforeAutospacing="0" w:after="0" w:afterAutospacing="0" w:line="360" w:lineRule="auto"/>
        <w:ind w:left="0" w:right="0" w:firstLine="480" w:firstLineChars="200"/>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8、儿童无动力活动设施按照专业工程暂估价4.5万元计入，儿童戏水池游乐设施按照专业工程暂估价3.5万元计入，树屋及空中栈道按照专业工程暂估价4.0万元计入，游客服务中心整体装饰工程按照专业工程暂估价4.8万元计入。</w:t>
      </w:r>
    </w:p>
    <w:p w14:paraId="4937CA29">
      <w:pPr>
        <w:spacing w:line="360" w:lineRule="auto"/>
        <w:rPr>
          <w:rFonts w:hint="eastAsia" w:ascii="宋体" w:hAnsi="宋体" w:eastAsia="宋体" w:cs="宋体"/>
          <w:sz w:val="24"/>
        </w:rPr>
      </w:pPr>
    </w:p>
    <w:p w14:paraId="768CB2E2">
      <w:pPr>
        <w:pStyle w:val="22"/>
        <w:spacing w:before="0" w:after="0"/>
        <w:rPr>
          <w:rFonts w:hint="eastAsia" w:ascii="宋体" w:hAnsi="宋体" w:eastAsia="宋体" w:cs="宋体"/>
        </w:rPr>
      </w:pPr>
      <w:r>
        <w:rPr>
          <w:rFonts w:hint="eastAsia" w:ascii="宋体" w:hAnsi="宋体" w:eastAsia="宋体" w:cs="宋体"/>
        </w:rPr>
        <w:br w:type="page"/>
      </w:r>
      <w:bookmarkStart w:id="20" w:name="_Toc26881"/>
      <w:r>
        <w:rPr>
          <w:rStyle w:val="34"/>
          <w:rFonts w:hint="eastAsia" w:ascii="宋体" w:hAnsi="宋体" w:eastAsia="宋体" w:cs="宋体"/>
          <w:b/>
          <w:sz w:val="32"/>
          <w:szCs w:val="32"/>
        </w:rPr>
        <w:t>第六章 图纸</w:t>
      </w:r>
      <w:bookmarkEnd w:id="20"/>
    </w:p>
    <w:p w14:paraId="74CE4AE2">
      <w:pPr>
        <w:pStyle w:val="39"/>
        <w:ind w:left="0" w:leftChars="0" w:firstLine="0" w:firstLineChars="0"/>
        <w:jc w:val="center"/>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cs="宋体"/>
          <w:highlight w:val="none"/>
          <w:lang w:val="en-US" w:eastAsia="zh-CN"/>
        </w:rPr>
        <w:t>详见附件</w:t>
      </w:r>
      <w:r>
        <w:rPr>
          <w:rFonts w:hint="eastAsia" w:ascii="宋体" w:hAnsi="宋体" w:eastAsia="宋体" w:cs="宋体"/>
          <w:highlight w:val="none"/>
        </w:rPr>
        <w:t>）</w:t>
      </w:r>
    </w:p>
    <w:p w14:paraId="07737D88">
      <w:pPr>
        <w:pStyle w:val="22"/>
        <w:numPr>
          <w:ilvl w:val="0"/>
          <w:numId w:val="3"/>
        </w:numPr>
        <w:spacing w:before="0" w:after="0" w:line="360" w:lineRule="auto"/>
        <w:rPr>
          <w:rStyle w:val="34"/>
          <w:rFonts w:hint="eastAsia" w:ascii="宋体" w:hAnsi="宋体" w:eastAsia="宋体" w:cs="宋体"/>
          <w:b/>
          <w:sz w:val="32"/>
          <w:szCs w:val="32"/>
        </w:rPr>
      </w:pPr>
      <w:r>
        <w:rPr>
          <w:rFonts w:hint="eastAsia" w:ascii="宋体" w:hAnsi="宋体" w:eastAsia="宋体" w:cs="宋体"/>
        </w:rPr>
        <w:br w:type="page"/>
      </w:r>
      <w:bookmarkStart w:id="21" w:name="_Toc7690"/>
      <w:r>
        <w:rPr>
          <w:rStyle w:val="34"/>
          <w:rFonts w:hint="eastAsia" w:ascii="宋体" w:hAnsi="宋体" w:eastAsia="宋体" w:cs="宋体"/>
          <w:b/>
          <w:sz w:val="32"/>
          <w:szCs w:val="32"/>
        </w:rPr>
        <w:t>技术标准和要求</w:t>
      </w:r>
      <w:bookmarkEnd w:id="21"/>
    </w:p>
    <w:p w14:paraId="1047C54D">
      <w:pPr>
        <w:bidi w:val="0"/>
        <w:rPr>
          <w:rFonts w:hint="eastAsia"/>
        </w:rPr>
      </w:pPr>
    </w:p>
    <w:p w14:paraId="3EEF0225">
      <w:pPr>
        <w:bidi w:val="0"/>
        <w:rPr>
          <w:rFonts w:hint="eastAsia"/>
        </w:rPr>
      </w:pPr>
    </w:p>
    <w:p w14:paraId="4CF1A631">
      <w:pPr>
        <w:keepNext w:val="0"/>
        <w:keepLines w:val="0"/>
        <w:pageBreakBefore w:val="0"/>
        <w:widowControl w:val="0"/>
        <w:kinsoku/>
        <w:wordWrap w:val="0"/>
        <w:overflowPunct/>
        <w:topLinePunct/>
        <w:autoSpaceDE/>
        <w:autoSpaceDN/>
        <w:bidi w:val="0"/>
        <w:adjustRightInd/>
        <w:snapToGrid/>
        <w:spacing w:line="360" w:lineRule="auto"/>
        <w:jc w:val="left"/>
        <w:textAlignment w:val="auto"/>
        <w:rPr>
          <w:rFonts w:hint="eastAsia" w:ascii="宋体" w:hAnsi="宋体" w:eastAsia="宋体" w:cs="宋体"/>
          <w:sz w:val="24"/>
          <w:szCs w:val="32"/>
        </w:rPr>
      </w:pPr>
      <w:r>
        <w:rPr>
          <w:rFonts w:hint="eastAsia" w:ascii="宋体" w:hAnsi="宋体" w:eastAsia="宋体" w:cs="宋体"/>
          <w:sz w:val="24"/>
          <w:szCs w:val="32"/>
        </w:rPr>
        <w:t>一、除非另有说明，本工程适用所有现行有效的相关国家、行业及地方规范、规程和标准。上述规范、规程和标准均指他们各自的最新版本。如果上述规范、规程和标准之间出现矛盾或与合同其他内容存在不一致，承包人应书面请求发包人澄清，发包人未予澄清者，按其中最高的要求或最严格的标准执行。适用本工程的上述规范、标准和规程的具体编号和名称，由承包人依据上述原则自行收集。</w:t>
      </w:r>
    </w:p>
    <w:p w14:paraId="49D96354">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sz w:val="24"/>
          <w:szCs w:val="32"/>
        </w:rPr>
      </w:pPr>
      <w:r>
        <w:rPr>
          <w:rFonts w:hint="eastAsia" w:ascii="宋体" w:hAnsi="宋体" w:eastAsia="宋体" w:cs="宋体"/>
          <w:sz w:val="24"/>
          <w:szCs w:val="32"/>
        </w:rPr>
        <w:t>二、其他技术要求见图纸及相关技术文件。</w:t>
      </w:r>
    </w:p>
    <w:p w14:paraId="4C8CD35E">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sz w:val="24"/>
          <w:szCs w:val="32"/>
        </w:rPr>
      </w:pPr>
    </w:p>
    <w:p w14:paraId="42143838">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sz w:val="24"/>
          <w:szCs w:val="32"/>
        </w:rPr>
      </w:pPr>
    </w:p>
    <w:p w14:paraId="4691EAF6">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sz w:val="24"/>
          <w:szCs w:val="32"/>
        </w:rPr>
      </w:pPr>
    </w:p>
    <w:p w14:paraId="0B47DF67">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sz w:val="24"/>
          <w:szCs w:val="32"/>
        </w:rPr>
      </w:pPr>
    </w:p>
    <w:p w14:paraId="2242CA08">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sz w:val="24"/>
          <w:szCs w:val="32"/>
        </w:rPr>
      </w:pPr>
    </w:p>
    <w:p w14:paraId="14B68869">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sz w:val="24"/>
          <w:szCs w:val="32"/>
        </w:rPr>
      </w:pPr>
    </w:p>
    <w:p w14:paraId="6B03B4D9">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sz w:val="24"/>
          <w:szCs w:val="32"/>
        </w:rPr>
      </w:pPr>
    </w:p>
    <w:p w14:paraId="62D8A570">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sz w:val="24"/>
          <w:szCs w:val="32"/>
        </w:rPr>
      </w:pPr>
    </w:p>
    <w:p w14:paraId="75312189">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sz w:val="24"/>
          <w:szCs w:val="32"/>
        </w:rPr>
      </w:pPr>
    </w:p>
    <w:p w14:paraId="31C7118C">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sz w:val="24"/>
          <w:szCs w:val="32"/>
        </w:rPr>
      </w:pPr>
    </w:p>
    <w:p w14:paraId="00A2BA73">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sz w:val="24"/>
          <w:szCs w:val="32"/>
        </w:rPr>
      </w:pPr>
    </w:p>
    <w:p w14:paraId="6A8C4DC4">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sz w:val="24"/>
          <w:szCs w:val="32"/>
        </w:rPr>
      </w:pPr>
    </w:p>
    <w:p w14:paraId="0D021D1A">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sz w:val="24"/>
          <w:szCs w:val="32"/>
        </w:rPr>
      </w:pPr>
    </w:p>
    <w:p w14:paraId="1F5C4C7D">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sz w:val="24"/>
          <w:szCs w:val="32"/>
        </w:rPr>
      </w:pPr>
    </w:p>
    <w:p w14:paraId="4D432A5B">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sz w:val="24"/>
          <w:szCs w:val="32"/>
        </w:rPr>
      </w:pPr>
    </w:p>
    <w:p w14:paraId="34022BA8">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sz w:val="24"/>
          <w:szCs w:val="32"/>
        </w:rPr>
      </w:pPr>
    </w:p>
    <w:p w14:paraId="7A9A6D61">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sz w:val="24"/>
          <w:szCs w:val="32"/>
        </w:rPr>
      </w:pPr>
    </w:p>
    <w:p w14:paraId="161E3814">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sz w:val="24"/>
          <w:szCs w:val="32"/>
        </w:rPr>
      </w:pPr>
    </w:p>
    <w:p w14:paraId="4C636EB2">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sz w:val="24"/>
          <w:szCs w:val="32"/>
        </w:rPr>
      </w:pPr>
    </w:p>
    <w:p w14:paraId="140F73EE">
      <w:pPr>
        <w:keepNext w:val="0"/>
        <w:keepLines w:val="0"/>
        <w:pageBreakBefore w:val="0"/>
        <w:widowControl w:val="0"/>
        <w:kinsoku/>
        <w:wordWrap w:val="0"/>
        <w:overflowPunct/>
        <w:topLinePunct/>
        <w:autoSpaceDE/>
        <w:autoSpaceDN/>
        <w:bidi w:val="0"/>
        <w:adjustRightInd/>
        <w:snapToGrid/>
        <w:spacing w:line="360" w:lineRule="auto"/>
        <w:ind w:firstLine="480" w:firstLineChars="200"/>
        <w:jc w:val="left"/>
        <w:textAlignment w:val="auto"/>
        <w:rPr>
          <w:rFonts w:hint="eastAsia" w:ascii="宋体" w:hAnsi="宋体" w:eastAsia="宋体" w:cs="宋体"/>
          <w:sz w:val="24"/>
          <w:szCs w:val="32"/>
        </w:rPr>
      </w:pPr>
    </w:p>
    <w:p w14:paraId="2164E16D">
      <w:pPr>
        <w:pStyle w:val="2"/>
        <w:bidi w:val="0"/>
        <w:rPr>
          <w:rFonts w:hint="eastAsia"/>
        </w:rPr>
      </w:pPr>
      <w:bookmarkStart w:id="22" w:name="_Toc19649"/>
      <w:r>
        <w:rPr>
          <w:rFonts w:hint="eastAsia"/>
        </w:rPr>
        <w:t>第八章 响应文件格式</w:t>
      </w:r>
      <w:bookmarkEnd w:id="22"/>
    </w:p>
    <w:p w14:paraId="0B5E2540">
      <w:pPr>
        <w:spacing w:line="360" w:lineRule="auto"/>
        <w:jc w:val="center"/>
        <w:rPr>
          <w:rFonts w:hint="eastAsia" w:ascii="宋体" w:hAnsi="宋体" w:eastAsia="宋体" w:cs="宋体"/>
          <w:b/>
          <w:sz w:val="32"/>
          <w:szCs w:val="32"/>
          <w:u w:val="single"/>
        </w:rPr>
      </w:pPr>
    </w:p>
    <w:p w14:paraId="197B460E">
      <w:pPr>
        <w:spacing w:line="360" w:lineRule="auto"/>
        <w:jc w:val="center"/>
        <w:rPr>
          <w:rFonts w:hint="eastAsia" w:ascii="宋体" w:hAnsi="宋体" w:eastAsia="宋体" w:cs="宋体"/>
          <w:b/>
          <w:sz w:val="32"/>
          <w:szCs w:val="32"/>
          <w:u w:val="single"/>
        </w:rPr>
      </w:pPr>
    </w:p>
    <w:p w14:paraId="7875AF8D">
      <w:pPr>
        <w:spacing w:line="360" w:lineRule="auto"/>
        <w:jc w:val="center"/>
        <w:rPr>
          <w:rFonts w:hint="eastAsia" w:ascii="宋体" w:hAnsi="宋体" w:cs="宋体"/>
          <w:b/>
          <w:color w:val="000000"/>
          <w:sz w:val="32"/>
          <w:szCs w:val="32"/>
          <w:lang w:val="en-US" w:eastAsia="zh-CN"/>
        </w:rPr>
      </w:pPr>
      <w:r>
        <w:rPr>
          <w:rFonts w:hint="eastAsia" w:ascii="宋体" w:hAnsi="宋体" w:cs="宋体"/>
          <w:b/>
          <w:color w:val="000000"/>
          <w:sz w:val="32"/>
          <w:szCs w:val="32"/>
          <w:lang w:val="en-US" w:eastAsia="zh-CN"/>
        </w:rPr>
        <w:t>叶县仙台镇人民政府叶县2026年仙台镇乡村振兴产业发展项目</w:t>
      </w:r>
    </w:p>
    <w:p w14:paraId="7A0276F4">
      <w:pPr>
        <w:spacing w:line="360" w:lineRule="auto"/>
        <w:rPr>
          <w:rFonts w:hint="eastAsia" w:ascii="宋体" w:hAnsi="宋体" w:eastAsia="宋体" w:cs="宋体"/>
          <w:szCs w:val="21"/>
        </w:rPr>
      </w:pPr>
    </w:p>
    <w:p w14:paraId="352AB6DD">
      <w:pPr>
        <w:spacing w:line="360" w:lineRule="auto"/>
        <w:rPr>
          <w:rFonts w:hint="eastAsia" w:ascii="宋体" w:hAnsi="宋体" w:eastAsia="宋体" w:cs="宋体"/>
          <w:szCs w:val="21"/>
        </w:rPr>
      </w:pPr>
    </w:p>
    <w:p w14:paraId="31E300CD">
      <w:pPr>
        <w:pStyle w:val="23"/>
        <w:ind w:firstLine="210"/>
        <w:rPr>
          <w:rFonts w:hint="eastAsia" w:ascii="宋体" w:hAnsi="宋体" w:eastAsia="宋体" w:cs="宋体"/>
        </w:rPr>
      </w:pPr>
    </w:p>
    <w:p w14:paraId="394D438F">
      <w:pPr>
        <w:spacing w:line="360" w:lineRule="auto"/>
        <w:rPr>
          <w:rFonts w:hint="eastAsia" w:ascii="宋体" w:hAnsi="宋体" w:eastAsia="宋体" w:cs="宋体"/>
          <w:szCs w:val="21"/>
        </w:rPr>
      </w:pPr>
    </w:p>
    <w:p w14:paraId="3C9A8211">
      <w:pPr>
        <w:spacing w:line="360" w:lineRule="auto"/>
        <w:jc w:val="center"/>
        <w:rPr>
          <w:rFonts w:hint="eastAsia" w:ascii="宋体" w:hAnsi="宋体" w:eastAsia="宋体" w:cs="宋体"/>
          <w:b/>
          <w:sz w:val="72"/>
          <w:szCs w:val="72"/>
        </w:rPr>
      </w:pPr>
      <w:r>
        <w:rPr>
          <w:rFonts w:hint="eastAsia" w:ascii="宋体" w:hAnsi="宋体" w:eastAsia="宋体" w:cs="宋体"/>
          <w:b/>
          <w:sz w:val="72"/>
          <w:szCs w:val="72"/>
        </w:rPr>
        <w:t>响 应 文 件</w:t>
      </w:r>
    </w:p>
    <w:p w14:paraId="14D51F13">
      <w:pPr>
        <w:spacing w:line="360" w:lineRule="auto"/>
        <w:rPr>
          <w:rFonts w:hint="eastAsia" w:ascii="宋体" w:hAnsi="宋体" w:eastAsia="宋体" w:cs="宋体"/>
          <w:szCs w:val="21"/>
          <w:lang w:val="en-US" w:eastAsia="zh-CN"/>
        </w:rPr>
      </w:pPr>
      <w:r>
        <w:rPr>
          <w:rFonts w:hint="eastAsia" w:ascii="宋体" w:hAnsi="宋体" w:eastAsia="宋体" w:cs="宋体"/>
          <w:szCs w:val="21"/>
        </w:rPr>
        <w:t xml:space="preserve">                              </w:t>
      </w:r>
      <w:r>
        <w:rPr>
          <w:rFonts w:hint="eastAsia" w:ascii="宋体" w:hAnsi="宋体" w:eastAsia="宋体" w:cs="宋体"/>
          <w:sz w:val="24"/>
          <w:szCs w:val="24"/>
        </w:rPr>
        <w:t xml:space="preserve">  </w:t>
      </w:r>
      <w:r>
        <w:rPr>
          <w:rFonts w:hint="eastAsia" w:ascii="宋体" w:hAnsi="宋体" w:cs="宋体"/>
          <w:sz w:val="24"/>
          <w:szCs w:val="24"/>
          <w:lang w:val="en-US" w:eastAsia="zh-CN"/>
        </w:rPr>
        <w:t>项目</w:t>
      </w:r>
      <w:r>
        <w:rPr>
          <w:rFonts w:hint="eastAsia" w:ascii="宋体" w:hAnsi="宋体" w:eastAsia="宋体" w:cs="宋体"/>
          <w:sz w:val="24"/>
          <w:szCs w:val="24"/>
          <w:lang w:val="en-US" w:eastAsia="zh-CN"/>
        </w:rPr>
        <w:t>编号：</w:t>
      </w:r>
    </w:p>
    <w:p w14:paraId="13E5E28E">
      <w:pPr>
        <w:spacing w:line="360" w:lineRule="auto"/>
        <w:rPr>
          <w:rFonts w:hint="eastAsia" w:ascii="宋体" w:hAnsi="宋体" w:eastAsia="宋体" w:cs="宋体"/>
          <w:szCs w:val="21"/>
        </w:rPr>
      </w:pPr>
    </w:p>
    <w:p w14:paraId="591B884B">
      <w:pPr>
        <w:spacing w:line="360" w:lineRule="auto"/>
        <w:rPr>
          <w:rFonts w:hint="eastAsia" w:ascii="宋体" w:hAnsi="宋体" w:eastAsia="宋体" w:cs="宋体"/>
          <w:szCs w:val="21"/>
        </w:rPr>
      </w:pPr>
    </w:p>
    <w:p w14:paraId="1F38A3D3">
      <w:pPr>
        <w:spacing w:line="360" w:lineRule="auto"/>
        <w:rPr>
          <w:rFonts w:hint="eastAsia" w:ascii="宋体" w:hAnsi="宋体" w:eastAsia="宋体" w:cs="宋体"/>
          <w:szCs w:val="21"/>
        </w:rPr>
      </w:pPr>
    </w:p>
    <w:p w14:paraId="5D69D6F5">
      <w:pPr>
        <w:spacing w:line="360" w:lineRule="auto"/>
        <w:rPr>
          <w:rFonts w:hint="eastAsia" w:ascii="宋体" w:hAnsi="宋体" w:eastAsia="宋体" w:cs="宋体"/>
          <w:szCs w:val="21"/>
        </w:rPr>
      </w:pPr>
    </w:p>
    <w:p w14:paraId="02B96B4D">
      <w:pPr>
        <w:spacing w:line="360" w:lineRule="auto"/>
        <w:rPr>
          <w:rFonts w:hint="eastAsia" w:ascii="宋体" w:hAnsi="宋体" w:eastAsia="宋体" w:cs="宋体"/>
          <w:szCs w:val="21"/>
        </w:rPr>
      </w:pPr>
    </w:p>
    <w:p w14:paraId="6E04ADA0">
      <w:pPr>
        <w:pStyle w:val="15"/>
        <w:spacing w:after="0"/>
        <w:rPr>
          <w:rFonts w:hint="eastAsia" w:ascii="宋体" w:hAnsi="宋体" w:eastAsia="宋体" w:cs="宋体"/>
        </w:rPr>
      </w:pPr>
    </w:p>
    <w:p w14:paraId="7B5FA765">
      <w:pPr>
        <w:spacing w:line="360" w:lineRule="auto"/>
        <w:rPr>
          <w:rFonts w:hint="eastAsia" w:ascii="宋体" w:hAnsi="宋体" w:eastAsia="宋体" w:cs="宋体"/>
          <w:szCs w:val="21"/>
        </w:rPr>
      </w:pPr>
    </w:p>
    <w:p w14:paraId="45F488BE">
      <w:pPr>
        <w:spacing w:line="360" w:lineRule="auto"/>
        <w:ind w:firstLine="1689" w:firstLineChars="601"/>
        <w:rPr>
          <w:rFonts w:hint="eastAsia" w:ascii="宋体" w:hAnsi="宋体" w:eastAsia="宋体" w:cs="宋体"/>
          <w:b/>
          <w:sz w:val="28"/>
          <w:szCs w:val="28"/>
        </w:rPr>
      </w:pPr>
    </w:p>
    <w:p w14:paraId="6E4E3F2D">
      <w:pPr>
        <w:spacing w:line="360" w:lineRule="auto"/>
        <w:ind w:firstLine="1689" w:firstLineChars="601"/>
        <w:rPr>
          <w:rFonts w:hint="eastAsia" w:ascii="宋体" w:hAnsi="宋体" w:eastAsia="宋体" w:cs="宋体"/>
          <w:b/>
          <w:sz w:val="28"/>
          <w:szCs w:val="28"/>
        </w:rPr>
      </w:pPr>
    </w:p>
    <w:p w14:paraId="58973145">
      <w:pPr>
        <w:spacing w:line="360" w:lineRule="auto"/>
        <w:ind w:firstLine="1689" w:firstLineChars="601"/>
        <w:rPr>
          <w:rFonts w:hint="eastAsia" w:ascii="宋体" w:hAnsi="宋体" w:eastAsia="宋体" w:cs="宋体"/>
          <w:b/>
          <w:sz w:val="28"/>
          <w:szCs w:val="28"/>
        </w:rPr>
      </w:pPr>
    </w:p>
    <w:p w14:paraId="457F35DE">
      <w:pPr>
        <w:spacing w:line="360" w:lineRule="auto"/>
        <w:ind w:firstLine="1689" w:firstLineChars="601"/>
        <w:rPr>
          <w:rFonts w:hint="eastAsia" w:ascii="宋体" w:hAnsi="宋体" w:eastAsia="宋体" w:cs="宋体"/>
          <w:b/>
          <w:sz w:val="28"/>
          <w:szCs w:val="28"/>
        </w:rPr>
      </w:pPr>
      <w:r>
        <w:rPr>
          <w:rFonts w:hint="eastAsia" w:ascii="宋体" w:hAnsi="宋体" w:eastAsia="宋体" w:cs="宋体"/>
          <w:b/>
          <w:sz w:val="28"/>
          <w:szCs w:val="28"/>
        </w:rPr>
        <w:t>供  应  商：</w:t>
      </w:r>
      <w:r>
        <w:rPr>
          <w:rFonts w:hint="eastAsia" w:ascii="宋体" w:hAnsi="宋体" w:eastAsia="宋体" w:cs="宋体"/>
          <w:b/>
          <w:sz w:val="28"/>
          <w:szCs w:val="28"/>
          <w:u w:val="single"/>
        </w:rPr>
        <w:t xml:space="preserve">            </w:t>
      </w:r>
      <w:r>
        <w:rPr>
          <w:rFonts w:hint="eastAsia" w:ascii="宋体" w:hAnsi="宋体" w:eastAsia="宋体" w:cs="宋体"/>
          <w:b/>
          <w:sz w:val="28"/>
          <w:szCs w:val="28"/>
          <w:u w:val="single"/>
          <w:lang w:val="en-US" w:eastAsia="zh-CN"/>
        </w:rPr>
        <w:t xml:space="preserve"> </w:t>
      </w:r>
      <w:r>
        <w:rPr>
          <w:rFonts w:hint="eastAsia" w:ascii="宋体" w:hAnsi="宋体" w:eastAsia="宋体" w:cs="宋体"/>
          <w:b/>
          <w:sz w:val="28"/>
          <w:szCs w:val="28"/>
          <w:u w:val="single"/>
        </w:rPr>
        <w:t xml:space="preserve">   </w:t>
      </w:r>
      <w:r>
        <w:rPr>
          <w:rFonts w:hint="eastAsia" w:ascii="宋体" w:hAnsi="宋体" w:eastAsia="宋体" w:cs="宋体"/>
          <w:b/>
          <w:sz w:val="28"/>
          <w:szCs w:val="28"/>
        </w:rPr>
        <w:t>（</w:t>
      </w:r>
      <w:r>
        <w:rPr>
          <w:rFonts w:hint="eastAsia" w:ascii="宋体" w:hAnsi="宋体" w:eastAsia="宋体" w:cs="宋体"/>
          <w:b/>
          <w:sz w:val="28"/>
          <w:szCs w:val="28"/>
          <w:lang w:eastAsia="zh-CN"/>
        </w:rPr>
        <w:t>企业电子印章</w:t>
      </w:r>
      <w:r>
        <w:rPr>
          <w:rFonts w:hint="eastAsia" w:ascii="宋体" w:hAnsi="宋体" w:eastAsia="宋体" w:cs="宋体"/>
          <w:b/>
          <w:sz w:val="28"/>
          <w:szCs w:val="28"/>
        </w:rPr>
        <w:t>）</w:t>
      </w:r>
    </w:p>
    <w:p w14:paraId="461D2EF6">
      <w:pPr>
        <w:spacing w:line="360" w:lineRule="auto"/>
        <w:ind w:firstLine="1689" w:firstLineChars="601"/>
        <w:rPr>
          <w:rFonts w:hint="eastAsia" w:ascii="宋体" w:hAnsi="宋体" w:eastAsia="宋体" w:cs="宋体"/>
          <w:b/>
          <w:sz w:val="28"/>
          <w:szCs w:val="28"/>
        </w:rPr>
      </w:pPr>
      <w:r>
        <w:rPr>
          <w:rFonts w:hint="eastAsia" w:ascii="宋体" w:hAnsi="宋体" w:eastAsia="宋体" w:cs="宋体"/>
          <w:b/>
          <w:sz w:val="28"/>
          <w:szCs w:val="28"/>
        </w:rPr>
        <w:t>法定代表人：</w:t>
      </w:r>
      <w:r>
        <w:rPr>
          <w:rFonts w:hint="eastAsia" w:ascii="宋体" w:hAnsi="宋体" w:eastAsia="宋体" w:cs="宋体"/>
          <w:b/>
          <w:sz w:val="28"/>
          <w:szCs w:val="28"/>
          <w:u w:val="single"/>
        </w:rPr>
        <w:t xml:space="preserve">                </w:t>
      </w:r>
      <w:r>
        <w:rPr>
          <w:rFonts w:hint="eastAsia" w:ascii="宋体" w:hAnsi="宋体" w:eastAsia="宋体" w:cs="宋体"/>
          <w:b/>
          <w:sz w:val="28"/>
          <w:szCs w:val="28"/>
        </w:rPr>
        <w:t>（电子签章）</w:t>
      </w:r>
    </w:p>
    <w:p w14:paraId="18EE816F">
      <w:pPr>
        <w:spacing w:line="360" w:lineRule="auto"/>
        <w:ind w:firstLine="1689" w:firstLineChars="601"/>
        <w:rPr>
          <w:rFonts w:hint="eastAsia" w:ascii="宋体" w:hAnsi="宋体" w:eastAsia="宋体" w:cs="宋体"/>
        </w:rPr>
      </w:pPr>
      <w:r>
        <w:rPr>
          <w:rFonts w:hint="eastAsia" w:ascii="宋体" w:hAnsi="宋体" w:eastAsia="宋体" w:cs="宋体"/>
          <w:b/>
          <w:sz w:val="28"/>
          <w:szCs w:val="28"/>
        </w:rPr>
        <w:t>日      期：</w:t>
      </w:r>
      <w:r>
        <w:rPr>
          <w:rFonts w:hint="eastAsia" w:ascii="宋体" w:hAnsi="宋体" w:eastAsia="宋体" w:cs="宋体"/>
          <w:b/>
          <w:sz w:val="28"/>
          <w:szCs w:val="28"/>
          <w:u w:val="single"/>
        </w:rPr>
        <w:t xml:space="preserve">     </w:t>
      </w:r>
      <w:r>
        <w:rPr>
          <w:rFonts w:hint="eastAsia" w:ascii="宋体" w:hAnsi="宋体" w:eastAsia="宋体" w:cs="宋体"/>
          <w:b/>
          <w:sz w:val="28"/>
          <w:szCs w:val="28"/>
        </w:rPr>
        <w:t>年</w:t>
      </w:r>
      <w:r>
        <w:rPr>
          <w:rFonts w:hint="eastAsia" w:ascii="宋体" w:hAnsi="宋体" w:eastAsia="宋体" w:cs="宋体"/>
          <w:b/>
          <w:sz w:val="28"/>
          <w:szCs w:val="28"/>
          <w:u w:val="single"/>
        </w:rPr>
        <w:t xml:space="preserve">    </w:t>
      </w:r>
      <w:r>
        <w:rPr>
          <w:rFonts w:hint="eastAsia" w:ascii="宋体" w:hAnsi="宋体" w:eastAsia="宋体" w:cs="宋体"/>
          <w:b/>
          <w:sz w:val="28"/>
          <w:szCs w:val="28"/>
        </w:rPr>
        <w:t>月</w:t>
      </w:r>
      <w:r>
        <w:rPr>
          <w:rFonts w:hint="eastAsia" w:ascii="宋体" w:hAnsi="宋体" w:eastAsia="宋体" w:cs="宋体"/>
          <w:b/>
          <w:sz w:val="28"/>
          <w:szCs w:val="28"/>
          <w:u w:val="single"/>
        </w:rPr>
        <w:t xml:space="preserve">    </w:t>
      </w:r>
      <w:r>
        <w:rPr>
          <w:rFonts w:hint="eastAsia" w:ascii="宋体" w:hAnsi="宋体" w:eastAsia="宋体" w:cs="宋体"/>
          <w:b/>
          <w:sz w:val="28"/>
          <w:szCs w:val="28"/>
        </w:rPr>
        <w:t>日</w:t>
      </w:r>
    </w:p>
    <w:p w14:paraId="62BC69AD">
      <w:pPr>
        <w:spacing w:line="400" w:lineRule="exact"/>
        <w:rPr>
          <w:rFonts w:hint="eastAsia" w:ascii="宋体" w:hAnsi="宋体" w:eastAsia="宋体" w:cs="宋体"/>
          <w:szCs w:val="21"/>
        </w:rPr>
      </w:pPr>
    </w:p>
    <w:p w14:paraId="11992589">
      <w:pPr>
        <w:jc w:val="center"/>
        <w:rPr>
          <w:rFonts w:hint="eastAsia" w:ascii="宋体" w:hAnsi="宋体" w:eastAsia="宋体" w:cs="宋体"/>
          <w:b/>
          <w:sz w:val="30"/>
          <w:szCs w:val="30"/>
        </w:rPr>
      </w:pPr>
      <w:r>
        <w:rPr>
          <w:rFonts w:hint="eastAsia" w:ascii="宋体" w:hAnsi="宋体" w:eastAsia="宋体" w:cs="宋体"/>
        </w:rPr>
        <w:br w:type="page"/>
      </w:r>
      <w:r>
        <w:rPr>
          <w:rFonts w:hint="eastAsia" w:ascii="宋体" w:hAnsi="宋体" w:eastAsia="宋体" w:cs="宋体"/>
          <w:b/>
          <w:sz w:val="30"/>
          <w:szCs w:val="30"/>
        </w:rPr>
        <w:t>目    录</w:t>
      </w:r>
    </w:p>
    <w:p w14:paraId="36222DA5">
      <w:pPr>
        <w:autoSpaceDE w:val="0"/>
        <w:autoSpaceDN w:val="0"/>
        <w:adjustRightInd w:val="0"/>
        <w:spacing w:line="360" w:lineRule="auto"/>
        <w:ind w:firstLine="560"/>
        <w:rPr>
          <w:rFonts w:hint="eastAsia" w:ascii="宋体" w:hAnsi="宋体" w:eastAsia="宋体" w:cs="宋体"/>
          <w:sz w:val="24"/>
          <w:lang w:val="zh-CN"/>
        </w:rPr>
      </w:pPr>
    </w:p>
    <w:p w14:paraId="648D3A31">
      <w:pPr>
        <w:autoSpaceDE w:val="0"/>
        <w:autoSpaceDN w:val="0"/>
        <w:adjustRightInd w:val="0"/>
        <w:spacing w:line="360" w:lineRule="auto"/>
        <w:ind w:firstLine="560"/>
        <w:rPr>
          <w:rFonts w:hint="eastAsia" w:ascii="宋体" w:hAnsi="宋体" w:eastAsia="宋体" w:cs="宋体"/>
          <w:sz w:val="28"/>
          <w:szCs w:val="28"/>
          <w:lang w:val="zh-CN"/>
        </w:rPr>
      </w:pPr>
      <w:r>
        <w:rPr>
          <w:rFonts w:hint="eastAsia" w:ascii="宋体" w:hAnsi="宋体" w:eastAsia="宋体" w:cs="宋体"/>
          <w:sz w:val="28"/>
          <w:szCs w:val="28"/>
          <w:lang w:val="zh-CN"/>
        </w:rPr>
        <w:t>一、</w:t>
      </w:r>
      <w:r>
        <w:rPr>
          <w:rFonts w:hint="eastAsia" w:ascii="宋体" w:hAnsi="宋体" w:cs="宋体"/>
          <w:sz w:val="28"/>
          <w:szCs w:val="28"/>
          <w:lang w:val="en-US" w:eastAsia="zh-CN"/>
        </w:rPr>
        <w:t>磋商</w:t>
      </w:r>
      <w:r>
        <w:rPr>
          <w:rFonts w:hint="eastAsia" w:ascii="宋体" w:hAnsi="宋体" w:eastAsia="宋体" w:cs="宋体"/>
          <w:sz w:val="28"/>
          <w:szCs w:val="28"/>
          <w:lang w:val="zh-CN"/>
        </w:rPr>
        <w:t>函</w:t>
      </w:r>
    </w:p>
    <w:p w14:paraId="04546C4E">
      <w:pPr>
        <w:autoSpaceDE w:val="0"/>
        <w:autoSpaceDN w:val="0"/>
        <w:adjustRightInd w:val="0"/>
        <w:spacing w:line="360" w:lineRule="auto"/>
        <w:ind w:firstLine="560"/>
        <w:rPr>
          <w:rFonts w:hint="eastAsia" w:ascii="宋体" w:hAnsi="宋体" w:eastAsia="宋体" w:cs="宋体"/>
          <w:sz w:val="28"/>
          <w:szCs w:val="28"/>
          <w:lang w:val="zh-CN"/>
        </w:rPr>
      </w:pPr>
      <w:r>
        <w:rPr>
          <w:rFonts w:hint="eastAsia" w:ascii="宋体" w:hAnsi="宋体" w:eastAsia="宋体" w:cs="宋体"/>
          <w:sz w:val="28"/>
          <w:szCs w:val="28"/>
          <w:lang w:val="zh-CN"/>
        </w:rPr>
        <w:t>二、</w:t>
      </w:r>
      <w:r>
        <w:rPr>
          <w:rFonts w:hint="eastAsia" w:ascii="宋体" w:hAnsi="宋体" w:cs="宋体"/>
          <w:sz w:val="28"/>
          <w:szCs w:val="28"/>
          <w:lang w:val="en-US" w:eastAsia="zh-CN"/>
        </w:rPr>
        <w:t>磋商</w:t>
      </w:r>
      <w:r>
        <w:rPr>
          <w:rFonts w:hint="eastAsia" w:ascii="宋体" w:hAnsi="宋体" w:eastAsia="宋体" w:cs="宋体"/>
          <w:sz w:val="28"/>
          <w:szCs w:val="28"/>
          <w:lang w:val="zh-CN"/>
        </w:rPr>
        <w:t>函附录</w:t>
      </w:r>
    </w:p>
    <w:p w14:paraId="57A5DE55">
      <w:pPr>
        <w:autoSpaceDE w:val="0"/>
        <w:autoSpaceDN w:val="0"/>
        <w:adjustRightInd w:val="0"/>
        <w:spacing w:line="360" w:lineRule="auto"/>
        <w:ind w:firstLine="560"/>
        <w:rPr>
          <w:rFonts w:hint="eastAsia" w:ascii="宋体" w:hAnsi="宋体" w:eastAsia="宋体" w:cs="宋体"/>
          <w:sz w:val="28"/>
          <w:szCs w:val="28"/>
          <w:lang w:val="zh-CN"/>
        </w:rPr>
      </w:pPr>
      <w:r>
        <w:rPr>
          <w:rFonts w:hint="eastAsia" w:ascii="宋体" w:hAnsi="宋体" w:eastAsia="宋体" w:cs="宋体"/>
          <w:sz w:val="28"/>
          <w:szCs w:val="28"/>
          <w:lang w:val="zh-CN"/>
        </w:rPr>
        <w:t>三、法定代表人身份证明及法定代表人授权委托书</w:t>
      </w:r>
    </w:p>
    <w:p w14:paraId="7B38C0BA">
      <w:pPr>
        <w:autoSpaceDE w:val="0"/>
        <w:autoSpaceDN w:val="0"/>
        <w:adjustRightInd w:val="0"/>
        <w:spacing w:line="360" w:lineRule="auto"/>
        <w:ind w:firstLine="560"/>
        <w:rPr>
          <w:rFonts w:hint="eastAsia" w:ascii="宋体" w:hAnsi="宋体" w:eastAsia="宋体" w:cs="宋体"/>
          <w:sz w:val="28"/>
          <w:szCs w:val="28"/>
          <w:lang w:val="zh-CN"/>
        </w:rPr>
      </w:pPr>
      <w:r>
        <w:rPr>
          <w:rFonts w:hint="eastAsia" w:ascii="宋体" w:hAnsi="宋体" w:eastAsia="宋体" w:cs="宋体"/>
          <w:sz w:val="28"/>
          <w:szCs w:val="28"/>
          <w:lang w:val="zh-CN"/>
        </w:rPr>
        <w:t>四、资格审查资料</w:t>
      </w:r>
    </w:p>
    <w:p w14:paraId="03C3E800">
      <w:pPr>
        <w:autoSpaceDE w:val="0"/>
        <w:autoSpaceDN w:val="0"/>
        <w:adjustRightInd w:val="0"/>
        <w:spacing w:line="360" w:lineRule="auto"/>
        <w:ind w:firstLine="560"/>
        <w:rPr>
          <w:rFonts w:hint="eastAsia" w:ascii="宋体" w:hAnsi="宋体" w:eastAsia="宋体" w:cs="宋体"/>
          <w:sz w:val="28"/>
          <w:szCs w:val="28"/>
          <w:lang w:val="zh-CN"/>
        </w:rPr>
      </w:pPr>
      <w:r>
        <w:rPr>
          <w:rFonts w:hint="eastAsia" w:ascii="宋体" w:hAnsi="宋体" w:eastAsia="宋体" w:cs="宋体"/>
          <w:sz w:val="28"/>
          <w:szCs w:val="28"/>
          <w:lang w:val="zh-CN"/>
        </w:rPr>
        <w:t>五、项目管理机构</w:t>
      </w:r>
    </w:p>
    <w:p w14:paraId="16BEB5E2">
      <w:pPr>
        <w:autoSpaceDE w:val="0"/>
        <w:autoSpaceDN w:val="0"/>
        <w:adjustRightInd w:val="0"/>
        <w:spacing w:line="360" w:lineRule="auto"/>
        <w:ind w:firstLine="560"/>
        <w:rPr>
          <w:rFonts w:hint="eastAsia" w:ascii="宋体" w:hAnsi="宋体" w:eastAsia="宋体" w:cs="宋体"/>
          <w:sz w:val="28"/>
          <w:szCs w:val="28"/>
          <w:lang w:val="zh-CN"/>
        </w:rPr>
      </w:pPr>
      <w:r>
        <w:rPr>
          <w:rFonts w:hint="eastAsia" w:ascii="宋体" w:hAnsi="宋体" w:eastAsia="宋体" w:cs="宋体"/>
          <w:sz w:val="28"/>
          <w:szCs w:val="28"/>
          <w:lang w:val="zh-CN"/>
        </w:rPr>
        <w:t>六、施工组织设计</w:t>
      </w:r>
    </w:p>
    <w:p w14:paraId="1EF945F7">
      <w:pPr>
        <w:autoSpaceDE w:val="0"/>
        <w:autoSpaceDN w:val="0"/>
        <w:adjustRightInd w:val="0"/>
        <w:spacing w:line="360" w:lineRule="auto"/>
        <w:ind w:firstLine="560"/>
        <w:rPr>
          <w:rFonts w:hint="eastAsia" w:ascii="宋体" w:hAnsi="宋体" w:eastAsia="宋体" w:cs="宋体"/>
          <w:sz w:val="28"/>
          <w:szCs w:val="28"/>
          <w:lang w:val="zh-CN"/>
        </w:rPr>
      </w:pPr>
      <w:r>
        <w:rPr>
          <w:rFonts w:hint="eastAsia" w:ascii="宋体" w:hAnsi="宋体" w:eastAsia="宋体" w:cs="宋体"/>
          <w:sz w:val="28"/>
          <w:szCs w:val="28"/>
          <w:lang w:val="zh-CN"/>
        </w:rPr>
        <w:t>七、已标价工程量清单</w:t>
      </w:r>
    </w:p>
    <w:p w14:paraId="646DFB79">
      <w:pPr>
        <w:autoSpaceDE w:val="0"/>
        <w:autoSpaceDN w:val="0"/>
        <w:adjustRightInd w:val="0"/>
        <w:spacing w:line="360" w:lineRule="auto"/>
        <w:ind w:firstLine="560"/>
        <w:rPr>
          <w:rFonts w:hint="eastAsia" w:ascii="宋体" w:hAnsi="宋体" w:eastAsia="宋体" w:cs="宋体"/>
          <w:sz w:val="28"/>
          <w:szCs w:val="28"/>
          <w:lang w:val="zh-CN"/>
        </w:rPr>
      </w:pPr>
      <w:r>
        <w:rPr>
          <w:rFonts w:hint="eastAsia" w:ascii="宋体" w:hAnsi="宋体" w:eastAsia="宋体" w:cs="宋体"/>
          <w:sz w:val="28"/>
          <w:szCs w:val="28"/>
          <w:lang w:val="zh-CN"/>
        </w:rPr>
        <w:t>八、其他资料</w:t>
      </w:r>
    </w:p>
    <w:p w14:paraId="15BFE83F">
      <w:pPr>
        <w:spacing w:line="540" w:lineRule="exact"/>
        <w:rPr>
          <w:rFonts w:hint="eastAsia" w:ascii="宋体" w:hAnsi="宋体" w:eastAsia="宋体" w:cs="宋体"/>
          <w:sz w:val="24"/>
        </w:rPr>
      </w:pPr>
    </w:p>
    <w:p w14:paraId="7938D64C">
      <w:pPr>
        <w:pStyle w:val="3"/>
        <w:spacing w:before="0" w:after="0"/>
        <w:jc w:val="center"/>
        <w:rPr>
          <w:rFonts w:hint="eastAsia" w:ascii="宋体" w:hAnsi="宋体" w:eastAsia="宋体" w:cs="宋体"/>
          <w:color w:val="FFFF00"/>
          <w:sz w:val="30"/>
          <w:szCs w:val="30"/>
        </w:rPr>
      </w:pPr>
      <w:r>
        <w:rPr>
          <w:rFonts w:hint="eastAsia" w:ascii="宋体" w:hAnsi="宋体" w:eastAsia="宋体" w:cs="宋体"/>
        </w:rPr>
        <w:br w:type="page"/>
      </w:r>
      <w:bookmarkStart w:id="23" w:name="_Toc30038"/>
      <w:r>
        <w:rPr>
          <w:rFonts w:hint="eastAsia" w:ascii="宋体" w:hAnsi="宋体" w:eastAsia="宋体" w:cs="宋体"/>
          <w:sz w:val="30"/>
          <w:szCs w:val="30"/>
        </w:rPr>
        <w:t>一、</w:t>
      </w:r>
      <w:r>
        <w:rPr>
          <w:rFonts w:hint="eastAsia" w:ascii="宋体" w:hAnsi="宋体" w:eastAsia="宋体" w:cs="宋体"/>
          <w:sz w:val="30"/>
          <w:szCs w:val="30"/>
          <w:lang w:val="en-US" w:eastAsia="zh-CN"/>
        </w:rPr>
        <w:t>磋商</w:t>
      </w:r>
      <w:r>
        <w:rPr>
          <w:rFonts w:hint="eastAsia" w:ascii="宋体" w:hAnsi="宋体" w:eastAsia="宋体" w:cs="宋体"/>
          <w:sz w:val="30"/>
          <w:szCs w:val="30"/>
          <w:lang w:val="zh-CN"/>
        </w:rPr>
        <w:t>函</w:t>
      </w:r>
      <w:bookmarkEnd w:id="23"/>
    </w:p>
    <w:p w14:paraId="4E862313">
      <w:pPr>
        <w:spacing w:line="440" w:lineRule="exact"/>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（采购人名称）：</w:t>
      </w:r>
    </w:p>
    <w:p w14:paraId="6D4F6AD1">
      <w:pPr>
        <w:spacing w:line="440" w:lineRule="exact"/>
        <w:rPr>
          <w:rFonts w:hint="eastAsia" w:ascii="宋体" w:hAnsi="宋体" w:eastAsia="宋体" w:cs="宋体"/>
        </w:rPr>
      </w:pPr>
    </w:p>
    <w:p w14:paraId="6789BCFE">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rPr>
      </w:pPr>
      <w:r>
        <w:rPr>
          <w:rFonts w:hint="eastAsia" w:ascii="宋体" w:hAnsi="宋体" w:eastAsia="宋体" w:cs="宋体"/>
        </w:rPr>
        <w:t>1．我方已仔细研究了</w:t>
      </w:r>
      <w:r>
        <w:rPr>
          <w:rFonts w:hint="eastAsia" w:ascii="宋体" w:hAnsi="宋体" w:eastAsia="宋体" w:cs="宋体"/>
          <w:u w:val="single"/>
        </w:rPr>
        <w:t xml:space="preserve">               </w:t>
      </w:r>
      <w:r>
        <w:rPr>
          <w:rFonts w:hint="eastAsia" w:ascii="宋体" w:hAnsi="宋体" w:eastAsia="宋体" w:cs="宋体"/>
        </w:rPr>
        <w:t>（项目名称）竞争性磋商文件的全部内容，愿意以人民币（大写）</w:t>
      </w:r>
      <w:r>
        <w:rPr>
          <w:rFonts w:hint="eastAsia" w:ascii="宋体" w:hAnsi="宋体" w:eastAsia="宋体" w:cs="宋体"/>
          <w:u w:val="single"/>
        </w:rPr>
        <w:t xml:space="preserve">          </w:t>
      </w:r>
      <w:r>
        <w:rPr>
          <w:rFonts w:hint="eastAsia" w:ascii="宋体" w:hAnsi="宋体" w:eastAsia="宋体" w:cs="宋体"/>
        </w:rPr>
        <w:t>小写：（¥</w:t>
      </w:r>
      <w:r>
        <w:rPr>
          <w:rFonts w:hint="eastAsia" w:ascii="宋体" w:hAnsi="宋体" w:eastAsia="宋体" w:cs="宋体"/>
          <w:u w:val="single"/>
        </w:rPr>
        <w:t xml:space="preserve">           </w:t>
      </w:r>
      <w:r>
        <w:rPr>
          <w:rFonts w:hint="eastAsia" w:ascii="宋体" w:hAnsi="宋体" w:eastAsia="宋体" w:cs="宋体"/>
        </w:rPr>
        <w:t>元）的磋商报价（首次），</w:t>
      </w:r>
      <w:r>
        <w:rPr>
          <w:rFonts w:hint="eastAsia" w:ascii="宋体" w:hAnsi="宋体" w:eastAsia="宋体" w:cs="宋体"/>
          <w:i w:val="0"/>
          <w:iCs w:val="0"/>
          <w:caps w:val="0"/>
          <w:color w:val="000000"/>
          <w:spacing w:val="0"/>
          <w:sz w:val="21"/>
          <w:szCs w:val="21"/>
        </w:rPr>
        <w:t>计划工期：合同签订之日起</w:t>
      </w:r>
      <w:r>
        <w:rPr>
          <w:rFonts w:hint="eastAsia" w:ascii="宋体" w:hAnsi="宋体" w:eastAsia="宋体" w:cs="宋体"/>
          <w:u w:val="single"/>
        </w:rPr>
        <w:t xml:space="preserve">          </w:t>
      </w:r>
      <w:r>
        <w:rPr>
          <w:rFonts w:hint="eastAsia" w:ascii="宋体" w:hAnsi="宋体" w:eastAsia="宋体" w:cs="宋体"/>
        </w:rPr>
        <w:t>日历天，按合同约定实施和完成承包工程，修补工程中的任何缺陷，工程质量达到</w:t>
      </w:r>
      <w:r>
        <w:rPr>
          <w:rFonts w:hint="eastAsia" w:ascii="宋体" w:hAnsi="宋体" w:eastAsia="宋体" w:cs="宋体"/>
          <w:u w:val="single"/>
        </w:rPr>
        <w:t xml:space="preserve">           </w:t>
      </w:r>
      <w:r>
        <w:rPr>
          <w:rFonts w:hint="eastAsia" w:ascii="宋体" w:hAnsi="宋体" w:eastAsia="宋体" w:cs="宋体"/>
        </w:rPr>
        <w:t>。</w:t>
      </w:r>
    </w:p>
    <w:p w14:paraId="274D4F2B">
      <w:pPr>
        <w:spacing w:line="440" w:lineRule="exact"/>
        <w:ind w:firstLine="420"/>
        <w:rPr>
          <w:rFonts w:hint="eastAsia" w:ascii="宋体" w:hAnsi="宋体" w:eastAsia="宋体" w:cs="宋体"/>
        </w:rPr>
      </w:pPr>
      <w:r>
        <w:rPr>
          <w:rFonts w:hint="eastAsia" w:ascii="宋体" w:hAnsi="宋体" w:eastAsia="宋体" w:cs="宋体"/>
        </w:rPr>
        <w:t>2．我方承诺在</w:t>
      </w:r>
      <w:r>
        <w:rPr>
          <w:rFonts w:hint="eastAsia" w:ascii="宋体" w:hAnsi="宋体" w:eastAsia="宋体" w:cs="宋体"/>
          <w:color w:val="000000"/>
        </w:rPr>
        <w:t>磋商有效</w:t>
      </w:r>
      <w:r>
        <w:rPr>
          <w:rFonts w:hint="eastAsia" w:ascii="宋体" w:hAnsi="宋体" w:eastAsia="宋体" w:cs="宋体"/>
        </w:rPr>
        <w:t>期内不修改、撤销响应文件。</w:t>
      </w:r>
    </w:p>
    <w:p w14:paraId="6CA2C4E8">
      <w:pPr>
        <w:spacing w:line="440" w:lineRule="exact"/>
        <w:ind w:firstLine="420"/>
        <w:rPr>
          <w:rFonts w:hint="eastAsia" w:ascii="宋体" w:hAnsi="宋体" w:eastAsia="宋体" w:cs="宋体"/>
        </w:rPr>
      </w:pPr>
      <w:r>
        <w:rPr>
          <w:rFonts w:hint="eastAsia" w:ascii="宋体" w:hAnsi="宋体" w:eastAsia="宋体" w:cs="宋体"/>
        </w:rPr>
        <w:t>3．如我方中标：</w:t>
      </w:r>
    </w:p>
    <w:p w14:paraId="5A994ADC">
      <w:pPr>
        <w:spacing w:line="440" w:lineRule="exact"/>
        <w:ind w:firstLine="718"/>
        <w:rPr>
          <w:rFonts w:hint="eastAsia" w:ascii="宋体" w:hAnsi="宋体" w:eastAsia="宋体" w:cs="宋体"/>
        </w:rPr>
      </w:pPr>
      <w:r>
        <w:rPr>
          <w:rFonts w:hint="eastAsia" w:ascii="宋体" w:hAnsi="宋体" w:eastAsia="宋体" w:cs="宋体"/>
        </w:rPr>
        <w:t>（1）我方承诺在收到成交通知书后，在成交通知书规定的期限内与你方签订合同。</w:t>
      </w:r>
    </w:p>
    <w:p w14:paraId="5C419A0D">
      <w:pPr>
        <w:spacing w:line="440" w:lineRule="exact"/>
        <w:ind w:firstLine="718"/>
        <w:rPr>
          <w:rFonts w:hint="eastAsia" w:ascii="宋体" w:hAnsi="宋体" w:eastAsia="宋体" w:cs="宋体"/>
        </w:rPr>
      </w:pPr>
      <w:r>
        <w:rPr>
          <w:rFonts w:hint="eastAsia" w:ascii="宋体" w:hAnsi="宋体" w:eastAsia="宋体" w:cs="宋体"/>
        </w:rPr>
        <w:t>（2）随同本</w:t>
      </w:r>
      <w:r>
        <w:rPr>
          <w:rFonts w:hint="eastAsia" w:ascii="宋体" w:hAnsi="宋体" w:cs="宋体"/>
          <w:lang w:val="en-US" w:eastAsia="zh-CN"/>
        </w:rPr>
        <w:t>磋商</w:t>
      </w:r>
      <w:r>
        <w:rPr>
          <w:rFonts w:hint="eastAsia" w:ascii="宋体" w:hAnsi="宋体" w:eastAsia="宋体" w:cs="宋体"/>
        </w:rPr>
        <w:t>函递交的</w:t>
      </w:r>
      <w:r>
        <w:rPr>
          <w:rFonts w:hint="eastAsia" w:ascii="宋体" w:hAnsi="宋体" w:cs="宋体"/>
          <w:lang w:val="en-US" w:eastAsia="zh-CN"/>
        </w:rPr>
        <w:t>磋商</w:t>
      </w:r>
      <w:r>
        <w:rPr>
          <w:rFonts w:hint="eastAsia" w:ascii="宋体" w:hAnsi="宋体" w:eastAsia="宋体" w:cs="宋体"/>
        </w:rPr>
        <w:t>函附录属于合同文件的组成部分。</w:t>
      </w:r>
    </w:p>
    <w:p w14:paraId="44339716">
      <w:pPr>
        <w:spacing w:line="440" w:lineRule="exact"/>
        <w:ind w:firstLine="718"/>
        <w:rPr>
          <w:rFonts w:hint="eastAsia" w:ascii="宋体" w:hAnsi="宋体" w:eastAsia="宋体" w:cs="宋体"/>
        </w:rPr>
      </w:pPr>
      <w:r>
        <w:rPr>
          <w:rFonts w:hint="eastAsia" w:ascii="宋体" w:hAnsi="宋体" w:eastAsia="宋体" w:cs="宋体"/>
        </w:rPr>
        <w:t>（3）我方承诺在合同约定的期限内完成并移交全部合同工程。</w:t>
      </w:r>
    </w:p>
    <w:p w14:paraId="6FC7B26B">
      <w:pPr>
        <w:spacing w:line="440" w:lineRule="exact"/>
        <w:ind w:firstLine="420"/>
        <w:rPr>
          <w:rFonts w:hint="eastAsia" w:ascii="宋体" w:hAnsi="宋体" w:eastAsia="宋体" w:cs="宋体"/>
        </w:rPr>
      </w:pPr>
      <w:r>
        <w:rPr>
          <w:rFonts w:hint="eastAsia" w:ascii="宋体" w:hAnsi="宋体" w:eastAsia="宋体" w:cs="宋体"/>
        </w:rPr>
        <w:t>4．我方在此声明，所递交的响应文件及有关资料内容完整、真实和准确，且不存在“供应商须知第</w:t>
      </w:r>
      <w:r>
        <w:rPr>
          <w:rFonts w:hint="eastAsia" w:ascii="宋体" w:hAnsi="宋体" w:eastAsia="宋体" w:cs="宋体"/>
          <w:szCs w:val="21"/>
        </w:rPr>
        <w:t>1.4.3项的情形</w:t>
      </w:r>
      <w:r>
        <w:rPr>
          <w:rFonts w:hint="eastAsia" w:ascii="宋体" w:hAnsi="宋体" w:eastAsia="宋体" w:cs="宋体"/>
        </w:rPr>
        <w:t>”。</w:t>
      </w:r>
    </w:p>
    <w:p w14:paraId="628D49F3">
      <w:pPr>
        <w:spacing w:line="440" w:lineRule="exact"/>
        <w:ind w:firstLine="420"/>
        <w:rPr>
          <w:rFonts w:hint="eastAsia" w:ascii="宋体" w:hAnsi="宋体" w:eastAsia="宋体" w:cs="宋体"/>
        </w:rPr>
      </w:pPr>
      <w:r>
        <w:rPr>
          <w:rFonts w:hint="eastAsia" w:ascii="宋体" w:hAnsi="宋体" w:eastAsia="宋体" w:cs="宋体"/>
        </w:rPr>
        <w:t>5．其他补充说明</w:t>
      </w:r>
      <w:r>
        <w:rPr>
          <w:rFonts w:hint="eastAsia" w:ascii="宋体" w:hAnsi="宋体" w:eastAsia="宋体" w:cs="宋体"/>
          <w:u w:val="single"/>
        </w:rPr>
        <w:t xml:space="preserve">                                          </w:t>
      </w:r>
      <w:r>
        <w:rPr>
          <w:rFonts w:hint="eastAsia" w:ascii="宋体" w:hAnsi="宋体" w:eastAsia="宋体" w:cs="宋体"/>
        </w:rPr>
        <w:t xml:space="preserve">。 </w:t>
      </w:r>
    </w:p>
    <w:p w14:paraId="0AA41E77">
      <w:pPr>
        <w:spacing w:line="440" w:lineRule="exact"/>
        <w:rPr>
          <w:rFonts w:hint="eastAsia" w:ascii="宋体" w:hAnsi="宋体" w:eastAsia="宋体" w:cs="宋体"/>
        </w:rPr>
      </w:pPr>
    </w:p>
    <w:p w14:paraId="6CA59439">
      <w:pPr>
        <w:spacing w:line="440" w:lineRule="exact"/>
        <w:ind w:firstLine="3675"/>
        <w:rPr>
          <w:rFonts w:hint="eastAsia" w:ascii="宋体" w:hAnsi="宋体" w:eastAsia="宋体" w:cs="宋体"/>
        </w:rPr>
      </w:pPr>
    </w:p>
    <w:p w14:paraId="717DE714">
      <w:pPr>
        <w:pStyle w:val="23"/>
        <w:spacing w:after="0"/>
        <w:ind w:firstLine="210"/>
        <w:rPr>
          <w:rFonts w:hint="eastAsia" w:ascii="宋体" w:hAnsi="宋体" w:eastAsia="宋体" w:cs="宋体"/>
        </w:rPr>
      </w:pPr>
    </w:p>
    <w:p w14:paraId="6F5C0593">
      <w:pPr>
        <w:spacing w:line="360" w:lineRule="auto"/>
        <w:ind w:firstLine="3675"/>
        <w:rPr>
          <w:rFonts w:hint="eastAsia" w:ascii="宋体" w:hAnsi="宋体" w:eastAsia="宋体" w:cs="宋体"/>
        </w:rPr>
      </w:pPr>
    </w:p>
    <w:p w14:paraId="768963A6">
      <w:pPr>
        <w:spacing w:line="360" w:lineRule="auto"/>
        <w:ind w:firstLine="3675"/>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 xml:space="preserve">                      </w:t>
      </w:r>
      <w:r>
        <w:rPr>
          <w:rFonts w:hint="eastAsia" w:ascii="宋体" w:hAnsi="宋体" w:eastAsia="宋体" w:cs="宋体"/>
        </w:rPr>
        <w:t>（</w:t>
      </w:r>
      <w:r>
        <w:rPr>
          <w:rFonts w:hint="eastAsia" w:ascii="宋体" w:hAnsi="宋体" w:eastAsia="宋体" w:cs="宋体"/>
          <w:lang w:eastAsia="zh-CN"/>
        </w:rPr>
        <w:t>企业电子印章</w:t>
      </w:r>
      <w:r>
        <w:rPr>
          <w:rFonts w:hint="eastAsia" w:ascii="宋体" w:hAnsi="宋体" w:eastAsia="宋体" w:cs="宋体"/>
        </w:rPr>
        <w:t>）</w:t>
      </w:r>
    </w:p>
    <w:p w14:paraId="2E0359BE">
      <w:pPr>
        <w:spacing w:line="360" w:lineRule="auto"/>
        <w:ind w:firstLine="3675"/>
        <w:rPr>
          <w:rFonts w:hint="eastAsia" w:ascii="宋体" w:hAnsi="宋体" w:eastAsia="宋体" w:cs="宋体"/>
        </w:rPr>
      </w:pPr>
      <w:r>
        <w:rPr>
          <w:rFonts w:hint="eastAsia" w:ascii="宋体" w:hAnsi="宋体" w:eastAsia="宋体" w:cs="宋体"/>
        </w:rPr>
        <w:t>法定代表人：</w:t>
      </w:r>
      <w:r>
        <w:rPr>
          <w:rFonts w:hint="eastAsia" w:ascii="宋体" w:hAnsi="宋体" w:eastAsia="宋体" w:cs="宋体"/>
          <w:u w:val="single"/>
        </w:rPr>
        <w:t xml:space="preserve">                  </w:t>
      </w:r>
      <w:r>
        <w:rPr>
          <w:rFonts w:hint="eastAsia" w:ascii="宋体" w:hAnsi="宋体" w:eastAsia="宋体" w:cs="宋体"/>
        </w:rPr>
        <w:t>（电子签章）</w:t>
      </w:r>
    </w:p>
    <w:p w14:paraId="1A88AA78">
      <w:pPr>
        <w:spacing w:line="360" w:lineRule="auto"/>
        <w:ind w:firstLine="4095" w:firstLineChars="1950"/>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5ED3BAE3">
      <w:pPr>
        <w:spacing w:line="440" w:lineRule="exact"/>
        <w:rPr>
          <w:rFonts w:hint="eastAsia" w:ascii="宋体" w:hAnsi="宋体" w:eastAsia="宋体" w:cs="宋体"/>
        </w:rPr>
      </w:pPr>
    </w:p>
    <w:p w14:paraId="5D251CAC">
      <w:pPr>
        <w:spacing w:line="440" w:lineRule="exact"/>
        <w:rPr>
          <w:rFonts w:hint="eastAsia" w:ascii="宋体" w:hAnsi="宋体" w:eastAsia="宋体" w:cs="宋体"/>
        </w:rPr>
      </w:pPr>
    </w:p>
    <w:p w14:paraId="38207A9F">
      <w:pPr>
        <w:spacing w:line="360" w:lineRule="auto"/>
        <w:ind w:firstLine="420" w:firstLineChars="200"/>
        <w:rPr>
          <w:rFonts w:hint="eastAsia" w:ascii="宋体" w:hAnsi="宋体" w:eastAsia="宋体" w:cs="宋体"/>
          <w:szCs w:val="21"/>
        </w:rPr>
      </w:pPr>
    </w:p>
    <w:p w14:paraId="1072F636">
      <w:pPr>
        <w:pStyle w:val="3"/>
        <w:spacing w:before="0" w:after="0"/>
        <w:jc w:val="center"/>
        <w:rPr>
          <w:rFonts w:hint="eastAsia" w:ascii="宋体" w:hAnsi="宋体" w:eastAsia="宋体" w:cs="宋体"/>
          <w:b w:val="0"/>
          <w:lang w:val="zh-CN"/>
        </w:rPr>
      </w:pPr>
      <w:r>
        <w:rPr>
          <w:rFonts w:hint="eastAsia" w:ascii="宋体" w:hAnsi="宋体" w:eastAsia="宋体" w:cs="宋体"/>
        </w:rPr>
        <w:br w:type="page"/>
      </w:r>
      <w:bookmarkStart w:id="24" w:name="_Toc17112"/>
      <w:r>
        <w:rPr>
          <w:rFonts w:hint="eastAsia" w:ascii="宋体" w:hAnsi="宋体" w:eastAsia="宋体" w:cs="宋体"/>
          <w:bCs w:val="0"/>
          <w:sz w:val="30"/>
          <w:szCs w:val="30"/>
        </w:rPr>
        <w:t>二、</w:t>
      </w:r>
      <w:r>
        <w:rPr>
          <w:rFonts w:hint="eastAsia" w:ascii="宋体" w:hAnsi="宋体" w:eastAsia="宋体" w:cs="宋体"/>
          <w:bCs w:val="0"/>
          <w:sz w:val="30"/>
          <w:szCs w:val="30"/>
          <w:lang w:val="en-US" w:eastAsia="zh-CN"/>
        </w:rPr>
        <w:t>磋商</w:t>
      </w:r>
      <w:r>
        <w:rPr>
          <w:rFonts w:hint="eastAsia" w:ascii="宋体" w:hAnsi="宋体" w:eastAsia="宋体" w:cs="宋体"/>
          <w:bCs w:val="0"/>
          <w:sz w:val="30"/>
          <w:szCs w:val="30"/>
          <w:lang w:val="zh-CN"/>
        </w:rPr>
        <w:t>函附录</w:t>
      </w:r>
      <w:bookmarkEnd w:id="24"/>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6"/>
        <w:gridCol w:w="1538"/>
        <w:gridCol w:w="1400"/>
        <w:gridCol w:w="1246"/>
        <w:gridCol w:w="1100"/>
        <w:gridCol w:w="1364"/>
      </w:tblGrid>
      <w:tr w14:paraId="1B24D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86" w:type="dxa"/>
            <w:noWrap w:val="0"/>
            <w:vAlign w:val="center"/>
          </w:tcPr>
          <w:p w14:paraId="1F122626">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rPr>
              <w:t>项目名称</w:t>
            </w:r>
          </w:p>
        </w:tc>
        <w:tc>
          <w:tcPr>
            <w:tcW w:w="6648" w:type="dxa"/>
            <w:gridSpan w:val="5"/>
            <w:noWrap w:val="0"/>
            <w:vAlign w:val="center"/>
          </w:tcPr>
          <w:p w14:paraId="18ACAF4C">
            <w:pPr>
              <w:spacing w:line="360" w:lineRule="auto"/>
              <w:ind w:firstLine="420" w:firstLineChars="200"/>
              <w:jc w:val="center"/>
              <w:rPr>
                <w:rFonts w:hint="eastAsia" w:ascii="宋体" w:hAnsi="宋体" w:eastAsia="宋体" w:cs="宋体"/>
                <w:szCs w:val="21"/>
              </w:rPr>
            </w:pPr>
          </w:p>
        </w:tc>
      </w:tr>
      <w:tr w14:paraId="64AE6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86" w:type="dxa"/>
            <w:noWrap w:val="0"/>
            <w:vAlign w:val="center"/>
          </w:tcPr>
          <w:p w14:paraId="07288781">
            <w:pPr>
              <w:spacing w:line="360" w:lineRule="auto"/>
              <w:jc w:val="center"/>
              <w:rPr>
                <w:rFonts w:hint="eastAsia" w:ascii="宋体" w:hAnsi="宋体" w:eastAsia="宋体" w:cs="宋体"/>
                <w:szCs w:val="21"/>
              </w:rPr>
            </w:pPr>
            <w:r>
              <w:rPr>
                <w:rFonts w:hint="eastAsia" w:ascii="宋体" w:hAnsi="宋体" w:eastAsia="宋体" w:cs="宋体"/>
                <w:szCs w:val="21"/>
              </w:rPr>
              <w:t>供应商</w:t>
            </w:r>
          </w:p>
        </w:tc>
        <w:tc>
          <w:tcPr>
            <w:tcW w:w="6648" w:type="dxa"/>
            <w:gridSpan w:val="5"/>
            <w:noWrap w:val="0"/>
            <w:vAlign w:val="center"/>
          </w:tcPr>
          <w:p w14:paraId="2F33E7C7">
            <w:pPr>
              <w:spacing w:line="360" w:lineRule="auto"/>
              <w:ind w:firstLine="420" w:firstLineChars="200"/>
              <w:jc w:val="center"/>
              <w:rPr>
                <w:rFonts w:hint="eastAsia" w:ascii="宋体" w:hAnsi="宋体" w:eastAsia="宋体" w:cs="宋体"/>
                <w:szCs w:val="21"/>
              </w:rPr>
            </w:pPr>
          </w:p>
        </w:tc>
      </w:tr>
      <w:tr w14:paraId="1FC16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886" w:type="dxa"/>
            <w:noWrap w:val="0"/>
            <w:vAlign w:val="center"/>
          </w:tcPr>
          <w:p w14:paraId="0BCEEBA4">
            <w:pPr>
              <w:spacing w:line="360" w:lineRule="auto"/>
              <w:jc w:val="center"/>
              <w:rPr>
                <w:rFonts w:hint="eastAsia" w:ascii="宋体" w:hAnsi="宋体" w:eastAsia="宋体" w:cs="宋体"/>
                <w:szCs w:val="21"/>
                <w:lang w:eastAsia="zh-CN"/>
              </w:rPr>
            </w:pPr>
            <w:r>
              <w:rPr>
                <w:rFonts w:hint="eastAsia" w:ascii="宋体" w:hAnsi="宋体" w:cs="宋体"/>
                <w:szCs w:val="21"/>
                <w:lang w:val="en-US" w:eastAsia="zh-CN"/>
              </w:rPr>
              <w:t>采购内容</w:t>
            </w:r>
          </w:p>
        </w:tc>
        <w:tc>
          <w:tcPr>
            <w:tcW w:w="6648" w:type="dxa"/>
            <w:gridSpan w:val="5"/>
            <w:noWrap w:val="0"/>
            <w:vAlign w:val="center"/>
          </w:tcPr>
          <w:p w14:paraId="7334C2FC">
            <w:pPr>
              <w:spacing w:line="360" w:lineRule="auto"/>
              <w:ind w:firstLine="420" w:firstLineChars="200"/>
              <w:jc w:val="center"/>
              <w:rPr>
                <w:rFonts w:hint="eastAsia" w:ascii="宋体" w:hAnsi="宋体" w:eastAsia="宋体" w:cs="宋体"/>
                <w:szCs w:val="21"/>
              </w:rPr>
            </w:pPr>
          </w:p>
        </w:tc>
      </w:tr>
      <w:tr w14:paraId="45846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1886" w:type="dxa"/>
            <w:noWrap w:val="0"/>
            <w:vAlign w:val="center"/>
          </w:tcPr>
          <w:p w14:paraId="5B748DC4">
            <w:pPr>
              <w:pStyle w:val="15"/>
              <w:spacing w:after="0" w:line="360" w:lineRule="auto"/>
              <w:rPr>
                <w:rFonts w:hint="eastAsia" w:ascii="宋体" w:hAnsi="宋体" w:eastAsia="宋体" w:cs="宋体"/>
                <w:szCs w:val="21"/>
              </w:rPr>
            </w:pPr>
            <w:r>
              <w:rPr>
                <w:rFonts w:hint="eastAsia" w:ascii="宋体" w:hAnsi="宋体" w:eastAsia="宋体" w:cs="宋体"/>
                <w:szCs w:val="21"/>
              </w:rPr>
              <w:t>磋商报价</w:t>
            </w:r>
          </w:p>
          <w:p w14:paraId="60EA8D2A">
            <w:pPr>
              <w:pStyle w:val="15"/>
              <w:spacing w:after="0" w:line="360" w:lineRule="auto"/>
              <w:ind w:left="0" w:leftChars="0" w:firstLine="0" w:firstLineChars="0"/>
              <w:jc w:val="center"/>
              <w:rPr>
                <w:rFonts w:hint="eastAsia" w:ascii="宋体" w:hAnsi="宋体" w:eastAsia="宋体" w:cs="宋体"/>
              </w:rPr>
            </w:pPr>
            <w:r>
              <w:rPr>
                <w:rFonts w:hint="eastAsia" w:ascii="宋体" w:hAnsi="宋体" w:eastAsia="宋体" w:cs="宋体"/>
                <w:szCs w:val="21"/>
              </w:rPr>
              <w:t>（首次</w:t>
            </w:r>
            <w:r>
              <w:rPr>
                <w:rFonts w:hint="eastAsia" w:ascii="宋体" w:hAnsi="宋体" w:eastAsia="宋体" w:cs="宋体"/>
                <w:szCs w:val="21"/>
                <w:lang w:val="en-US" w:eastAsia="zh-CN"/>
              </w:rPr>
              <w:t>报价</w:t>
            </w:r>
            <w:r>
              <w:rPr>
                <w:rFonts w:hint="eastAsia" w:ascii="宋体" w:hAnsi="宋体" w:eastAsia="宋体" w:cs="宋体"/>
                <w:szCs w:val="21"/>
              </w:rPr>
              <w:t>）元</w:t>
            </w:r>
          </w:p>
        </w:tc>
        <w:tc>
          <w:tcPr>
            <w:tcW w:w="6648" w:type="dxa"/>
            <w:gridSpan w:val="5"/>
            <w:noWrap w:val="0"/>
            <w:vAlign w:val="center"/>
          </w:tcPr>
          <w:p w14:paraId="181EA6AE">
            <w:pPr>
              <w:spacing w:line="360" w:lineRule="auto"/>
              <w:ind w:firstLine="420" w:firstLineChars="200"/>
              <w:jc w:val="left"/>
              <w:rPr>
                <w:rFonts w:hint="eastAsia" w:ascii="宋体" w:hAnsi="宋体" w:eastAsia="宋体" w:cs="宋体"/>
                <w:szCs w:val="21"/>
                <w:u w:val="single"/>
                <w:lang w:val="en-US" w:eastAsia="zh-CN"/>
              </w:rPr>
            </w:pPr>
            <w:r>
              <w:rPr>
                <w:rFonts w:hint="eastAsia" w:ascii="宋体" w:hAnsi="宋体" w:eastAsia="宋体" w:cs="宋体"/>
                <w:szCs w:val="21"/>
              </w:rPr>
              <w:t>大写：</w:t>
            </w:r>
            <w:r>
              <w:rPr>
                <w:rFonts w:hint="eastAsia" w:ascii="宋体" w:hAnsi="宋体" w:eastAsia="宋体" w:cs="宋体"/>
                <w:szCs w:val="21"/>
                <w:u w:val="single"/>
                <w:lang w:val="en-US" w:eastAsia="zh-CN"/>
              </w:rPr>
              <w:t xml:space="preserve">                </w:t>
            </w:r>
          </w:p>
          <w:p w14:paraId="0DEB185C">
            <w:pPr>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rPr>
              <w:t>小写：</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position w:val="6"/>
                <w:sz w:val="21"/>
                <w:szCs w:val="21"/>
                <w:u w:val="single"/>
              </w:rPr>
              <w:t xml:space="preserve"> </w:t>
            </w:r>
            <w:r>
              <w:rPr>
                <w:rFonts w:hint="eastAsia" w:ascii="宋体" w:hAnsi="宋体" w:eastAsia="宋体" w:cs="宋体"/>
                <w:position w:val="6"/>
                <w:sz w:val="21"/>
                <w:szCs w:val="21"/>
                <w:u w:val="single"/>
                <w:lang w:val="en-US" w:eastAsia="zh-CN"/>
              </w:rPr>
              <w:t>元</w:t>
            </w:r>
            <w:r>
              <w:rPr>
                <w:rFonts w:hint="eastAsia" w:ascii="宋体" w:hAnsi="宋体" w:eastAsia="宋体" w:cs="宋体"/>
                <w:szCs w:val="21"/>
                <w:u w:val="single"/>
                <w:lang w:val="en-US" w:eastAsia="zh-CN"/>
              </w:rPr>
              <w:t xml:space="preserve"> </w:t>
            </w:r>
            <w:r>
              <w:rPr>
                <w:rFonts w:hint="eastAsia" w:ascii="宋体" w:hAnsi="宋体" w:eastAsia="宋体" w:cs="宋体"/>
                <w:szCs w:val="21"/>
              </w:rPr>
              <w:t xml:space="preserve">   </w:t>
            </w:r>
          </w:p>
        </w:tc>
      </w:tr>
      <w:tr w14:paraId="2BA46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1886" w:type="dxa"/>
            <w:noWrap w:val="0"/>
            <w:vAlign w:val="center"/>
          </w:tcPr>
          <w:p w14:paraId="22C26199">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项目经理</w:t>
            </w:r>
          </w:p>
        </w:tc>
        <w:tc>
          <w:tcPr>
            <w:tcW w:w="1538" w:type="dxa"/>
            <w:noWrap w:val="0"/>
            <w:vAlign w:val="center"/>
          </w:tcPr>
          <w:p w14:paraId="193FC49A">
            <w:pPr>
              <w:spacing w:line="360" w:lineRule="auto"/>
              <w:ind w:firstLine="420" w:firstLineChars="200"/>
              <w:jc w:val="center"/>
              <w:rPr>
                <w:rFonts w:hint="eastAsia" w:ascii="宋体" w:hAnsi="宋体" w:eastAsia="宋体" w:cs="宋体"/>
                <w:kern w:val="2"/>
                <w:sz w:val="21"/>
                <w:szCs w:val="21"/>
                <w:lang w:val="en-US" w:eastAsia="zh-CN" w:bidi="ar-SA"/>
              </w:rPr>
            </w:pPr>
          </w:p>
        </w:tc>
        <w:tc>
          <w:tcPr>
            <w:tcW w:w="1400" w:type="dxa"/>
            <w:noWrap w:val="0"/>
            <w:vAlign w:val="center"/>
          </w:tcPr>
          <w:p w14:paraId="02701764">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专业及级别</w:t>
            </w:r>
          </w:p>
        </w:tc>
        <w:tc>
          <w:tcPr>
            <w:tcW w:w="1246" w:type="dxa"/>
            <w:noWrap w:val="0"/>
            <w:vAlign w:val="center"/>
          </w:tcPr>
          <w:p w14:paraId="7B34B8AA">
            <w:pPr>
              <w:spacing w:line="360" w:lineRule="auto"/>
              <w:ind w:firstLine="420" w:firstLineChars="200"/>
              <w:jc w:val="center"/>
              <w:rPr>
                <w:rFonts w:hint="eastAsia" w:ascii="宋体" w:hAnsi="宋体" w:eastAsia="宋体" w:cs="宋体"/>
                <w:kern w:val="2"/>
                <w:sz w:val="21"/>
                <w:szCs w:val="21"/>
                <w:lang w:val="en-US" w:eastAsia="zh-CN" w:bidi="ar-SA"/>
              </w:rPr>
            </w:pPr>
          </w:p>
        </w:tc>
        <w:tc>
          <w:tcPr>
            <w:tcW w:w="1100" w:type="dxa"/>
            <w:noWrap w:val="0"/>
            <w:vAlign w:val="center"/>
          </w:tcPr>
          <w:p w14:paraId="660E13AD">
            <w:pPr>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注册编号</w:t>
            </w:r>
          </w:p>
        </w:tc>
        <w:tc>
          <w:tcPr>
            <w:tcW w:w="1364" w:type="dxa"/>
            <w:noWrap w:val="0"/>
            <w:vAlign w:val="center"/>
          </w:tcPr>
          <w:p w14:paraId="36161C8B">
            <w:pPr>
              <w:spacing w:line="360" w:lineRule="auto"/>
              <w:ind w:firstLine="420" w:firstLineChars="200"/>
              <w:jc w:val="left"/>
              <w:rPr>
                <w:rFonts w:hint="eastAsia" w:ascii="宋体" w:hAnsi="宋体" w:eastAsia="宋体" w:cs="宋体"/>
                <w:szCs w:val="21"/>
              </w:rPr>
            </w:pPr>
          </w:p>
        </w:tc>
      </w:tr>
      <w:tr w14:paraId="4C62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1886" w:type="dxa"/>
            <w:noWrap w:val="0"/>
            <w:vAlign w:val="center"/>
          </w:tcPr>
          <w:p w14:paraId="7185996F">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技术负责人</w:t>
            </w:r>
          </w:p>
        </w:tc>
        <w:tc>
          <w:tcPr>
            <w:tcW w:w="1538" w:type="dxa"/>
            <w:noWrap w:val="0"/>
            <w:vAlign w:val="center"/>
          </w:tcPr>
          <w:p w14:paraId="65CF7C6C">
            <w:pPr>
              <w:spacing w:line="360" w:lineRule="auto"/>
              <w:ind w:firstLine="420" w:firstLineChars="200"/>
              <w:jc w:val="center"/>
              <w:rPr>
                <w:rFonts w:hint="eastAsia" w:ascii="宋体" w:hAnsi="宋体" w:eastAsia="宋体" w:cs="宋体"/>
                <w:kern w:val="2"/>
                <w:sz w:val="21"/>
                <w:szCs w:val="21"/>
                <w:lang w:val="en-US" w:eastAsia="zh-CN" w:bidi="ar-SA"/>
              </w:rPr>
            </w:pPr>
          </w:p>
        </w:tc>
        <w:tc>
          <w:tcPr>
            <w:tcW w:w="1400" w:type="dxa"/>
            <w:noWrap w:val="0"/>
            <w:vAlign w:val="center"/>
          </w:tcPr>
          <w:p w14:paraId="0181A294">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职称</w:t>
            </w:r>
          </w:p>
        </w:tc>
        <w:tc>
          <w:tcPr>
            <w:tcW w:w="1246" w:type="dxa"/>
            <w:noWrap w:val="0"/>
            <w:vAlign w:val="center"/>
          </w:tcPr>
          <w:p w14:paraId="4C62B46A">
            <w:pPr>
              <w:spacing w:line="360" w:lineRule="auto"/>
              <w:ind w:firstLine="420" w:firstLineChars="200"/>
              <w:jc w:val="center"/>
              <w:rPr>
                <w:rFonts w:hint="eastAsia" w:ascii="宋体" w:hAnsi="宋体" w:eastAsia="宋体" w:cs="宋体"/>
                <w:kern w:val="2"/>
                <w:sz w:val="21"/>
                <w:szCs w:val="21"/>
                <w:lang w:val="en-US" w:eastAsia="zh-CN" w:bidi="ar-SA"/>
              </w:rPr>
            </w:pPr>
          </w:p>
        </w:tc>
        <w:tc>
          <w:tcPr>
            <w:tcW w:w="1100" w:type="dxa"/>
            <w:noWrap w:val="0"/>
            <w:vAlign w:val="center"/>
          </w:tcPr>
          <w:p w14:paraId="39AA3550">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证书编号</w:t>
            </w:r>
          </w:p>
        </w:tc>
        <w:tc>
          <w:tcPr>
            <w:tcW w:w="1364" w:type="dxa"/>
            <w:noWrap w:val="0"/>
            <w:vAlign w:val="center"/>
          </w:tcPr>
          <w:p w14:paraId="05A80AEB">
            <w:pPr>
              <w:spacing w:line="360" w:lineRule="auto"/>
              <w:ind w:firstLine="420" w:firstLineChars="200"/>
              <w:jc w:val="left"/>
              <w:rPr>
                <w:rFonts w:hint="eastAsia" w:ascii="宋体" w:hAnsi="宋体" w:eastAsia="宋体" w:cs="宋体"/>
                <w:szCs w:val="21"/>
              </w:rPr>
            </w:pPr>
          </w:p>
        </w:tc>
      </w:tr>
      <w:tr w14:paraId="2697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886" w:type="dxa"/>
            <w:noWrap w:val="0"/>
            <w:vAlign w:val="center"/>
          </w:tcPr>
          <w:p w14:paraId="6079C53E">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rPr>
              <w:t>质量</w:t>
            </w:r>
            <w:r>
              <w:rPr>
                <w:rFonts w:hint="eastAsia" w:ascii="宋体" w:hAnsi="宋体" w:cs="宋体"/>
                <w:szCs w:val="21"/>
                <w:lang w:val="en-US" w:eastAsia="zh-CN"/>
              </w:rPr>
              <w:t>要求</w:t>
            </w:r>
          </w:p>
        </w:tc>
        <w:tc>
          <w:tcPr>
            <w:tcW w:w="6648" w:type="dxa"/>
            <w:gridSpan w:val="5"/>
            <w:noWrap w:val="0"/>
            <w:vAlign w:val="center"/>
          </w:tcPr>
          <w:p w14:paraId="68761841">
            <w:pPr>
              <w:spacing w:line="360" w:lineRule="auto"/>
              <w:ind w:firstLine="420" w:firstLineChars="200"/>
              <w:jc w:val="center"/>
              <w:rPr>
                <w:rFonts w:hint="eastAsia" w:ascii="宋体" w:hAnsi="宋体" w:eastAsia="宋体" w:cs="宋体"/>
                <w:szCs w:val="21"/>
              </w:rPr>
            </w:pPr>
          </w:p>
        </w:tc>
      </w:tr>
      <w:tr w14:paraId="16A95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886" w:type="dxa"/>
            <w:noWrap w:val="0"/>
            <w:vAlign w:val="center"/>
          </w:tcPr>
          <w:p w14:paraId="738678D1">
            <w:pPr>
              <w:spacing w:line="360" w:lineRule="auto"/>
              <w:jc w:val="center"/>
              <w:rPr>
                <w:rFonts w:hint="eastAsia" w:ascii="宋体" w:hAnsi="宋体" w:eastAsia="宋体" w:cs="宋体"/>
                <w:szCs w:val="21"/>
              </w:rPr>
            </w:pPr>
            <w:r>
              <w:rPr>
                <w:rFonts w:hint="eastAsia" w:ascii="宋体" w:hAnsi="宋体" w:cs="宋体"/>
                <w:szCs w:val="21"/>
                <w:lang w:val="en-US" w:eastAsia="zh-CN"/>
              </w:rPr>
              <w:t>计划</w:t>
            </w:r>
            <w:r>
              <w:rPr>
                <w:rFonts w:hint="eastAsia" w:ascii="宋体" w:hAnsi="宋体" w:eastAsia="宋体" w:cs="宋体"/>
                <w:szCs w:val="21"/>
              </w:rPr>
              <w:t>工期</w:t>
            </w:r>
          </w:p>
        </w:tc>
        <w:tc>
          <w:tcPr>
            <w:tcW w:w="6648" w:type="dxa"/>
            <w:gridSpan w:val="5"/>
            <w:noWrap w:val="0"/>
            <w:vAlign w:val="center"/>
          </w:tcPr>
          <w:p w14:paraId="621A955A">
            <w:pPr>
              <w:spacing w:line="360" w:lineRule="auto"/>
              <w:ind w:firstLine="420" w:firstLineChars="200"/>
              <w:jc w:val="center"/>
              <w:rPr>
                <w:rFonts w:hint="eastAsia" w:ascii="宋体" w:hAnsi="宋体" w:eastAsia="宋体" w:cs="宋体"/>
                <w:szCs w:val="21"/>
              </w:rPr>
            </w:pPr>
          </w:p>
        </w:tc>
      </w:tr>
      <w:tr w14:paraId="18999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886" w:type="dxa"/>
            <w:noWrap w:val="0"/>
            <w:vAlign w:val="center"/>
          </w:tcPr>
          <w:p w14:paraId="0280A7CD">
            <w:pPr>
              <w:spacing w:line="360" w:lineRule="auto"/>
              <w:jc w:val="center"/>
              <w:rPr>
                <w:rFonts w:hint="eastAsia" w:ascii="宋体" w:hAnsi="宋体" w:eastAsia="宋体" w:cs="宋体"/>
                <w:szCs w:val="21"/>
              </w:rPr>
            </w:pPr>
            <w:r>
              <w:rPr>
                <w:rFonts w:hint="eastAsia" w:ascii="宋体" w:hAnsi="宋体" w:eastAsia="宋体" w:cs="宋体"/>
                <w:szCs w:val="21"/>
              </w:rPr>
              <w:t>磋商有效期</w:t>
            </w:r>
          </w:p>
        </w:tc>
        <w:tc>
          <w:tcPr>
            <w:tcW w:w="6648" w:type="dxa"/>
            <w:gridSpan w:val="5"/>
            <w:noWrap w:val="0"/>
            <w:vAlign w:val="center"/>
          </w:tcPr>
          <w:p w14:paraId="586D04A1">
            <w:pPr>
              <w:spacing w:line="360" w:lineRule="auto"/>
              <w:ind w:firstLine="420" w:firstLineChars="200"/>
              <w:jc w:val="center"/>
              <w:rPr>
                <w:rFonts w:hint="eastAsia" w:ascii="宋体" w:hAnsi="宋体" w:eastAsia="宋体" w:cs="宋体"/>
                <w:szCs w:val="21"/>
              </w:rPr>
            </w:pPr>
          </w:p>
        </w:tc>
      </w:tr>
      <w:tr w14:paraId="1A6E5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886" w:type="dxa"/>
            <w:noWrap w:val="0"/>
            <w:vAlign w:val="center"/>
          </w:tcPr>
          <w:p w14:paraId="0AA813AD">
            <w:pPr>
              <w:spacing w:line="360" w:lineRule="auto"/>
              <w:jc w:val="center"/>
              <w:rPr>
                <w:rFonts w:hint="eastAsia" w:ascii="宋体" w:hAnsi="宋体" w:eastAsia="宋体" w:cs="宋体"/>
                <w:szCs w:val="21"/>
              </w:rPr>
            </w:pPr>
            <w:r>
              <w:rPr>
                <w:rFonts w:hint="eastAsia" w:ascii="宋体" w:hAnsi="宋体" w:eastAsia="宋体" w:cs="宋体"/>
                <w:szCs w:val="21"/>
              </w:rPr>
              <w:t>备注</w:t>
            </w:r>
          </w:p>
        </w:tc>
        <w:tc>
          <w:tcPr>
            <w:tcW w:w="6648" w:type="dxa"/>
            <w:gridSpan w:val="5"/>
            <w:noWrap w:val="0"/>
            <w:vAlign w:val="center"/>
          </w:tcPr>
          <w:p w14:paraId="41D6FF35">
            <w:pPr>
              <w:spacing w:line="360" w:lineRule="auto"/>
              <w:ind w:firstLine="420" w:firstLineChars="200"/>
              <w:jc w:val="center"/>
              <w:rPr>
                <w:rFonts w:hint="eastAsia" w:ascii="宋体" w:hAnsi="宋体" w:eastAsia="宋体" w:cs="宋体"/>
                <w:szCs w:val="21"/>
              </w:rPr>
            </w:pPr>
          </w:p>
        </w:tc>
      </w:tr>
    </w:tbl>
    <w:p w14:paraId="5418617D">
      <w:pPr>
        <w:spacing w:line="360" w:lineRule="auto"/>
        <w:ind w:firstLine="567" w:firstLineChars="270"/>
        <w:rPr>
          <w:rFonts w:hint="eastAsia" w:ascii="宋体" w:hAnsi="宋体" w:eastAsia="宋体" w:cs="宋体"/>
        </w:rPr>
      </w:pPr>
    </w:p>
    <w:p w14:paraId="743C2B8F">
      <w:pPr>
        <w:spacing w:line="360" w:lineRule="auto"/>
        <w:ind w:firstLine="567" w:firstLineChars="270"/>
        <w:rPr>
          <w:rFonts w:hint="eastAsia" w:ascii="宋体" w:hAnsi="宋体" w:eastAsia="宋体" w:cs="宋体"/>
        </w:rPr>
      </w:pPr>
    </w:p>
    <w:p w14:paraId="162A711A">
      <w:pPr>
        <w:pStyle w:val="23"/>
        <w:spacing w:after="0"/>
        <w:ind w:firstLine="210"/>
        <w:rPr>
          <w:rFonts w:hint="eastAsia" w:ascii="宋体" w:hAnsi="宋体" w:eastAsia="宋体" w:cs="宋体"/>
        </w:rPr>
      </w:pPr>
    </w:p>
    <w:p w14:paraId="15162BC1">
      <w:pPr>
        <w:pStyle w:val="24"/>
        <w:spacing w:after="0"/>
        <w:ind w:firstLine="400"/>
        <w:rPr>
          <w:rFonts w:hint="eastAsia" w:ascii="宋体" w:hAnsi="宋体" w:eastAsia="宋体" w:cs="宋体"/>
        </w:rPr>
      </w:pPr>
    </w:p>
    <w:p w14:paraId="10294531">
      <w:pPr>
        <w:spacing w:line="360" w:lineRule="auto"/>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 xml:space="preserve">                      </w:t>
      </w:r>
      <w:r>
        <w:rPr>
          <w:rFonts w:hint="eastAsia" w:ascii="宋体" w:hAnsi="宋体" w:eastAsia="宋体" w:cs="宋体"/>
        </w:rPr>
        <w:t>（</w:t>
      </w:r>
      <w:r>
        <w:rPr>
          <w:rFonts w:hint="eastAsia" w:ascii="宋体" w:hAnsi="宋体" w:eastAsia="宋体" w:cs="宋体"/>
          <w:lang w:eastAsia="zh-CN"/>
        </w:rPr>
        <w:t>企业电子印章</w:t>
      </w:r>
      <w:r>
        <w:rPr>
          <w:rFonts w:hint="eastAsia" w:ascii="宋体" w:hAnsi="宋体" w:eastAsia="宋体" w:cs="宋体"/>
        </w:rPr>
        <w:t>）</w:t>
      </w:r>
    </w:p>
    <w:p w14:paraId="207CAE6E">
      <w:pPr>
        <w:spacing w:line="360" w:lineRule="auto"/>
        <w:rPr>
          <w:rFonts w:hint="eastAsia" w:ascii="宋体" w:hAnsi="宋体" w:eastAsia="宋体" w:cs="宋体"/>
        </w:rPr>
      </w:pPr>
      <w:r>
        <w:rPr>
          <w:rFonts w:hint="eastAsia" w:ascii="宋体" w:hAnsi="宋体" w:eastAsia="宋体" w:cs="宋体"/>
        </w:rPr>
        <w:t>法定代表人：</w:t>
      </w:r>
      <w:r>
        <w:rPr>
          <w:rFonts w:hint="eastAsia" w:ascii="宋体" w:hAnsi="宋体" w:eastAsia="宋体" w:cs="宋体"/>
          <w:u w:val="single"/>
        </w:rPr>
        <w:t xml:space="preserve">                  </w:t>
      </w:r>
      <w:r>
        <w:rPr>
          <w:rFonts w:hint="eastAsia" w:ascii="宋体" w:hAnsi="宋体" w:eastAsia="宋体" w:cs="宋体"/>
        </w:rPr>
        <w:t>（电子签章）</w:t>
      </w:r>
    </w:p>
    <w:p w14:paraId="4EEB0F89">
      <w:pPr>
        <w:spacing w:line="360" w:lineRule="auto"/>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4D6E0D83">
      <w:pPr>
        <w:spacing w:line="440" w:lineRule="exact"/>
        <w:rPr>
          <w:rFonts w:hint="eastAsia" w:ascii="宋体" w:hAnsi="宋体" w:eastAsia="宋体" w:cs="宋体"/>
        </w:rPr>
      </w:pPr>
    </w:p>
    <w:p w14:paraId="2D21C25C">
      <w:pPr>
        <w:spacing w:line="360" w:lineRule="auto"/>
        <w:ind w:firstLine="567" w:firstLineChars="270"/>
        <w:rPr>
          <w:rFonts w:hint="eastAsia" w:ascii="宋体" w:hAnsi="宋体" w:eastAsia="宋体" w:cs="宋体"/>
        </w:rPr>
      </w:pPr>
    </w:p>
    <w:p w14:paraId="56F0CEB6">
      <w:pPr>
        <w:pStyle w:val="3"/>
        <w:spacing w:before="0" w:after="0"/>
        <w:jc w:val="center"/>
        <w:rPr>
          <w:rFonts w:hint="eastAsia" w:ascii="宋体" w:hAnsi="宋体" w:eastAsia="宋体" w:cs="宋体"/>
          <w:b w:val="0"/>
          <w:bCs w:val="0"/>
          <w:sz w:val="30"/>
          <w:szCs w:val="30"/>
        </w:rPr>
      </w:pPr>
      <w:r>
        <w:rPr>
          <w:rFonts w:hint="eastAsia" w:ascii="宋体" w:hAnsi="宋体" w:eastAsia="宋体" w:cs="宋体"/>
          <w:b w:val="0"/>
          <w:bCs w:val="0"/>
        </w:rPr>
        <w:br w:type="page"/>
      </w:r>
      <w:bookmarkStart w:id="25" w:name="_Toc5185"/>
      <w:r>
        <w:rPr>
          <w:rFonts w:hint="eastAsia" w:ascii="宋体" w:hAnsi="宋体" w:eastAsia="宋体" w:cs="宋体"/>
          <w:b w:val="0"/>
          <w:bCs w:val="0"/>
          <w:sz w:val="30"/>
          <w:szCs w:val="30"/>
        </w:rPr>
        <w:t>三、</w:t>
      </w:r>
      <w:r>
        <w:rPr>
          <w:rFonts w:hint="eastAsia" w:ascii="宋体" w:hAnsi="宋体" w:eastAsia="宋体" w:cs="宋体"/>
          <w:sz w:val="30"/>
          <w:szCs w:val="30"/>
        </w:rPr>
        <w:t>法定代表人身份证明及法定代表人授权委托书</w:t>
      </w:r>
      <w:bookmarkEnd w:id="25"/>
    </w:p>
    <w:p w14:paraId="3707FA25">
      <w:pPr>
        <w:pStyle w:val="4"/>
        <w:spacing w:before="0" w:after="0"/>
        <w:jc w:val="center"/>
        <w:rPr>
          <w:rFonts w:hint="eastAsia" w:ascii="宋体" w:hAnsi="宋体" w:eastAsia="宋体" w:cs="宋体"/>
          <w:sz w:val="28"/>
          <w:szCs w:val="28"/>
        </w:rPr>
      </w:pPr>
      <w:bookmarkStart w:id="26" w:name="_Toc809"/>
      <w:r>
        <w:rPr>
          <w:rFonts w:hint="eastAsia" w:ascii="宋体" w:hAnsi="宋体" w:eastAsia="宋体" w:cs="宋体"/>
          <w:sz w:val="28"/>
          <w:szCs w:val="28"/>
        </w:rPr>
        <w:t>（一）法定代表人身份证明</w:t>
      </w:r>
      <w:bookmarkEnd w:id="26"/>
    </w:p>
    <w:p w14:paraId="5A83451B">
      <w:pPr>
        <w:spacing w:line="440" w:lineRule="exact"/>
        <w:ind w:firstLine="424" w:firstLineChars="202"/>
        <w:rPr>
          <w:rFonts w:hint="eastAsia" w:ascii="宋体" w:hAnsi="宋体" w:eastAsia="宋体" w:cs="宋体"/>
          <w:szCs w:val="21"/>
        </w:rPr>
      </w:pPr>
      <w:r>
        <w:rPr>
          <w:rFonts w:hint="eastAsia" w:ascii="宋体" w:hAnsi="宋体" w:eastAsia="宋体" w:cs="宋体"/>
          <w:szCs w:val="21"/>
        </w:rPr>
        <w:t>供应商名称：</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4871044B">
      <w:pPr>
        <w:spacing w:line="440" w:lineRule="exact"/>
        <w:ind w:firstLine="424" w:firstLineChars="202"/>
        <w:rPr>
          <w:rFonts w:hint="eastAsia" w:ascii="宋体" w:hAnsi="宋体" w:eastAsia="宋体" w:cs="宋体"/>
          <w:szCs w:val="21"/>
        </w:rPr>
      </w:pPr>
      <w:r>
        <w:rPr>
          <w:rFonts w:hint="eastAsia" w:ascii="宋体" w:hAnsi="宋体" w:eastAsia="宋体" w:cs="宋体"/>
          <w:szCs w:val="21"/>
        </w:rPr>
        <w:t>单位性质：</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5747E865">
      <w:pPr>
        <w:spacing w:line="440" w:lineRule="exact"/>
        <w:ind w:firstLine="424" w:firstLineChars="202"/>
        <w:rPr>
          <w:rFonts w:hint="eastAsia" w:ascii="宋体" w:hAnsi="宋体" w:eastAsia="宋体" w:cs="宋体"/>
          <w:szCs w:val="21"/>
        </w:rPr>
      </w:pPr>
      <w:r>
        <w:rPr>
          <w:rFonts w:hint="eastAsia" w:ascii="宋体" w:hAnsi="宋体" w:eastAsia="宋体" w:cs="宋体"/>
          <w:szCs w:val="21"/>
        </w:rPr>
        <w:t>地址：</w:t>
      </w:r>
      <w:r>
        <w:rPr>
          <w:rFonts w:hint="eastAsia" w:ascii="宋体" w:hAnsi="宋体" w:eastAsia="宋体" w:cs="宋体"/>
          <w:szCs w:val="21"/>
          <w:u w:val="single"/>
        </w:rPr>
        <w:t xml:space="preserve">                                   </w:t>
      </w:r>
    </w:p>
    <w:p w14:paraId="415789AD">
      <w:pPr>
        <w:spacing w:line="440" w:lineRule="exact"/>
        <w:ind w:firstLine="424" w:firstLineChars="202"/>
        <w:rPr>
          <w:rFonts w:hint="eastAsia" w:ascii="宋体" w:hAnsi="宋体" w:eastAsia="宋体" w:cs="宋体"/>
          <w:szCs w:val="21"/>
        </w:rPr>
      </w:pPr>
      <w:r>
        <w:rPr>
          <w:rFonts w:hint="eastAsia" w:ascii="宋体" w:hAnsi="宋体" w:eastAsia="宋体" w:cs="宋体"/>
          <w:szCs w:val="21"/>
        </w:rPr>
        <w:t>成立时间：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5B2043D4">
      <w:pPr>
        <w:spacing w:line="440" w:lineRule="exact"/>
        <w:ind w:firstLine="424" w:firstLineChars="202"/>
        <w:rPr>
          <w:rFonts w:hint="eastAsia" w:ascii="宋体" w:hAnsi="宋体" w:eastAsia="宋体" w:cs="宋体"/>
          <w:szCs w:val="21"/>
        </w:rPr>
      </w:pPr>
      <w:r>
        <w:rPr>
          <w:rFonts w:hint="eastAsia" w:ascii="宋体" w:hAnsi="宋体" w:eastAsia="宋体" w:cs="宋体"/>
          <w:szCs w:val="21"/>
        </w:rPr>
        <w:t>经营期限：</w:t>
      </w:r>
      <w:r>
        <w:rPr>
          <w:rFonts w:hint="eastAsia" w:ascii="宋体" w:hAnsi="宋体" w:eastAsia="宋体" w:cs="宋体"/>
          <w:szCs w:val="21"/>
          <w:u w:val="single"/>
        </w:rPr>
        <w:t xml:space="preserve">                               </w:t>
      </w:r>
    </w:p>
    <w:p w14:paraId="403F43F0">
      <w:pPr>
        <w:spacing w:line="440" w:lineRule="exact"/>
        <w:ind w:firstLine="424" w:firstLineChars="202"/>
        <w:rPr>
          <w:rFonts w:hint="eastAsia" w:ascii="宋体" w:hAnsi="宋体" w:eastAsia="宋体" w:cs="宋体"/>
          <w:szCs w:val="21"/>
        </w:rPr>
      </w:pPr>
      <w:r>
        <w:rPr>
          <w:rFonts w:hint="eastAsia" w:ascii="宋体" w:hAnsi="宋体" w:eastAsia="宋体" w:cs="宋体"/>
          <w:szCs w:val="21"/>
        </w:rPr>
        <w:t>姓名：</w:t>
      </w:r>
      <w:r>
        <w:rPr>
          <w:rFonts w:hint="eastAsia" w:ascii="宋体" w:hAnsi="宋体" w:eastAsia="宋体" w:cs="宋体"/>
          <w:szCs w:val="21"/>
          <w:u w:val="single"/>
        </w:rPr>
        <w:t xml:space="preserve">         </w:t>
      </w:r>
      <w:r>
        <w:rPr>
          <w:rFonts w:hint="eastAsia" w:ascii="宋体" w:hAnsi="宋体" w:eastAsia="宋体" w:cs="宋体"/>
          <w:szCs w:val="21"/>
        </w:rPr>
        <w:t xml:space="preserve"> 性别：</w:t>
      </w:r>
      <w:r>
        <w:rPr>
          <w:rFonts w:hint="eastAsia" w:ascii="宋体" w:hAnsi="宋体" w:eastAsia="宋体" w:cs="宋体"/>
          <w:szCs w:val="21"/>
          <w:u w:val="single"/>
        </w:rPr>
        <w:t xml:space="preserve">         </w:t>
      </w:r>
      <w:r>
        <w:rPr>
          <w:rFonts w:hint="eastAsia" w:ascii="宋体" w:hAnsi="宋体" w:eastAsia="宋体" w:cs="宋体"/>
          <w:szCs w:val="21"/>
        </w:rPr>
        <w:t>年龄：</w:t>
      </w:r>
      <w:r>
        <w:rPr>
          <w:rFonts w:hint="eastAsia" w:ascii="宋体" w:hAnsi="宋体" w:eastAsia="宋体" w:cs="宋体"/>
          <w:szCs w:val="21"/>
          <w:u w:val="single"/>
        </w:rPr>
        <w:t xml:space="preserve">        </w:t>
      </w:r>
      <w:r>
        <w:rPr>
          <w:rFonts w:hint="eastAsia" w:ascii="宋体" w:hAnsi="宋体" w:eastAsia="宋体" w:cs="宋体"/>
          <w:szCs w:val="21"/>
        </w:rPr>
        <w:t>职务：</w:t>
      </w:r>
      <w:r>
        <w:rPr>
          <w:rFonts w:hint="eastAsia" w:ascii="宋体" w:hAnsi="宋体" w:eastAsia="宋体" w:cs="宋体"/>
          <w:szCs w:val="21"/>
          <w:u w:val="single"/>
        </w:rPr>
        <w:t xml:space="preserve">        </w:t>
      </w:r>
    </w:p>
    <w:p w14:paraId="1F66B8F1">
      <w:pPr>
        <w:spacing w:line="440" w:lineRule="exact"/>
        <w:ind w:firstLine="424" w:firstLineChars="202"/>
        <w:rPr>
          <w:rFonts w:hint="eastAsia" w:ascii="宋体" w:hAnsi="宋体" w:eastAsia="宋体" w:cs="宋体"/>
          <w:szCs w:val="21"/>
        </w:rPr>
      </w:pPr>
      <w:r>
        <w:rPr>
          <w:rFonts w:hint="eastAsia" w:ascii="宋体" w:hAnsi="宋体" w:eastAsia="宋体" w:cs="宋体"/>
          <w:szCs w:val="21"/>
        </w:rPr>
        <w:t>系</w:t>
      </w:r>
      <w:r>
        <w:rPr>
          <w:rFonts w:hint="eastAsia" w:ascii="宋体" w:hAnsi="宋体" w:eastAsia="宋体" w:cs="宋体"/>
          <w:szCs w:val="21"/>
          <w:u w:val="single"/>
        </w:rPr>
        <w:t xml:space="preserve">                             </w:t>
      </w:r>
      <w:r>
        <w:rPr>
          <w:rFonts w:hint="eastAsia" w:ascii="宋体" w:hAnsi="宋体" w:eastAsia="宋体" w:cs="宋体"/>
          <w:szCs w:val="21"/>
        </w:rPr>
        <w:t xml:space="preserve"> （供应商名称）的法定代表人。</w:t>
      </w:r>
    </w:p>
    <w:p w14:paraId="335D6D75">
      <w:pPr>
        <w:spacing w:line="440" w:lineRule="exact"/>
        <w:ind w:firstLine="424" w:firstLineChars="202"/>
        <w:rPr>
          <w:rFonts w:hint="eastAsia" w:ascii="宋体" w:hAnsi="宋体" w:eastAsia="宋体" w:cs="宋体"/>
          <w:szCs w:val="21"/>
        </w:rPr>
      </w:pPr>
      <w:r>
        <w:rPr>
          <w:rFonts w:hint="eastAsia" w:ascii="宋体" w:hAnsi="宋体" w:eastAsia="宋体" w:cs="宋体"/>
          <w:szCs w:val="21"/>
        </w:rPr>
        <w:t>特此证明。</w:t>
      </w:r>
    </w:p>
    <w:p w14:paraId="3C918CD9">
      <w:pPr>
        <w:spacing w:line="440" w:lineRule="exact"/>
        <w:rPr>
          <w:rFonts w:hint="eastAsia" w:ascii="宋体" w:hAnsi="宋体" w:eastAsia="宋体" w:cs="宋体"/>
          <w:szCs w:val="21"/>
        </w:rPr>
      </w:pPr>
    </w:p>
    <w:p w14:paraId="01357FD4">
      <w:pPr>
        <w:spacing w:line="440" w:lineRule="exact"/>
        <w:rPr>
          <w:rFonts w:hint="eastAsia" w:ascii="宋体" w:hAnsi="宋体" w:eastAsia="宋体" w:cs="宋体"/>
          <w:szCs w:val="21"/>
        </w:rPr>
      </w:pPr>
    </w:p>
    <w:p w14:paraId="14175636">
      <w:pPr>
        <w:spacing w:line="440" w:lineRule="exact"/>
        <w:rPr>
          <w:rFonts w:hint="eastAsia" w:ascii="宋体" w:hAnsi="宋体" w:eastAsia="宋体" w:cs="宋体"/>
          <w:szCs w:val="21"/>
        </w:rPr>
      </w:pPr>
      <w:r>
        <w:rPr>
          <w:rFonts w:hint="eastAsia" w:ascii="宋体" w:hAnsi="宋体" w:eastAsia="宋体" w:cs="宋体"/>
          <w:szCs w:val="21"/>
        </w:rPr>
        <w:t xml:space="preserve">                              </w:t>
      </w:r>
    </w:p>
    <w:p w14:paraId="35484354">
      <w:pPr>
        <w:spacing w:line="440" w:lineRule="exact"/>
        <w:rPr>
          <w:rFonts w:hint="eastAsia" w:ascii="宋体" w:hAnsi="宋体" w:eastAsia="宋体" w:cs="宋体"/>
          <w:szCs w:val="21"/>
        </w:rPr>
      </w:pPr>
      <w:r>
        <w:rPr>
          <w:rFonts w:hint="eastAsia" w:ascii="宋体" w:hAnsi="宋体" w:eastAsia="宋体" w:cs="宋体"/>
          <w:szCs w:val="21"/>
        </w:rPr>
        <w:t xml:space="preserve">          </w:t>
      </w:r>
    </w:p>
    <w:p w14:paraId="0B6F9ECD">
      <w:pPr>
        <w:spacing w:line="360" w:lineRule="auto"/>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 xml:space="preserve">                      </w:t>
      </w:r>
      <w:r>
        <w:rPr>
          <w:rFonts w:hint="eastAsia" w:ascii="宋体" w:hAnsi="宋体" w:eastAsia="宋体" w:cs="宋体"/>
        </w:rPr>
        <w:t>（</w:t>
      </w:r>
      <w:r>
        <w:rPr>
          <w:rFonts w:hint="eastAsia" w:ascii="宋体" w:hAnsi="宋体" w:eastAsia="宋体" w:cs="宋体"/>
          <w:lang w:eastAsia="zh-CN"/>
        </w:rPr>
        <w:t>企业电子印章</w:t>
      </w:r>
      <w:r>
        <w:rPr>
          <w:rFonts w:hint="eastAsia" w:ascii="宋体" w:hAnsi="宋体" w:eastAsia="宋体" w:cs="宋体"/>
        </w:rPr>
        <w:t>）</w:t>
      </w:r>
    </w:p>
    <w:p w14:paraId="0177EC94">
      <w:pPr>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14:paraId="50659E6C">
      <w:pPr>
        <w:rPr>
          <w:rFonts w:hint="eastAsia" w:ascii="宋体" w:hAnsi="宋体" w:eastAsia="宋体" w:cs="宋体"/>
        </w:rPr>
      </w:pPr>
    </w:p>
    <w:p w14:paraId="4FB7E6A7">
      <w:pPr>
        <w:rPr>
          <w:rFonts w:hint="eastAsia" w:ascii="宋体" w:hAnsi="宋体" w:eastAsia="宋体" w:cs="宋体"/>
        </w:rPr>
      </w:pPr>
    </w:p>
    <w:p w14:paraId="132BE071">
      <w:pPr>
        <w:rPr>
          <w:rFonts w:hint="eastAsia" w:ascii="宋体" w:hAnsi="宋体" w:eastAsia="宋体" w:cs="宋体"/>
        </w:rPr>
      </w:pPr>
    </w:p>
    <w:p w14:paraId="5232D388">
      <w:pPr>
        <w:rPr>
          <w:rFonts w:hint="eastAsia" w:ascii="宋体" w:hAnsi="宋体" w:eastAsia="宋体" w:cs="宋体"/>
        </w:rPr>
      </w:pPr>
    </w:p>
    <w:p w14:paraId="014F5A6E">
      <w:pPr>
        <w:rPr>
          <w:rFonts w:hint="eastAsia" w:ascii="宋体" w:hAnsi="宋体" w:eastAsia="宋体" w:cs="宋体"/>
        </w:rPr>
      </w:pPr>
    </w:p>
    <w:p w14:paraId="69083BB4">
      <w:pPr>
        <w:rPr>
          <w:rFonts w:hint="eastAsia" w:ascii="宋体" w:hAnsi="宋体" w:eastAsia="宋体" w:cs="宋体"/>
        </w:rPr>
      </w:pPr>
    </w:p>
    <w:p w14:paraId="2F8FA825">
      <w:pPr>
        <w:rPr>
          <w:rFonts w:hint="eastAsia" w:ascii="宋体" w:hAnsi="宋体" w:eastAsia="宋体" w:cs="宋体"/>
        </w:rPr>
      </w:pPr>
    </w:p>
    <w:p w14:paraId="5BEF40F3">
      <w:pPr>
        <w:rPr>
          <w:rFonts w:hint="eastAsia" w:ascii="宋体" w:hAnsi="宋体" w:eastAsia="宋体" w:cs="宋体"/>
          <w:sz w:val="30"/>
          <w:szCs w:val="30"/>
        </w:rPr>
      </w:pPr>
      <w:r>
        <w:rPr>
          <w:rFonts w:hint="eastAsia" w:ascii="宋体" w:hAnsi="宋体" w:eastAsia="宋体" w:cs="宋体"/>
          <w:sz w:val="30"/>
          <w:szCs w:val="30"/>
        </w:rPr>
        <w:t xml:space="preserve"> </w:t>
      </w:r>
    </w:p>
    <w:p w14:paraId="380077DF">
      <w:pPr>
        <w:rPr>
          <w:rFonts w:hint="eastAsia" w:ascii="宋体" w:hAnsi="宋体" w:eastAsia="宋体" w:cs="宋体"/>
        </w:rPr>
      </w:pPr>
    </w:p>
    <w:p w14:paraId="1D508C36">
      <w:pPr>
        <w:pStyle w:val="4"/>
        <w:spacing w:before="0" w:after="0"/>
        <w:jc w:val="center"/>
        <w:rPr>
          <w:rFonts w:hint="eastAsia" w:ascii="宋体" w:hAnsi="宋体" w:eastAsia="宋体" w:cs="宋体"/>
          <w:sz w:val="28"/>
          <w:szCs w:val="28"/>
        </w:rPr>
      </w:pPr>
      <w:r>
        <w:rPr>
          <w:rFonts w:hint="eastAsia" w:ascii="宋体" w:hAnsi="宋体" w:eastAsia="宋体" w:cs="宋体"/>
          <w:sz w:val="28"/>
          <w:szCs w:val="28"/>
        </w:rPr>
        <w:br w:type="page"/>
      </w:r>
      <w:bookmarkStart w:id="27" w:name="_Toc6715"/>
      <w:r>
        <w:rPr>
          <w:rFonts w:hint="eastAsia" w:ascii="宋体" w:hAnsi="宋体" w:eastAsia="宋体" w:cs="宋体"/>
          <w:sz w:val="28"/>
          <w:szCs w:val="28"/>
        </w:rPr>
        <w:t>（二）法定代表人授权委托书</w:t>
      </w:r>
      <w:bookmarkEnd w:id="27"/>
    </w:p>
    <w:p w14:paraId="5B5660B0">
      <w:pPr>
        <w:topLinePunct/>
        <w:spacing w:line="440" w:lineRule="exact"/>
        <w:ind w:firstLine="420" w:firstLineChars="200"/>
        <w:rPr>
          <w:rFonts w:hint="eastAsia" w:ascii="宋体" w:hAnsi="宋体" w:eastAsia="宋体" w:cs="宋体"/>
          <w:szCs w:val="21"/>
        </w:rPr>
      </w:pPr>
      <w:r>
        <w:rPr>
          <w:rFonts w:hint="eastAsia" w:ascii="宋体" w:hAnsi="宋体" w:eastAsia="宋体" w:cs="宋体"/>
          <w:szCs w:val="21"/>
        </w:rPr>
        <w:t>本人</w:t>
      </w:r>
      <w:r>
        <w:rPr>
          <w:rFonts w:hint="eastAsia" w:ascii="宋体" w:hAnsi="宋体" w:eastAsia="宋体" w:cs="宋体"/>
          <w:szCs w:val="21"/>
          <w:u w:val="single"/>
        </w:rPr>
        <w:t xml:space="preserve">            </w:t>
      </w:r>
      <w:r>
        <w:rPr>
          <w:rFonts w:hint="eastAsia" w:ascii="宋体" w:hAnsi="宋体" w:eastAsia="宋体" w:cs="宋体"/>
          <w:szCs w:val="21"/>
        </w:rPr>
        <w:t>（姓名）系</w:t>
      </w:r>
      <w:r>
        <w:rPr>
          <w:rFonts w:hint="eastAsia" w:ascii="宋体" w:hAnsi="宋体" w:eastAsia="宋体" w:cs="宋体"/>
          <w:szCs w:val="21"/>
          <w:u w:val="single"/>
        </w:rPr>
        <w:t xml:space="preserve">                           </w:t>
      </w:r>
      <w:r>
        <w:rPr>
          <w:rFonts w:hint="eastAsia" w:ascii="宋体" w:hAnsi="宋体" w:eastAsia="宋体" w:cs="宋体"/>
          <w:szCs w:val="21"/>
        </w:rPr>
        <w:t>（供应商名称）的法定代表人，现委托</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（姓名）为我方代理人。代理人根据授权，以我方名义签署、澄清、说明、补正、递交、撤回、修改</w:t>
      </w:r>
      <w:r>
        <w:rPr>
          <w:rFonts w:hint="eastAsia" w:ascii="宋体" w:hAnsi="宋体" w:eastAsia="宋体" w:cs="宋体"/>
          <w:szCs w:val="21"/>
          <w:u w:val="single"/>
        </w:rPr>
        <w:t xml:space="preserve">                  （项目名称）</w:t>
      </w:r>
      <w:r>
        <w:rPr>
          <w:rFonts w:hint="eastAsia" w:ascii="宋体" w:hAnsi="宋体" w:eastAsia="宋体" w:cs="宋体"/>
          <w:szCs w:val="21"/>
        </w:rPr>
        <w:t>响应文件、签订合同和处理有关事宜，其法律后果由我方承担。</w:t>
      </w:r>
    </w:p>
    <w:p w14:paraId="51E1A44E">
      <w:pPr>
        <w:spacing w:line="360" w:lineRule="auto"/>
        <w:rPr>
          <w:rFonts w:hint="eastAsia" w:ascii="宋体" w:hAnsi="宋体" w:eastAsia="宋体" w:cs="宋体"/>
          <w:szCs w:val="21"/>
        </w:rPr>
      </w:pPr>
      <w:r>
        <w:rPr>
          <w:rFonts w:hint="eastAsia" w:ascii="宋体" w:hAnsi="宋体" w:eastAsia="宋体" w:cs="宋体"/>
          <w:szCs w:val="21"/>
        </w:rPr>
        <w:t xml:space="preserve">    委托期限：</w:t>
      </w:r>
      <w:r>
        <w:rPr>
          <w:rFonts w:hint="eastAsia" w:ascii="宋体" w:hAnsi="宋体" w:eastAsia="宋体" w:cs="宋体"/>
          <w:szCs w:val="21"/>
          <w:u w:val="single"/>
        </w:rPr>
        <w:t xml:space="preserve">             </w:t>
      </w:r>
      <w:r>
        <w:rPr>
          <w:rFonts w:hint="eastAsia" w:ascii="宋体" w:hAnsi="宋体" w:eastAsia="宋体" w:cs="宋体"/>
          <w:szCs w:val="21"/>
        </w:rPr>
        <w:t>。</w:t>
      </w:r>
    </w:p>
    <w:p w14:paraId="17676C2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代理人无转委托权。</w:t>
      </w:r>
    </w:p>
    <w:p w14:paraId="1CEBB8B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附：法定代表人身份证明和委托代理人身份证明</w:t>
      </w:r>
    </w:p>
    <w:p w14:paraId="4C38074F">
      <w:pPr>
        <w:spacing w:line="440" w:lineRule="exact"/>
        <w:rPr>
          <w:rFonts w:hint="eastAsia" w:ascii="宋体" w:hAnsi="宋体" w:eastAsia="宋体" w:cs="宋体"/>
          <w:szCs w:val="21"/>
        </w:rPr>
      </w:pPr>
    </w:p>
    <w:p w14:paraId="18EA0464">
      <w:pPr>
        <w:pStyle w:val="23"/>
        <w:spacing w:after="0"/>
        <w:ind w:firstLine="210"/>
        <w:rPr>
          <w:rFonts w:hint="eastAsia" w:ascii="宋体" w:hAnsi="宋体" w:eastAsia="宋体" w:cs="宋体"/>
        </w:rPr>
      </w:pPr>
    </w:p>
    <w:p w14:paraId="5FA3D0CC">
      <w:pPr>
        <w:pStyle w:val="24"/>
        <w:spacing w:after="0"/>
        <w:ind w:firstLine="400"/>
        <w:rPr>
          <w:rFonts w:hint="eastAsia" w:ascii="宋体" w:hAnsi="宋体" w:eastAsia="宋体" w:cs="宋体"/>
        </w:rPr>
      </w:pPr>
    </w:p>
    <w:p w14:paraId="5E1039EC">
      <w:pPr>
        <w:rPr>
          <w:rFonts w:hint="eastAsia" w:ascii="宋体" w:hAnsi="宋体" w:eastAsia="宋体" w:cs="宋体"/>
        </w:rPr>
      </w:pPr>
    </w:p>
    <w:p w14:paraId="7D2C0924">
      <w:pPr>
        <w:pStyle w:val="23"/>
        <w:spacing w:after="0"/>
        <w:ind w:firstLine="210"/>
        <w:rPr>
          <w:rFonts w:hint="eastAsia" w:ascii="宋体" w:hAnsi="宋体" w:eastAsia="宋体" w:cs="宋体"/>
        </w:rPr>
      </w:pPr>
    </w:p>
    <w:p w14:paraId="552BD083">
      <w:pPr>
        <w:pStyle w:val="24"/>
        <w:spacing w:after="0"/>
        <w:ind w:firstLine="400"/>
        <w:rPr>
          <w:rFonts w:hint="eastAsia" w:ascii="宋体" w:hAnsi="宋体" w:eastAsia="宋体" w:cs="宋体"/>
        </w:rPr>
      </w:pPr>
    </w:p>
    <w:p w14:paraId="096AAF6C">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供应商：</w:t>
      </w:r>
      <w:r>
        <w:rPr>
          <w:rFonts w:hint="eastAsia" w:ascii="宋体" w:hAnsi="宋体" w:eastAsia="宋体" w:cs="宋体"/>
          <w:kern w:val="0"/>
          <w:szCs w:val="21"/>
          <w:u w:val="single"/>
        </w:rPr>
        <w:t xml:space="preserve">                           </w:t>
      </w:r>
      <w:r>
        <w:rPr>
          <w:rFonts w:hint="eastAsia" w:ascii="宋体" w:hAnsi="宋体" w:eastAsia="宋体" w:cs="宋体"/>
          <w:kern w:val="0"/>
          <w:szCs w:val="21"/>
        </w:rPr>
        <w:t>（</w:t>
      </w:r>
      <w:r>
        <w:rPr>
          <w:rFonts w:hint="eastAsia" w:ascii="宋体" w:hAnsi="宋体" w:eastAsia="宋体" w:cs="宋体"/>
          <w:kern w:val="0"/>
          <w:szCs w:val="21"/>
          <w:lang w:eastAsia="zh-CN"/>
        </w:rPr>
        <w:t>企业电子印章</w:t>
      </w:r>
      <w:r>
        <w:rPr>
          <w:rFonts w:hint="eastAsia" w:ascii="宋体" w:hAnsi="宋体" w:eastAsia="宋体" w:cs="宋体"/>
          <w:kern w:val="0"/>
          <w:szCs w:val="21"/>
        </w:rPr>
        <w:t>）</w:t>
      </w:r>
    </w:p>
    <w:p w14:paraId="5019346C">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法定代表人：</w:t>
      </w:r>
      <w:r>
        <w:rPr>
          <w:rFonts w:hint="eastAsia" w:ascii="宋体" w:hAnsi="宋体" w:eastAsia="宋体" w:cs="宋体"/>
          <w:kern w:val="0"/>
          <w:szCs w:val="21"/>
          <w:u w:val="single"/>
        </w:rPr>
        <w:t xml:space="preserve">                          </w:t>
      </w:r>
      <w:r>
        <w:rPr>
          <w:rFonts w:hint="eastAsia" w:ascii="宋体" w:hAnsi="宋体" w:eastAsia="宋体" w:cs="宋体"/>
          <w:kern w:val="0"/>
          <w:szCs w:val="21"/>
        </w:rPr>
        <w:t>（电子签章）</w:t>
      </w:r>
    </w:p>
    <w:p w14:paraId="31FCBFB5">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rPr>
        <w:t>法定代表人身份证号码：</w:t>
      </w:r>
      <w:r>
        <w:rPr>
          <w:rFonts w:hint="eastAsia" w:ascii="宋体" w:hAnsi="宋体" w:eastAsia="宋体" w:cs="宋体"/>
          <w:kern w:val="0"/>
          <w:szCs w:val="21"/>
          <w:u w:val="single"/>
        </w:rPr>
        <w:t xml:space="preserve">                         </w:t>
      </w:r>
    </w:p>
    <w:p w14:paraId="0CF38104">
      <w:pPr>
        <w:autoSpaceDE w:val="0"/>
        <w:autoSpaceDN w:val="0"/>
        <w:adjustRightInd w:val="0"/>
        <w:spacing w:line="360" w:lineRule="auto"/>
        <w:jc w:val="left"/>
        <w:rPr>
          <w:rFonts w:hint="eastAsia" w:ascii="宋体" w:hAnsi="宋体" w:eastAsia="宋体" w:cs="宋体"/>
          <w:kern w:val="0"/>
          <w:szCs w:val="21"/>
          <w:u w:val="single"/>
        </w:rPr>
      </w:pPr>
      <w:r>
        <w:rPr>
          <w:rFonts w:hint="eastAsia" w:ascii="宋体" w:hAnsi="宋体" w:eastAsia="宋体" w:cs="宋体"/>
          <w:kern w:val="0"/>
          <w:szCs w:val="21"/>
        </w:rPr>
        <w:t>委托代理人身份证号码：</w:t>
      </w:r>
      <w:r>
        <w:rPr>
          <w:rFonts w:hint="eastAsia" w:ascii="宋体" w:hAnsi="宋体" w:eastAsia="宋体" w:cs="宋体"/>
          <w:kern w:val="0"/>
          <w:szCs w:val="21"/>
          <w:u w:val="single"/>
        </w:rPr>
        <w:t xml:space="preserve">                         </w:t>
      </w:r>
    </w:p>
    <w:p w14:paraId="041F9259">
      <w:pPr>
        <w:autoSpaceDE w:val="0"/>
        <w:autoSpaceDN w:val="0"/>
        <w:adjustRightInd w:val="0"/>
        <w:spacing w:line="360" w:lineRule="auto"/>
        <w:jc w:val="left"/>
        <w:rPr>
          <w:rFonts w:hint="eastAsia" w:ascii="宋体" w:hAnsi="宋体" w:eastAsia="宋体" w:cs="宋体"/>
          <w:kern w:val="0"/>
          <w:szCs w:val="21"/>
          <w:u w:val="single"/>
        </w:rPr>
      </w:pPr>
      <w:r>
        <w:rPr>
          <w:rFonts w:hint="eastAsia" w:ascii="宋体" w:hAnsi="宋体" w:eastAsia="宋体" w:cs="宋体"/>
          <w:kern w:val="0"/>
          <w:szCs w:val="21"/>
        </w:rPr>
        <w:t>委托代理人联系方式：</w:t>
      </w:r>
      <w:r>
        <w:rPr>
          <w:rFonts w:hint="eastAsia" w:ascii="宋体" w:hAnsi="宋体" w:eastAsia="宋体" w:cs="宋体"/>
          <w:kern w:val="0"/>
          <w:szCs w:val="21"/>
          <w:u w:val="single"/>
        </w:rPr>
        <w:t xml:space="preserve">                       </w:t>
      </w:r>
    </w:p>
    <w:p w14:paraId="1ECB9033">
      <w:pPr>
        <w:jc w:val="left"/>
        <w:rPr>
          <w:rFonts w:hint="eastAsia" w:ascii="宋体" w:hAnsi="宋体" w:eastAsia="宋体" w:cs="宋体"/>
          <w:szCs w:val="21"/>
        </w:rPr>
      </w:pPr>
      <w:r>
        <w:rPr>
          <w:rFonts w:hint="eastAsia" w:ascii="宋体" w:hAnsi="宋体" w:eastAsia="宋体" w:cs="宋体"/>
          <w:kern w:val="0"/>
          <w:szCs w:val="21"/>
        </w:rPr>
        <w:t xml:space="preserve">日  </w:t>
      </w:r>
      <w:r>
        <w:rPr>
          <w:rFonts w:hint="eastAsia" w:ascii="宋体" w:hAnsi="宋体" w:eastAsia="宋体" w:cs="宋体"/>
          <w:szCs w:val="21"/>
        </w:rPr>
        <w:t xml:space="preserve"> </w:t>
      </w:r>
      <w:r>
        <w:rPr>
          <w:rFonts w:hint="eastAsia" w:ascii="宋体" w:hAnsi="宋体" w:eastAsia="宋体" w:cs="宋体"/>
          <w:kern w:val="0"/>
          <w:szCs w:val="21"/>
        </w:rPr>
        <w:t xml:space="preserve"> 期：</w:t>
      </w:r>
      <w:r>
        <w:rPr>
          <w:rFonts w:hint="eastAsia" w:ascii="宋体" w:hAnsi="宋体" w:eastAsia="宋体" w:cs="宋体"/>
          <w:szCs w:val="21"/>
          <w:u w:val="single"/>
        </w:rPr>
        <w:t xml:space="preserve">     </w:t>
      </w:r>
      <w:r>
        <w:rPr>
          <w:rFonts w:hint="eastAsia" w:ascii="宋体" w:hAnsi="宋体" w:eastAsia="宋体" w:cs="宋体"/>
          <w:szCs w:val="21"/>
        </w:rPr>
        <w:t xml:space="preserve"> 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74BCCC02">
      <w:pPr>
        <w:spacing w:line="400" w:lineRule="exact"/>
        <w:rPr>
          <w:rFonts w:hint="eastAsia" w:ascii="宋体" w:hAnsi="宋体" w:eastAsia="宋体" w:cs="宋体"/>
        </w:rPr>
      </w:pPr>
    </w:p>
    <w:p w14:paraId="62D175A2">
      <w:pPr>
        <w:pStyle w:val="3"/>
        <w:spacing w:before="0" w:after="0" w:line="416" w:lineRule="auto"/>
        <w:jc w:val="center"/>
        <w:rPr>
          <w:rFonts w:hint="eastAsia" w:ascii="宋体" w:hAnsi="宋体" w:eastAsia="宋体" w:cs="宋体"/>
          <w:sz w:val="30"/>
          <w:szCs w:val="30"/>
        </w:rPr>
      </w:pPr>
      <w:r>
        <w:rPr>
          <w:rFonts w:hint="eastAsia" w:ascii="宋体" w:hAnsi="宋体" w:eastAsia="宋体" w:cs="宋体"/>
        </w:rPr>
        <w:br w:type="page"/>
      </w:r>
      <w:bookmarkStart w:id="28" w:name="_Toc16915"/>
      <w:r>
        <w:rPr>
          <w:rFonts w:hint="eastAsia" w:ascii="宋体" w:hAnsi="宋体" w:eastAsia="宋体" w:cs="宋体"/>
          <w:sz w:val="30"/>
          <w:szCs w:val="30"/>
        </w:rPr>
        <w:t>四、资格审查资料</w:t>
      </w:r>
      <w:bookmarkEnd w:id="28"/>
    </w:p>
    <w:p w14:paraId="0A5AD1AF">
      <w:pPr>
        <w:pStyle w:val="4"/>
        <w:spacing w:before="0" w:after="0" w:line="416" w:lineRule="auto"/>
        <w:jc w:val="center"/>
        <w:rPr>
          <w:rFonts w:hint="eastAsia" w:ascii="宋体" w:hAnsi="宋体" w:eastAsia="宋体" w:cs="宋体"/>
          <w:sz w:val="28"/>
          <w:szCs w:val="28"/>
        </w:rPr>
      </w:pPr>
      <w:bookmarkStart w:id="29" w:name="_Toc31251"/>
      <w:r>
        <w:rPr>
          <w:rFonts w:hint="eastAsia" w:ascii="宋体" w:hAnsi="宋体" w:eastAsia="宋体" w:cs="宋体"/>
          <w:sz w:val="28"/>
          <w:szCs w:val="28"/>
        </w:rPr>
        <w:t>（一）供应商基本情况表</w:t>
      </w:r>
      <w:bookmarkEnd w:id="29"/>
    </w:p>
    <w:tbl>
      <w:tblPr>
        <w:tblStyle w:val="25"/>
        <w:tblW w:w="93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1158"/>
        <w:gridCol w:w="1241"/>
        <w:gridCol w:w="188"/>
        <w:gridCol w:w="1168"/>
        <w:gridCol w:w="335"/>
        <w:gridCol w:w="860"/>
        <w:gridCol w:w="1793"/>
      </w:tblGrid>
      <w:tr w14:paraId="5E7501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5CAEE468">
            <w:pPr>
              <w:topLinePunct/>
              <w:spacing w:line="440" w:lineRule="exact"/>
              <w:jc w:val="center"/>
              <w:rPr>
                <w:rFonts w:hint="eastAsia" w:ascii="宋体" w:hAnsi="宋体" w:eastAsia="宋体" w:cs="宋体"/>
                <w:szCs w:val="21"/>
              </w:rPr>
            </w:pPr>
            <w:r>
              <w:rPr>
                <w:rFonts w:hint="eastAsia" w:ascii="宋体" w:hAnsi="宋体" w:eastAsia="宋体" w:cs="宋体"/>
                <w:szCs w:val="21"/>
              </w:rPr>
              <w:t>供应商名称</w:t>
            </w:r>
          </w:p>
        </w:tc>
        <w:tc>
          <w:tcPr>
            <w:tcW w:w="7641" w:type="dxa"/>
            <w:gridSpan w:val="8"/>
            <w:tcBorders>
              <w:top w:val="single" w:color="auto" w:sz="4" w:space="0"/>
              <w:left w:val="single" w:color="auto" w:sz="4" w:space="0"/>
              <w:bottom w:val="single" w:color="auto" w:sz="4" w:space="0"/>
              <w:right w:val="single" w:color="auto" w:sz="4" w:space="0"/>
            </w:tcBorders>
            <w:noWrap w:val="0"/>
            <w:vAlign w:val="center"/>
          </w:tcPr>
          <w:p w14:paraId="64D753BF">
            <w:pPr>
              <w:topLinePunct/>
              <w:spacing w:line="440" w:lineRule="exact"/>
              <w:jc w:val="center"/>
              <w:rPr>
                <w:rFonts w:hint="eastAsia" w:ascii="宋体" w:hAnsi="宋体" w:eastAsia="宋体" w:cs="宋体"/>
                <w:szCs w:val="21"/>
              </w:rPr>
            </w:pPr>
          </w:p>
        </w:tc>
      </w:tr>
      <w:tr w14:paraId="7D2298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548126E1">
            <w:pPr>
              <w:topLinePunct/>
              <w:spacing w:line="440" w:lineRule="exact"/>
              <w:jc w:val="center"/>
              <w:rPr>
                <w:rFonts w:hint="eastAsia" w:ascii="宋体" w:hAnsi="宋体" w:eastAsia="宋体" w:cs="宋体"/>
                <w:szCs w:val="21"/>
              </w:rPr>
            </w:pPr>
            <w:r>
              <w:rPr>
                <w:rFonts w:hint="eastAsia" w:ascii="宋体" w:hAnsi="宋体" w:eastAsia="宋体" w:cs="宋体"/>
                <w:szCs w:val="21"/>
              </w:rPr>
              <w:t>注册地址</w:t>
            </w:r>
          </w:p>
        </w:tc>
        <w:tc>
          <w:tcPr>
            <w:tcW w:w="3485" w:type="dxa"/>
            <w:gridSpan w:val="4"/>
            <w:tcBorders>
              <w:top w:val="single" w:color="auto" w:sz="4" w:space="0"/>
              <w:left w:val="single" w:color="auto" w:sz="4" w:space="0"/>
              <w:bottom w:val="single" w:color="auto" w:sz="4" w:space="0"/>
              <w:right w:val="single" w:color="auto" w:sz="4" w:space="0"/>
            </w:tcBorders>
            <w:noWrap w:val="0"/>
            <w:vAlign w:val="center"/>
          </w:tcPr>
          <w:p w14:paraId="0855F6E3">
            <w:pPr>
              <w:topLinePunct/>
              <w:spacing w:line="440" w:lineRule="exact"/>
              <w:jc w:val="center"/>
              <w:rPr>
                <w:rFonts w:hint="eastAsia" w:ascii="宋体" w:hAnsi="宋体" w:eastAsia="宋体" w:cs="宋体"/>
                <w:szCs w:val="21"/>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356BAE97">
            <w:pPr>
              <w:topLinePunct/>
              <w:spacing w:line="440" w:lineRule="exact"/>
              <w:jc w:val="center"/>
              <w:rPr>
                <w:rFonts w:hint="eastAsia" w:ascii="宋体" w:hAnsi="宋体" w:eastAsia="宋体" w:cs="宋体"/>
                <w:szCs w:val="21"/>
              </w:rPr>
            </w:pPr>
            <w:r>
              <w:rPr>
                <w:rFonts w:hint="eastAsia" w:ascii="宋体" w:hAnsi="宋体" w:eastAsia="宋体" w:cs="宋体"/>
                <w:szCs w:val="21"/>
              </w:rPr>
              <w:t>邮政编码</w:t>
            </w:r>
          </w:p>
        </w:tc>
        <w:tc>
          <w:tcPr>
            <w:tcW w:w="2988" w:type="dxa"/>
            <w:gridSpan w:val="3"/>
            <w:tcBorders>
              <w:top w:val="single" w:color="auto" w:sz="4" w:space="0"/>
              <w:left w:val="single" w:color="auto" w:sz="4" w:space="0"/>
              <w:bottom w:val="single" w:color="auto" w:sz="4" w:space="0"/>
              <w:right w:val="single" w:color="auto" w:sz="4" w:space="0"/>
            </w:tcBorders>
            <w:noWrap w:val="0"/>
            <w:vAlign w:val="center"/>
          </w:tcPr>
          <w:p w14:paraId="7B9FC29D">
            <w:pPr>
              <w:topLinePunct/>
              <w:spacing w:line="440" w:lineRule="exact"/>
              <w:jc w:val="center"/>
              <w:rPr>
                <w:rFonts w:hint="eastAsia" w:ascii="宋体" w:hAnsi="宋体" w:eastAsia="宋体" w:cs="宋体"/>
                <w:szCs w:val="21"/>
              </w:rPr>
            </w:pPr>
          </w:p>
        </w:tc>
      </w:tr>
      <w:tr w14:paraId="7537C9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14:paraId="2C41ACED">
            <w:pPr>
              <w:topLinePunct/>
              <w:spacing w:line="440" w:lineRule="exact"/>
              <w:jc w:val="center"/>
              <w:rPr>
                <w:rFonts w:hint="eastAsia" w:ascii="宋体" w:hAnsi="宋体" w:eastAsia="宋体" w:cs="宋体"/>
                <w:szCs w:val="21"/>
              </w:rPr>
            </w:pPr>
            <w:r>
              <w:rPr>
                <w:rFonts w:hint="eastAsia" w:ascii="宋体" w:hAnsi="宋体" w:eastAsia="宋体" w:cs="宋体"/>
                <w:szCs w:val="21"/>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0FACE78E">
            <w:pPr>
              <w:topLinePunct/>
              <w:spacing w:line="440" w:lineRule="exact"/>
              <w:jc w:val="center"/>
              <w:rPr>
                <w:rFonts w:hint="eastAsia" w:ascii="宋体" w:hAnsi="宋体" w:eastAsia="宋体" w:cs="宋体"/>
                <w:szCs w:val="21"/>
              </w:rPr>
            </w:pPr>
            <w:r>
              <w:rPr>
                <w:rFonts w:hint="eastAsia" w:ascii="宋体" w:hAnsi="宋体" w:eastAsia="宋体" w:cs="宋体"/>
                <w:szCs w:val="21"/>
              </w:rPr>
              <w:t>联系人</w:t>
            </w:r>
          </w:p>
        </w:tc>
        <w:tc>
          <w:tcPr>
            <w:tcW w:w="2587" w:type="dxa"/>
            <w:gridSpan w:val="3"/>
            <w:tcBorders>
              <w:top w:val="single" w:color="auto" w:sz="4" w:space="0"/>
              <w:left w:val="single" w:color="auto" w:sz="4" w:space="0"/>
              <w:bottom w:val="single" w:color="auto" w:sz="4" w:space="0"/>
              <w:right w:val="single" w:color="auto" w:sz="4" w:space="0"/>
            </w:tcBorders>
            <w:noWrap w:val="0"/>
            <w:vAlign w:val="center"/>
          </w:tcPr>
          <w:p w14:paraId="3163E412">
            <w:pPr>
              <w:topLinePunct/>
              <w:spacing w:line="440" w:lineRule="exact"/>
              <w:jc w:val="center"/>
              <w:rPr>
                <w:rFonts w:hint="eastAsia" w:ascii="宋体" w:hAnsi="宋体" w:eastAsia="宋体" w:cs="宋体"/>
                <w:szCs w:val="21"/>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5648CFB3">
            <w:pPr>
              <w:topLinePunct/>
              <w:spacing w:line="440" w:lineRule="exact"/>
              <w:jc w:val="center"/>
              <w:rPr>
                <w:rFonts w:hint="eastAsia" w:ascii="宋体" w:hAnsi="宋体" w:eastAsia="宋体" w:cs="宋体"/>
                <w:szCs w:val="21"/>
              </w:rPr>
            </w:pPr>
            <w:r>
              <w:rPr>
                <w:rFonts w:hint="eastAsia" w:ascii="宋体" w:hAnsi="宋体" w:eastAsia="宋体" w:cs="宋体"/>
                <w:szCs w:val="21"/>
              </w:rPr>
              <w:t>电 话</w:t>
            </w:r>
          </w:p>
        </w:tc>
        <w:tc>
          <w:tcPr>
            <w:tcW w:w="2988" w:type="dxa"/>
            <w:gridSpan w:val="3"/>
            <w:tcBorders>
              <w:top w:val="single" w:color="auto" w:sz="4" w:space="0"/>
              <w:left w:val="single" w:color="auto" w:sz="4" w:space="0"/>
              <w:bottom w:val="single" w:color="auto" w:sz="4" w:space="0"/>
              <w:right w:val="single" w:color="auto" w:sz="4" w:space="0"/>
            </w:tcBorders>
            <w:noWrap w:val="0"/>
            <w:vAlign w:val="center"/>
          </w:tcPr>
          <w:p w14:paraId="7C9E41D9">
            <w:pPr>
              <w:topLinePunct/>
              <w:spacing w:line="440" w:lineRule="exact"/>
              <w:jc w:val="center"/>
              <w:rPr>
                <w:rFonts w:hint="eastAsia" w:ascii="宋体" w:hAnsi="宋体" w:eastAsia="宋体" w:cs="宋体"/>
                <w:szCs w:val="21"/>
              </w:rPr>
            </w:pPr>
          </w:p>
        </w:tc>
      </w:tr>
      <w:tr w14:paraId="18657C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14:paraId="28FD2BF5">
            <w:pPr>
              <w:topLinePunct/>
              <w:spacing w:line="440" w:lineRule="exact"/>
              <w:jc w:val="center"/>
              <w:rPr>
                <w:rFonts w:hint="eastAsia" w:ascii="宋体" w:hAnsi="宋体" w:eastAsia="宋体" w:cs="宋体"/>
                <w:szCs w:val="21"/>
              </w:rPr>
            </w:pPr>
          </w:p>
        </w:tc>
        <w:tc>
          <w:tcPr>
            <w:tcW w:w="898" w:type="dxa"/>
            <w:tcBorders>
              <w:top w:val="single" w:color="auto" w:sz="4" w:space="0"/>
              <w:left w:val="single" w:color="auto" w:sz="4" w:space="0"/>
              <w:bottom w:val="single" w:color="auto" w:sz="4" w:space="0"/>
              <w:right w:val="single" w:color="auto" w:sz="4" w:space="0"/>
            </w:tcBorders>
            <w:noWrap w:val="0"/>
            <w:vAlign w:val="center"/>
          </w:tcPr>
          <w:p w14:paraId="556D0E53">
            <w:pPr>
              <w:topLinePunct/>
              <w:spacing w:line="440" w:lineRule="exact"/>
              <w:jc w:val="center"/>
              <w:rPr>
                <w:rFonts w:hint="eastAsia" w:ascii="宋体" w:hAnsi="宋体" w:eastAsia="宋体" w:cs="宋体"/>
                <w:szCs w:val="21"/>
              </w:rPr>
            </w:pPr>
            <w:r>
              <w:rPr>
                <w:rFonts w:hint="eastAsia" w:ascii="宋体" w:hAnsi="宋体" w:eastAsia="宋体" w:cs="宋体"/>
                <w:szCs w:val="21"/>
              </w:rPr>
              <w:t>邮 箱</w:t>
            </w:r>
          </w:p>
        </w:tc>
        <w:tc>
          <w:tcPr>
            <w:tcW w:w="2587" w:type="dxa"/>
            <w:gridSpan w:val="3"/>
            <w:tcBorders>
              <w:top w:val="single" w:color="auto" w:sz="4" w:space="0"/>
              <w:left w:val="single" w:color="auto" w:sz="4" w:space="0"/>
              <w:bottom w:val="single" w:color="auto" w:sz="4" w:space="0"/>
              <w:right w:val="single" w:color="auto" w:sz="4" w:space="0"/>
            </w:tcBorders>
            <w:noWrap w:val="0"/>
            <w:vAlign w:val="center"/>
          </w:tcPr>
          <w:p w14:paraId="47DA468C">
            <w:pPr>
              <w:topLinePunct/>
              <w:spacing w:line="440" w:lineRule="exact"/>
              <w:jc w:val="center"/>
              <w:rPr>
                <w:rFonts w:hint="eastAsia" w:ascii="宋体" w:hAnsi="宋体" w:eastAsia="宋体" w:cs="宋体"/>
                <w:szCs w:val="21"/>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5F554896">
            <w:pPr>
              <w:topLinePunct/>
              <w:spacing w:line="440" w:lineRule="exact"/>
              <w:jc w:val="center"/>
              <w:rPr>
                <w:rFonts w:hint="eastAsia" w:ascii="宋体" w:hAnsi="宋体" w:eastAsia="宋体" w:cs="宋体"/>
                <w:szCs w:val="21"/>
              </w:rPr>
            </w:pPr>
            <w:r>
              <w:rPr>
                <w:rFonts w:hint="eastAsia" w:ascii="宋体" w:hAnsi="宋体" w:eastAsia="宋体" w:cs="宋体"/>
                <w:szCs w:val="21"/>
              </w:rPr>
              <w:t>网 址</w:t>
            </w:r>
          </w:p>
        </w:tc>
        <w:tc>
          <w:tcPr>
            <w:tcW w:w="2988" w:type="dxa"/>
            <w:gridSpan w:val="3"/>
            <w:tcBorders>
              <w:top w:val="single" w:color="auto" w:sz="4" w:space="0"/>
              <w:left w:val="single" w:color="auto" w:sz="4" w:space="0"/>
              <w:bottom w:val="single" w:color="auto" w:sz="4" w:space="0"/>
              <w:right w:val="single" w:color="auto" w:sz="4" w:space="0"/>
            </w:tcBorders>
            <w:noWrap w:val="0"/>
            <w:vAlign w:val="center"/>
          </w:tcPr>
          <w:p w14:paraId="7C1CE47B">
            <w:pPr>
              <w:topLinePunct/>
              <w:spacing w:line="440" w:lineRule="exact"/>
              <w:jc w:val="center"/>
              <w:rPr>
                <w:rFonts w:hint="eastAsia" w:ascii="宋体" w:hAnsi="宋体" w:eastAsia="宋体" w:cs="宋体"/>
                <w:szCs w:val="21"/>
              </w:rPr>
            </w:pPr>
          </w:p>
        </w:tc>
      </w:tr>
      <w:tr w14:paraId="47EC43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555DD0B4">
            <w:pPr>
              <w:topLinePunct/>
              <w:spacing w:line="440" w:lineRule="exact"/>
              <w:jc w:val="center"/>
              <w:rPr>
                <w:rFonts w:hint="eastAsia" w:ascii="宋体" w:hAnsi="宋体" w:eastAsia="宋体" w:cs="宋体"/>
                <w:szCs w:val="21"/>
              </w:rPr>
            </w:pPr>
            <w:r>
              <w:rPr>
                <w:rFonts w:hint="eastAsia" w:ascii="宋体" w:hAnsi="宋体" w:eastAsia="宋体" w:cs="宋体"/>
                <w:szCs w:val="21"/>
              </w:rPr>
              <w:t>组织结构</w:t>
            </w:r>
          </w:p>
        </w:tc>
        <w:tc>
          <w:tcPr>
            <w:tcW w:w="7641" w:type="dxa"/>
            <w:gridSpan w:val="8"/>
            <w:tcBorders>
              <w:top w:val="single" w:color="auto" w:sz="4" w:space="0"/>
              <w:left w:val="single" w:color="auto" w:sz="4" w:space="0"/>
              <w:bottom w:val="single" w:color="auto" w:sz="4" w:space="0"/>
              <w:right w:val="single" w:color="auto" w:sz="4" w:space="0"/>
            </w:tcBorders>
            <w:noWrap w:val="0"/>
            <w:vAlign w:val="center"/>
          </w:tcPr>
          <w:p w14:paraId="547B7BE9">
            <w:pPr>
              <w:topLinePunct/>
              <w:spacing w:line="440" w:lineRule="exact"/>
              <w:jc w:val="center"/>
              <w:rPr>
                <w:rFonts w:hint="eastAsia" w:ascii="宋体" w:hAnsi="宋体" w:eastAsia="宋体" w:cs="宋体"/>
                <w:szCs w:val="21"/>
              </w:rPr>
            </w:pPr>
          </w:p>
        </w:tc>
      </w:tr>
      <w:tr w14:paraId="3A964C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7269FFC7">
            <w:pPr>
              <w:topLinePunct/>
              <w:spacing w:line="440" w:lineRule="exact"/>
              <w:jc w:val="center"/>
              <w:rPr>
                <w:rFonts w:hint="eastAsia" w:ascii="宋体" w:hAnsi="宋体" w:eastAsia="宋体" w:cs="宋体"/>
                <w:szCs w:val="21"/>
              </w:rPr>
            </w:pPr>
            <w:r>
              <w:rPr>
                <w:rFonts w:hint="eastAsia" w:ascii="宋体" w:hAnsi="宋体" w:eastAsia="宋体" w:cs="宋体"/>
                <w:szCs w:val="21"/>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72343A26">
            <w:pPr>
              <w:topLinePunct/>
              <w:spacing w:line="440" w:lineRule="exact"/>
              <w:jc w:val="center"/>
              <w:rPr>
                <w:rFonts w:hint="eastAsia" w:ascii="宋体" w:hAnsi="宋体" w:eastAsia="宋体" w:cs="宋体"/>
                <w:szCs w:val="21"/>
              </w:rPr>
            </w:pPr>
            <w:r>
              <w:rPr>
                <w:rFonts w:hint="eastAsia" w:ascii="宋体" w:hAnsi="宋体" w:eastAsia="宋体" w:cs="宋体"/>
                <w:szCs w:val="21"/>
              </w:rPr>
              <w:t>姓名</w:t>
            </w:r>
          </w:p>
        </w:tc>
        <w:tc>
          <w:tcPr>
            <w:tcW w:w="1158" w:type="dxa"/>
            <w:tcBorders>
              <w:top w:val="single" w:color="auto" w:sz="4" w:space="0"/>
              <w:left w:val="single" w:color="auto" w:sz="4" w:space="0"/>
              <w:bottom w:val="single" w:color="auto" w:sz="4" w:space="0"/>
              <w:right w:val="single" w:color="auto" w:sz="4" w:space="0"/>
            </w:tcBorders>
            <w:noWrap w:val="0"/>
            <w:vAlign w:val="center"/>
          </w:tcPr>
          <w:p w14:paraId="3A51A8F7">
            <w:pPr>
              <w:topLinePunct/>
              <w:spacing w:line="440" w:lineRule="exact"/>
              <w:jc w:val="center"/>
              <w:rPr>
                <w:rFonts w:hint="eastAsia" w:ascii="宋体" w:hAnsi="宋体" w:eastAsia="宋体" w:cs="宋体"/>
                <w:szCs w:val="21"/>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14:paraId="510F9F78">
            <w:pPr>
              <w:topLinePunct/>
              <w:spacing w:line="440" w:lineRule="exact"/>
              <w:jc w:val="center"/>
              <w:rPr>
                <w:rFonts w:hint="eastAsia" w:ascii="宋体" w:hAnsi="宋体" w:eastAsia="宋体" w:cs="宋体"/>
                <w:szCs w:val="21"/>
              </w:rPr>
            </w:pPr>
            <w:r>
              <w:rPr>
                <w:rFonts w:hint="eastAsia" w:ascii="宋体" w:hAnsi="宋体" w:eastAsia="宋体" w:cs="宋体"/>
                <w:szCs w:val="21"/>
              </w:rPr>
              <w:t>技术职称</w:t>
            </w:r>
          </w:p>
        </w:tc>
        <w:tc>
          <w:tcPr>
            <w:tcW w:w="1691" w:type="dxa"/>
            <w:gridSpan w:val="3"/>
            <w:tcBorders>
              <w:top w:val="single" w:color="auto" w:sz="4" w:space="0"/>
              <w:left w:val="single" w:color="auto" w:sz="4" w:space="0"/>
              <w:bottom w:val="single" w:color="auto" w:sz="4" w:space="0"/>
              <w:right w:val="single" w:color="auto" w:sz="4" w:space="0"/>
            </w:tcBorders>
            <w:noWrap w:val="0"/>
            <w:vAlign w:val="center"/>
          </w:tcPr>
          <w:p w14:paraId="01990294">
            <w:pPr>
              <w:topLinePunct/>
              <w:spacing w:line="440" w:lineRule="exact"/>
              <w:jc w:val="center"/>
              <w:rPr>
                <w:rFonts w:hint="eastAsia" w:ascii="宋体" w:hAnsi="宋体" w:eastAsia="宋体" w:cs="宋体"/>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22469EBE">
            <w:pPr>
              <w:topLinePunct/>
              <w:spacing w:line="440" w:lineRule="exact"/>
              <w:jc w:val="center"/>
              <w:rPr>
                <w:rFonts w:hint="eastAsia" w:ascii="宋体" w:hAnsi="宋体" w:eastAsia="宋体" w:cs="宋体"/>
                <w:szCs w:val="21"/>
              </w:rPr>
            </w:pPr>
            <w:r>
              <w:rPr>
                <w:rFonts w:hint="eastAsia" w:ascii="宋体" w:hAnsi="宋体" w:eastAsia="宋体" w:cs="宋体"/>
                <w:szCs w:val="21"/>
              </w:rPr>
              <w:t>电话</w:t>
            </w:r>
          </w:p>
        </w:tc>
        <w:tc>
          <w:tcPr>
            <w:tcW w:w="1793" w:type="dxa"/>
            <w:tcBorders>
              <w:top w:val="single" w:color="auto" w:sz="4" w:space="0"/>
              <w:left w:val="single" w:color="auto" w:sz="4" w:space="0"/>
              <w:bottom w:val="single" w:color="auto" w:sz="4" w:space="0"/>
              <w:right w:val="single" w:color="auto" w:sz="4" w:space="0"/>
            </w:tcBorders>
            <w:noWrap w:val="0"/>
            <w:vAlign w:val="center"/>
          </w:tcPr>
          <w:p w14:paraId="1D80F979">
            <w:pPr>
              <w:topLinePunct/>
              <w:spacing w:line="440" w:lineRule="exact"/>
              <w:jc w:val="center"/>
              <w:rPr>
                <w:rFonts w:hint="eastAsia" w:ascii="宋体" w:hAnsi="宋体" w:eastAsia="宋体" w:cs="宋体"/>
                <w:szCs w:val="21"/>
              </w:rPr>
            </w:pPr>
          </w:p>
        </w:tc>
      </w:tr>
      <w:tr w14:paraId="6C5F37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0F5F2D90">
            <w:pPr>
              <w:topLinePunct/>
              <w:spacing w:line="440" w:lineRule="exact"/>
              <w:jc w:val="center"/>
              <w:rPr>
                <w:rFonts w:hint="eastAsia" w:ascii="宋体" w:hAnsi="宋体" w:eastAsia="宋体" w:cs="宋体"/>
                <w:szCs w:val="21"/>
              </w:rPr>
            </w:pPr>
            <w:r>
              <w:rPr>
                <w:rFonts w:hint="eastAsia" w:ascii="宋体" w:hAnsi="宋体" w:eastAsia="宋体" w:cs="宋体"/>
                <w:szCs w:val="21"/>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31887F94">
            <w:pPr>
              <w:topLinePunct/>
              <w:spacing w:line="440" w:lineRule="exact"/>
              <w:jc w:val="center"/>
              <w:rPr>
                <w:rFonts w:hint="eastAsia" w:ascii="宋体" w:hAnsi="宋体" w:eastAsia="宋体" w:cs="宋体"/>
                <w:szCs w:val="21"/>
              </w:rPr>
            </w:pPr>
            <w:r>
              <w:rPr>
                <w:rFonts w:hint="eastAsia" w:ascii="宋体" w:hAnsi="宋体" w:eastAsia="宋体" w:cs="宋体"/>
                <w:szCs w:val="21"/>
              </w:rPr>
              <w:t>姓名</w:t>
            </w:r>
          </w:p>
        </w:tc>
        <w:tc>
          <w:tcPr>
            <w:tcW w:w="1158" w:type="dxa"/>
            <w:tcBorders>
              <w:top w:val="single" w:color="auto" w:sz="4" w:space="0"/>
              <w:left w:val="single" w:color="auto" w:sz="4" w:space="0"/>
              <w:bottom w:val="single" w:color="auto" w:sz="4" w:space="0"/>
              <w:right w:val="single" w:color="auto" w:sz="4" w:space="0"/>
            </w:tcBorders>
            <w:noWrap w:val="0"/>
            <w:vAlign w:val="center"/>
          </w:tcPr>
          <w:p w14:paraId="37BFADA2">
            <w:pPr>
              <w:topLinePunct/>
              <w:spacing w:line="440" w:lineRule="exact"/>
              <w:jc w:val="center"/>
              <w:rPr>
                <w:rFonts w:hint="eastAsia" w:ascii="宋体" w:hAnsi="宋体" w:eastAsia="宋体" w:cs="宋体"/>
                <w:szCs w:val="21"/>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14:paraId="34102F1F">
            <w:pPr>
              <w:topLinePunct/>
              <w:spacing w:line="440" w:lineRule="exact"/>
              <w:jc w:val="center"/>
              <w:rPr>
                <w:rFonts w:hint="eastAsia" w:ascii="宋体" w:hAnsi="宋体" w:eastAsia="宋体" w:cs="宋体"/>
                <w:szCs w:val="21"/>
              </w:rPr>
            </w:pPr>
            <w:r>
              <w:rPr>
                <w:rFonts w:hint="eastAsia" w:ascii="宋体" w:hAnsi="宋体" w:eastAsia="宋体" w:cs="宋体"/>
                <w:szCs w:val="21"/>
              </w:rPr>
              <w:t>技术职称</w:t>
            </w:r>
          </w:p>
        </w:tc>
        <w:tc>
          <w:tcPr>
            <w:tcW w:w="1691" w:type="dxa"/>
            <w:gridSpan w:val="3"/>
            <w:tcBorders>
              <w:top w:val="single" w:color="auto" w:sz="4" w:space="0"/>
              <w:left w:val="single" w:color="auto" w:sz="4" w:space="0"/>
              <w:bottom w:val="single" w:color="auto" w:sz="4" w:space="0"/>
              <w:right w:val="single" w:color="auto" w:sz="4" w:space="0"/>
            </w:tcBorders>
            <w:noWrap w:val="0"/>
            <w:vAlign w:val="center"/>
          </w:tcPr>
          <w:p w14:paraId="45DE1150">
            <w:pPr>
              <w:topLinePunct/>
              <w:spacing w:line="440" w:lineRule="exact"/>
              <w:jc w:val="center"/>
              <w:rPr>
                <w:rFonts w:hint="eastAsia" w:ascii="宋体" w:hAnsi="宋体" w:eastAsia="宋体" w:cs="宋体"/>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06B69B38">
            <w:pPr>
              <w:topLinePunct/>
              <w:spacing w:line="440" w:lineRule="exact"/>
              <w:jc w:val="center"/>
              <w:rPr>
                <w:rFonts w:hint="eastAsia" w:ascii="宋体" w:hAnsi="宋体" w:eastAsia="宋体" w:cs="宋体"/>
                <w:szCs w:val="21"/>
              </w:rPr>
            </w:pPr>
            <w:r>
              <w:rPr>
                <w:rFonts w:hint="eastAsia" w:ascii="宋体" w:hAnsi="宋体" w:eastAsia="宋体" w:cs="宋体"/>
                <w:szCs w:val="21"/>
              </w:rPr>
              <w:t>电话</w:t>
            </w:r>
          </w:p>
        </w:tc>
        <w:tc>
          <w:tcPr>
            <w:tcW w:w="1793" w:type="dxa"/>
            <w:tcBorders>
              <w:top w:val="single" w:color="auto" w:sz="4" w:space="0"/>
              <w:left w:val="single" w:color="auto" w:sz="4" w:space="0"/>
              <w:bottom w:val="single" w:color="auto" w:sz="4" w:space="0"/>
              <w:right w:val="single" w:color="auto" w:sz="4" w:space="0"/>
            </w:tcBorders>
            <w:noWrap w:val="0"/>
            <w:vAlign w:val="center"/>
          </w:tcPr>
          <w:p w14:paraId="6AAE70CD">
            <w:pPr>
              <w:topLinePunct/>
              <w:spacing w:line="440" w:lineRule="exact"/>
              <w:jc w:val="center"/>
              <w:rPr>
                <w:rFonts w:hint="eastAsia" w:ascii="宋体" w:hAnsi="宋体" w:eastAsia="宋体" w:cs="宋体"/>
                <w:szCs w:val="21"/>
              </w:rPr>
            </w:pPr>
          </w:p>
        </w:tc>
      </w:tr>
      <w:tr w14:paraId="112595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23FF591C">
            <w:pPr>
              <w:topLinePunct/>
              <w:spacing w:line="440" w:lineRule="exact"/>
              <w:jc w:val="center"/>
              <w:rPr>
                <w:rFonts w:hint="eastAsia" w:ascii="宋体" w:hAnsi="宋体" w:eastAsia="宋体" w:cs="宋体"/>
                <w:szCs w:val="21"/>
              </w:rPr>
            </w:pPr>
            <w:r>
              <w:rPr>
                <w:rFonts w:hint="eastAsia" w:ascii="宋体" w:hAnsi="宋体" w:eastAsia="宋体" w:cs="宋体"/>
                <w:szCs w:val="21"/>
              </w:rPr>
              <w:t>成立时间</w:t>
            </w:r>
          </w:p>
        </w:tc>
        <w:tc>
          <w:tcPr>
            <w:tcW w:w="2056" w:type="dxa"/>
            <w:gridSpan w:val="2"/>
            <w:tcBorders>
              <w:top w:val="single" w:color="auto" w:sz="4" w:space="0"/>
              <w:left w:val="single" w:color="auto" w:sz="4" w:space="0"/>
              <w:bottom w:val="single" w:color="auto" w:sz="4" w:space="0"/>
              <w:right w:val="single" w:color="auto" w:sz="4" w:space="0"/>
            </w:tcBorders>
            <w:noWrap w:val="0"/>
            <w:vAlign w:val="center"/>
          </w:tcPr>
          <w:p w14:paraId="0CAB3851">
            <w:pPr>
              <w:topLinePunct/>
              <w:spacing w:line="440" w:lineRule="exact"/>
              <w:jc w:val="center"/>
              <w:rPr>
                <w:rFonts w:hint="eastAsia" w:ascii="宋体" w:hAnsi="宋体" w:eastAsia="宋体" w:cs="宋体"/>
                <w:szCs w:val="21"/>
              </w:rPr>
            </w:pPr>
          </w:p>
        </w:tc>
        <w:tc>
          <w:tcPr>
            <w:tcW w:w="5585" w:type="dxa"/>
            <w:gridSpan w:val="6"/>
            <w:tcBorders>
              <w:top w:val="single" w:color="auto" w:sz="4" w:space="0"/>
              <w:left w:val="single" w:color="auto" w:sz="4" w:space="0"/>
              <w:bottom w:val="single" w:color="auto" w:sz="4" w:space="0"/>
              <w:right w:val="single" w:color="auto" w:sz="4" w:space="0"/>
            </w:tcBorders>
            <w:noWrap w:val="0"/>
            <w:vAlign w:val="center"/>
          </w:tcPr>
          <w:p w14:paraId="09BBF8B9">
            <w:pPr>
              <w:topLinePunct/>
              <w:spacing w:line="440" w:lineRule="exact"/>
              <w:jc w:val="both"/>
              <w:rPr>
                <w:rFonts w:hint="eastAsia" w:ascii="宋体" w:hAnsi="宋体" w:eastAsia="宋体" w:cs="宋体"/>
                <w:szCs w:val="21"/>
              </w:rPr>
            </w:pPr>
            <w:r>
              <w:rPr>
                <w:rFonts w:hint="eastAsia" w:ascii="宋体" w:hAnsi="宋体" w:eastAsia="宋体" w:cs="宋体"/>
                <w:szCs w:val="21"/>
              </w:rPr>
              <w:t>员工总人数：</w:t>
            </w:r>
          </w:p>
        </w:tc>
      </w:tr>
      <w:tr w14:paraId="7405B9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7BBADB49">
            <w:pPr>
              <w:topLinePunct/>
              <w:spacing w:line="440" w:lineRule="exact"/>
              <w:jc w:val="center"/>
              <w:rPr>
                <w:rFonts w:hint="eastAsia" w:ascii="宋体" w:hAnsi="宋体" w:eastAsia="宋体" w:cs="宋体"/>
                <w:szCs w:val="21"/>
              </w:rPr>
            </w:pPr>
            <w:r>
              <w:rPr>
                <w:rFonts w:hint="eastAsia" w:ascii="宋体" w:hAnsi="宋体" w:eastAsia="宋体" w:cs="宋体"/>
                <w:szCs w:val="21"/>
              </w:rPr>
              <w:t>企业资质等级</w:t>
            </w:r>
          </w:p>
        </w:tc>
        <w:tc>
          <w:tcPr>
            <w:tcW w:w="2056" w:type="dxa"/>
            <w:gridSpan w:val="2"/>
            <w:tcBorders>
              <w:top w:val="single" w:color="auto" w:sz="4" w:space="0"/>
              <w:left w:val="single" w:color="auto" w:sz="4" w:space="0"/>
              <w:bottom w:val="single" w:color="auto" w:sz="4" w:space="0"/>
              <w:right w:val="single" w:color="auto" w:sz="4" w:space="0"/>
            </w:tcBorders>
            <w:noWrap w:val="0"/>
            <w:vAlign w:val="center"/>
          </w:tcPr>
          <w:p w14:paraId="6629C7BB">
            <w:pPr>
              <w:topLinePunct/>
              <w:spacing w:line="440" w:lineRule="exact"/>
              <w:jc w:val="center"/>
              <w:rPr>
                <w:rFonts w:hint="eastAsia" w:ascii="宋体" w:hAnsi="宋体" w:eastAsia="宋体" w:cs="宋体"/>
                <w:szCs w:val="21"/>
              </w:rPr>
            </w:pPr>
          </w:p>
        </w:tc>
        <w:tc>
          <w:tcPr>
            <w:tcW w:w="1241" w:type="dxa"/>
            <w:vMerge w:val="restart"/>
            <w:tcBorders>
              <w:top w:val="single" w:color="auto" w:sz="4" w:space="0"/>
              <w:left w:val="single" w:color="auto" w:sz="4" w:space="0"/>
              <w:bottom w:val="single" w:color="auto" w:sz="4" w:space="0"/>
              <w:right w:val="single" w:color="auto" w:sz="4" w:space="0"/>
            </w:tcBorders>
            <w:noWrap w:val="0"/>
            <w:vAlign w:val="center"/>
          </w:tcPr>
          <w:p w14:paraId="0F09E5F2">
            <w:pPr>
              <w:topLinePunct/>
              <w:spacing w:line="440" w:lineRule="exact"/>
              <w:jc w:val="center"/>
              <w:rPr>
                <w:rFonts w:hint="eastAsia" w:ascii="宋体" w:hAnsi="宋体" w:eastAsia="宋体" w:cs="宋体"/>
                <w:szCs w:val="21"/>
              </w:rPr>
            </w:pPr>
            <w:r>
              <w:rPr>
                <w:rFonts w:hint="eastAsia" w:ascii="宋体" w:hAnsi="宋体" w:eastAsia="宋体" w:cs="宋体"/>
                <w:szCs w:val="21"/>
              </w:rPr>
              <w:t>其中</w:t>
            </w:r>
          </w:p>
        </w:tc>
        <w:tc>
          <w:tcPr>
            <w:tcW w:w="1691" w:type="dxa"/>
            <w:gridSpan w:val="3"/>
            <w:tcBorders>
              <w:top w:val="single" w:color="auto" w:sz="4" w:space="0"/>
              <w:left w:val="single" w:color="auto" w:sz="4" w:space="0"/>
              <w:bottom w:val="single" w:color="auto" w:sz="4" w:space="0"/>
              <w:right w:val="single" w:color="auto" w:sz="4" w:space="0"/>
            </w:tcBorders>
            <w:noWrap w:val="0"/>
            <w:vAlign w:val="center"/>
          </w:tcPr>
          <w:p w14:paraId="171F2485">
            <w:pPr>
              <w:topLinePunct/>
              <w:spacing w:line="440" w:lineRule="exact"/>
              <w:jc w:val="center"/>
              <w:rPr>
                <w:rFonts w:hint="eastAsia" w:ascii="宋体" w:hAnsi="宋体" w:eastAsia="宋体" w:cs="宋体"/>
                <w:szCs w:val="21"/>
              </w:rPr>
            </w:pPr>
            <w:r>
              <w:rPr>
                <w:rFonts w:hint="eastAsia" w:ascii="宋体" w:hAnsi="宋体" w:eastAsia="宋体" w:cs="宋体"/>
                <w:szCs w:val="21"/>
              </w:rPr>
              <w:t>项目经理</w:t>
            </w:r>
          </w:p>
        </w:tc>
        <w:tc>
          <w:tcPr>
            <w:tcW w:w="2653" w:type="dxa"/>
            <w:gridSpan w:val="2"/>
            <w:tcBorders>
              <w:top w:val="single" w:color="auto" w:sz="4" w:space="0"/>
              <w:left w:val="single" w:color="auto" w:sz="4" w:space="0"/>
              <w:bottom w:val="single" w:color="auto" w:sz="4" w:space="0"/>
              <w:right w:val="single" w:color="auto" w:sz="4" w:space="0"/>
            </w:tcBorders>
            <w:noWrap w:val="0"/>
            <w:vAlign w:val="center"/>
          </w:tcPr>
          <w:p w14:paraId="4D7C9E65">
            <w:pPr>
              <w:topLinePunct/>
              <w:spacing w:line="440" w:lineRule="exact"/>
              <w:jc w:val="center"/>
              <w:rPr>
                <w:rFonts w:hint="eastAsia" w:ascii="宋体" w:hAnsi="宋体" w:eastAsia="宋体" w:cs="宋体"/>
                <w:szCs w:val="21"/>
              </w:rPr>
            </w:pPr>
          </w:p>
        </w:tc>
      </w:tr>
      <w:tr w14:paraId="3D717A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76B016C3">
            <w:pPr>
              <w:topLinePunct/>
              <w:spacing w:line="440" w:lineRule="exact"/>
              <w:jc w:val="center"/>
              <w:rPr>
                <w:rFonts w:hint="eastAsia" w:ascii="宋体" w:hAnsi="宋体" w:eastAsia="宋体" w:cs="宋体"/>
                <w:szCs w:val="21"/>
              </w:rPr>
            </w:pPr>
            <w:r>
              <w:rPr>
                <w:rFonts w:hint="eastAsia" w:ascii="宋体" w:hAnsi="宋体" w:eastAsia="宋体" w:cs="宋体"/>
                <w:szCs w:val="21"/>
              </w:rPr>
              <w:t>营业执照号</w:t>
            </w:r>
          </w:p>
        </w:tc>
        <w:tc>
          <w:tcPr>
            <w:tcW w:w="2056" w:type="dxa"/>
            <w:gridSpan w:val="2"/>
            <w:tcBorders>
              <w:top w:val="single" w:color="auto" w:sz="4" w:space="0"/>
              <w:left w:val="single" w:color="auto" w:sz="4" w:space="0"/>
              <w:bottom w:val="single" w:color="auto" w:sz="4" w:space="0"/>
              <w:right w:val="single" w:color="auto" w:sz="4" w:space="0"/>
            </w:tcBorders>
            <w:noWrap w:val="0"/>
            <w:vAlign w:val="center"/>
          </w:tcPr>
          <w:p w14:paraId="7063780F">
            <w:pPr>
              <w:topLinePunct/>
              <w:spacing w:line="440" w:lineRule="exact"/>
              <w:jc w:val="center"/>
              <w:rPr>
                <w:rFonts w:hint="eastAsia" w:ascii="宋体" w:hAnsi="宋体" w:eastAsia="宋体" w:cs="宋体"/>
                <w:szCs w:val="21"/>
              </w:rPr>
            </w:pPr>
          </w:p>
        </w:tc>
        <w:tc>
          <w:tcPr>
            <w:tcW w:w="1241" w:type="dxa"/>
            <w:vMerge w:val="continue"/>
            <w:tcBorders>
              <w:top w:val="single" w:color="auto" w:sz="4" w:space="0"/>
              <w:left w:val="single" w:color="auto" w:sz="4" w:space="0"/>
              <w:bottom w:val="single" w:color="auto" w:sz="4" w:space="0"/>
              <w:right w:val="single" w:color="auto" w:sz="4" w:space="0"/>
            </w:tcBorders>
            <w:noWrap w:val="0"/>
            <w:vAlign w:val="center"/>
          </w:tcPr>
          <w:p w14:paraId="3334138E">
            <w:pPr>
              <w:topLinePunct/>
              <w:spacing w:line="440" w:lineRule="exact"/>
              <w:jc w:val="center"/>
              <w:rPr>
                <w:rFonts w:hint="eastAsia" w:ascii="宋体" w:hAnsi="宋体" w:eastAsia="宋体" w:cs="宋体"/>
                <w:szCs w:val="21"/>
              </w:rPr>
            </w:pPr>
          </w:p>
        </w:tc>
        <w:tc>
          <w:tcPr>
            <w:tcW w:w="1691" w:type="dxa"/>
            <w:gridSpan w:val="3"/>
            <w:tcBorders>
              <w:top w:val="single" w:color="auto" w:sz="4" w:space="0"/>
              <w:left w:val="single" w:color="auto" w:sz="4" w:space="0"/>
              <w:bottom w:val="single" w:color="auto" w:sz="4" w:space="0"/>
              <w:right w:val="single" w:color="auto" w:sz="4" w:space="0"/>
            </w:tcBorders>
            <w:noWrap w:val="0"/>
            <w:vAlign w:val="center"/>
          </w:tcPr>
          <w:p w14:paraId="08F5323A">
            <w:pPr>
              <w:topLinePunct/>
              <w:spacing w:line="440" w:lineRule="exact"/>
              <w:jc w:val="center"/>
              <w:rPr>
                <w:rFonts w:hint="eastAsia" w:ascii="宋体" w:hAnsi="宋体" w:eastAsia="宋体" w:cs="宋体"/>
                <w:szCs w:val="21"/>
              </w:rPr>
            </w:pPr>
            <w:r>
              <w:rPr>
                <w:rFonts w:hint="eastAsia" w:ascii="宋体" w:hAnsi="宋体" w:eastAsia="宋体" w:cs="宋体"/>
                <w:szCs w:val="21"/>
              </w:rPr>
              <w:t>高级职称人员</w:t>
            </w:r>
          </w:p>
        </w:tc>
        <w:tc>
          <w:tcPr>
            <w:tcW w:w="2653" w:type="dxa"/>
            <w:gridSpan w:val="2"/>
            <w:tcBorders>
              <w:top w:val="single" w:color="auto" w:sz="4" w:space="0"/>
              <w:left w:val="single" w:color="auto" w:sz="4" w:space="0"/>
              <w:bottom w:val="single" w:color="auto" w:sz="4" w:space="0"/>
              <w:right w:val="single" w:color="auto" w:sz="4" w:space="0"/>
            </w:tcBorders>
            <w:noWrap w:val="0"/>
            <w:vAlign w:val="center"/>
          </w:tcPr>
          <w:p w14:paraId="63B3F925">
            <w:pPr>
              <w:topLinePunct/>
              <w:spacing w:line="440" w:lineRule="exact"/>
              <w:jc w:val="center"/>
              <w:rPr>
                <w:rFonts w:hint="eastAsia" w:ascii="宋体" w:hAnsi="宋体" w:eastAsia="宋体" w:cs="宋体"/>
                <w:szCs w:val="21"/>
              </w:rPr>
            </w:pPr>
          </w:p>
        </w:tc>
      </w:tr>
      <w:tr w14:paraId="32F76A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28FDE004">
            <w:pPr>
              <w:topLinePunct/>
              <w:spacing w:line="440" w:lineRule="exact"/>
              <w:jc w:val="center"/>
              <w:rPr>
                <w:rFonts w:hint="eastAsia" w:ascii="宋体" w:hAnsi="宋体" w:eastAsia="宋体" w:cs="宋体"/>
                <w:szCs w:val="21"/>
              </w:rPr>
            </w:pPr>
            <w:r>
              <w:rPr>
                <w:rFonts w:hint="eastAsia" w:ascii="宋体" w:hAnsi="宋体" w:eastAsia="宋体" w:cs="宋体"/>
                <w:szCs w:val="21"/>
              </w:rPr>
              <w:t>注册资金</w:t>
            </w:r>
          </w:p>
        </w:tc>
        <w:tc>
          <w:tcPr>
            <w:tcW w:w="2056" w:type="dxa"/>
            <w:gridSpan w:val="2"/>
            <w:tcBorders>
              <w:top w:val="single" w:color="auto" w:sz="4" w:space="0"/>
              <w:left w:val="single" w:color="auto" w:sz="4" w:space="0"/>
              <w:bottom w:val="single" w:color="auto" w:sz="4" w:space="0"/>
              <w:right w:val="single" w:color="auto" w:sz="4" w:space="0"/>
            </w:tcBorders>
            <w:noWrap w:val="0"/>
            <w:vAlign w:val="center"/>
          </w:tcPr>
          <w:p w14:paraId="6FDA1DA3">
            <w:pPr>
              <w:topLinePunct/>
              <w:spacing w:line="440" w:lineRule="exact"/>
              <w:jc w:val="center"/>
              <w:rPr>
                <w:rFonts w:hint="eastAsia" w:ascii="宋体" w:hAnsi="宋体" w:eastAsia="宋体" w:cs="宋体"/>
                <w:szCs w:val="21"/>
              </w:rPr>
            </w:pPr>
          </w:p>
        </w:tc>
        <w:tc>
          <w:tcPr>
            <w:tcW w:w="1241" w:type="dxa"/>
            <w:vMerge w:val="continue"/>
            <w:tcBorders>
              <w:top w:val="single" w:color="auto" w:sz="4" w:space="0"/>
              <w:left w:val="single" w:color="auto" w:sz="4" w:space="0"/>
              <w:bottom w:val="single" w:color="auto" w:sz="4" w:space="0"/>
              <w:right w:val="single" w:color="auto" w:sz="4" w:space="0"/>
            </w:tcBorders>
            <w:noWrap w:val="0"/>
            <w:vAlign w:val="center"/>
          </w:tcPr>
          <w:p w14:paraId="6F2C2219">
            <w:pPr>
              <w:topLinePunct/>
              <w:spacing w:line="440" w:lineRule="exact"/>
              <w:jc w:val="center"/>
              <w:rPr>
                <w:rFonts w:hint="eastAsia" w:ascii="宋体" w:hAnsi="宋体" w:eastAsia="宋体" w:cs="宋体"/>
                <w:szCs w:val="21"/>
              </w:rPr>
            </w:pPr>
          </w:p>
        </w:tc>
        <w:tc>
          <w:tcPr>
            <w:tcW w:w="1691" w:type="dxa"/>
            <w:gridSpan w:val="3"/>
            <w:tcBorders>
              <w:top w:val="single" w:color="auto" w:sz="4" w:space="0"/>
              <w:left w:val="single" w:color="auto" w:sz="4" w:space="0"/>
              <w:bottom w:val="single" w:color="auto" w:sz="4" w:space="0"/>
              <w:right w:val="single" w:color="auto" w:sz="4" w:space="0"/>
            </w:tcBorders>
            <w:noWrap w:val="0"/>
            <w:vAlign w:val="center"/>
          </w:tcPr>
          <w:p w14:paraId="59E1DE93">
            <w:pPr>
              <w:topLinePunct/>
              <w:spacing w:line="440" w:lineRule="exact"/>
              <w:jc w:val="center"/>
              <w:rPr>
                <w:rFonts w:hint="eastAsia" w:ascii="宋体" w:hAnsi="宋体" w:eastAsia="宋体" w:cs="宋体"/>
                <w:szCs w:val="21"/>
              </w:rPr>
            </w:pPr>
            <w:r>
              <w:rPr>
                <w:rFonts w:hint="eastAsia" w:ascii="宋体" w:hAnsi="宋体" w:eastAsia="宋体" w:cs="宋体"/>
                <w:szCs w:val="21"/>
              </w:rPr>
              <w:t>中级职称人员</w:t>
            </w:r>
          </w:p>
        </w:tc>
        <w:tc>
          <w:tcPr>
            <w:tcW w:w="2653" w:type="dxa"/>
            <w:gridSpan w:val="2"/>
            <w:tcBorders>
              <w:top w:val="single" w:color="auto" w:sz="4" w:space="0"/>
              <w:left w:val="single" w:color="auto" w:sz="4" w:space="0"/>
              <w:bottom w:val="single" w:color="auto" w:sz="4" w:space="0"/>
              <w:right w:val="single" w:color="auto" w:sz="4" w:space="0"/>
            </w:tcBorders>
            <w:noWrap w:val="0"/>
            <w:vAlign w:val="center"/>
          </w:tcPr>
          <w:p w14:paraId="00FA4908">
            <w:pPr>
              <w:topLinePunct/>
              <w:spacing w:line="440" w:lineRule="exact"/>
              <w:jc w:val="center"/>
              <w:rPr>
                <w:rFonts w:hint="eastAsia" w:ascii="宋体" w:hAnsi="宋体" w:eastAsia="宋体" w:cs="宋体"/>
                <w:szCs w:val="21"/>
              </w:rPr>
            </w:pPr>
          </w:p>
        </w:tc>
      </w:tr>
      <w:tr w14:paraId="16317D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42F0F760">
            <w:pPr>
              <w:topLinePunct/>
              <w:spacing w:line="440" w:lineRule="exact"/>
              <w:jc w:val="center"/>
              <w:rPr>
                <w:rFonts w:hint="eastAsia" w:ascii="宋体" w:hAnsi="宋体" w:eastAsia="宋体" w:cs="宋体"/>
                <w:szCs w:val="21"/>
              </w:rPr>
            </w:pPr>
            <w:r>
              <w:rPr>
                <w:rFonts w:hint="eastAsia" w:ascii="宋体" w:hAnsi="宋体" w:eastAsia="宋体" w:cs="宋体"/>
                <w:szCs w:val="21"/>
              </w:rPr>
              <w:t>开户银行</w:t>
            </w:r>
          </w:p>
        </w:tc>
        <w:tc>
          <w:tcPr>
            <w:tcW w:w="2056" w:type="dxa"/>
            <w:gridSpan w:val="2"/>
            <w:tcBorders>
              <w:top w:val="single" w:color="auto" w:sz="4" w:space="0"/>
              <w:left w:val="single" w:color="auto" w:sz="4" w:space="0"/>
              <w:bottom w:val="single" w:color="auto" w:sz="4" w:space="0"/>
              <w:right w:val="single" w:color="auto" w:sz="4" w:space="0"/>
            </w:tcBorders>
            <w:noWrap w:val="0"/>
            <w:vAlign w:val="center"/>
          </w:tcPr>
          <w:p w14:paraId="15584579">
            <w:pPr>
              <w:topLinePunct/>
              <w:spacing w:line="440" w:lineRule="exact"/>
              <w:jc w:val="center"/>
              <w:rPr>
                <w:rFonts w:hint="eastAsia" w:ascii="宋体" w:hAnsi="宋体" w:eastAsia="宋体" w:cs="宋体"/>
                <w:szCs w:val="21"/>
              </w:rPr>
            </w:pPr>
          </w:p>
        </w:tc>
        <w:tc>
          <w:tcPr>
            <w:tcW w:w="1241" w:type="dxa"/>
            <w:vMerge w:val="continue"/>
            <w:tcBorders>
              <w:top w:val="single" w:color="auto" w:sz="4" w:space="0"/>
              <w:left w:val="single" w:color="auto" w:sz="4" w:space="0"/>
              <w:bottom w:val="single" w:color="auto" w:sz="4" w:space="0"/>
              <w:right w:val="single" w:color="auto" w:sz="4" w:space="0"/>
            </w:tcBorders>
            <w:noWrap w:val="0"/>
            <w:vAlign w:val="center"/>
          </w:tcPr>
          <w:p w14:paraId="672FE79D">
            <w:pPr>
              <w:topLinePunct/>
              <w:spacing w:line="440" w:lineRule="exact"/>
              <w:jc w:val="center"/>
              <w:rPr>
                <w:rFonts w:hint="eastAsia" w:ascii="宋体" w:hAnsi="宋体" w:eastAsia="宋体" w:cs="宋体"/>
                <w:szCs w:val="21"/>
              </w:rPr>
            </w:pPr>
          </w:p>
        </w:tc>
        <w:tc>
          <w:tcPr>
            <w:tcW w:w="1691" w:type="dxa"/>
            <w:gridSpan w:val="3"/>
            <w:tcBorders>
              <w:top w:val="single" w:color="auto" w:sz="4" w:space="0"/>
              <w:left w:val="single" w:color="auto" w:sz="4" w:space="0"/>
              <w:bottom w:val="single" w:color="auto" w:sz="4" w:space="0"/>
              <w:right w:val="single" w:color="auto" w:sz="4" w:space="0"/>
            </w:tcBorders>
            <w:noWrap w:val="0"/>
            <w:vAlign w:val="center"/>
          </w:tcPr>
          <w:p w14:paraId="4E2CC17D">
            <w:pPr>
              <w:topLinePunct/>
              <w:spacing w:line="440" w:lineRule="exact"/>
              <w:jc w:val="center"/>
              <w:rPr>
                <w:rFonts w:hint="eastAsia" w:ascii="宋体" w:hAnsi="宋体" w:eastAsia="宋体" w:cs="宋体"/>
                <w:szCs w:val="21"/>
              </w:rPr>
            </w:pPr>
            <w:r>
              <w:rPr>
                <w:rFonts w:hint="eastAsia" w:ascii="宋体" w:hAnsi="宋体" w:eastAsia="宋体" w:cs="宋体"/>
                <w:szCs w:val="21"/>
              </w:rPr>
              <w:t>初级职称人员</w:t>
            </w:r>
          </w:p>
        </w:tc>
        <w:tc>
          <w:tcPr>
            <w:tcW w:w="2653" w:type="dxa"/>
            <w:gridSpan w:val="2"/>
            <w:tcBorders>
              <w:top w:val="single" w:color="auto" w:sz="4" w:space="0"/>
              <w:left w:val="single" w:color="auto" w:sz="4" w:space="0"/>
              <w:bottom w:val="single" w:color="auto" w:sz="4" w:space="0"/>
              <w:right w:val="single" w:color="auto" w:sz="4" w:space="0"/>
            </w:tcBorders>
            <w:noWrap w:val="0"/>
            <w:vAlign w:val="center"/>
          </w:tcPr>
          <w:p w14:paraId="015CB09D">
            <w:pPr>
              <w:topLinePunct/>
              <w:spacing w:line="440" w:lineRule="exact"/>
              <w:jc w:val="center"/>
              <w:rPr>
                <w:rFonts w:hint="eastAsia" w:ascii="宋体" w:hAnsi="宋体" w:eastAsia="宋体" w:cs="宋体"/>
                <w:szCs w:val="21"/>
              </w:rPr>
            </w:pPr>
          </w:p>
        </w:tc>
      </w:tr>
      <w:tr w14:paraId="2585DF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1FE5CE8D">
            <w:pPr>
              <w:topLinePunct/>
              <w:spacing w:line="440" w:lineRule="exact"/>
              <w:jc w:val="center"/>
              <w:rPr>
                <w:rFonts w:hint="eastAsia" w:ascii="宋体" w:hAnsi="宋体" w:eastAsia="宋体" w:cs="宋体"/>
                <w:szCs w:val="21"/>
              </w:rPr>
            </w:pPr>
            <w:r>
              <w:rPr>
                <w:rFonts w:hint="eastAsia" w:ascii="宋体" w:hAnsi="宋体" w:eastAsia="宋体" w:cs="宋体"/>
                <w:szCs w:val="21"/>
              </w:rPr>
              <w:t>账号</w:t>
            </w:r>
          </w:p>
        </w:tc>
        <w:tc>
          <w:tcPr>
            <w:tcW w:w="2056" w:type="dxa"/>
            <w:gridSpan w:val="2"/>
            <w:tcBorders>
              <w:top w:val="single" w:color="auto" w:sz="4" w:space="0"/>
              <w:left w:val="single" w:color="auto" w:sz="4" w:space="0"/>
              <w:bottom w:val="single" w:color="auto" w:sz="4" w:space="0"/>
              <w:right w:val="single" w:color="auto" w:sz="4" w:space="0"/>
            </w:tcBorders>
            <w:noWrap w:val="0"/>
            <w:vAlign w:val="center"/>
          </w:tcPr>
          <w:p w14:paraId="244B829B">
            <w:pPr>
              <w:topLinePunct/>
              <w:spacing w:line="440" w:lineRule="exact"/>
              <w:jc w:val="center"/>
              <w:rPr>
                <w:rFonts w:hint="eastAsia" w:ascii="宋体" w:hAnsi="宋体" w:eastAsia="宋体" w:cs="宋体"/>
                <w:szCs w:val="21"/>
              </w:rPr>
            </w:pPr>
          </w:p>
        </w:tc>
        <w:tc>
          <w:tcPr>
            <w:tcW w:w="1241" w:type="dxa"/>
            <w:vMerge w:val="continue"/>
            <w:tcBorders>
              <w:top w:val="single" w:color="auto" w:sz="4" w:space="0"/>
              <w:left w:val="single" w:color="auto" w:sz="4" w:space="0"/>
              <w:bottom w:val="single" w:color="auto" w:sz="4" w:space="0"/>
              <w:right w:val="single" w:color="auto" w:sz="4" w:space="0"/>
            </w:tcBorders>
            <w:noWrap w:val="0"/>
            <w:vAlign w:val="center"/>
          </w:tcPr>
          <w:p w14:paraId="56EE3AFE">
            <w:pPr>
              <w:topLinePunct/>
              <w:spacing w:line="440" w:lineRule="exact"/>
              <w:jc w:val="center"/>
              <w:rPr>
                <w:rFonts w:hint="eastAsia" w:ascii="宋体" w:hAnsi="宋体" w:eastAsia="宋体" w:cs="宋体"/>
                <w:szCs w:val="21"/>
              </w:rPr>
            </w:pPr>
          </w:p>
        </w:tc>
        <w:tc>
          <w:tcPr>
            <w:tcW w:w="1691" w:type="dxa"/>
            <w:gridSpan w:val="3"/>
            <w:tcBorders>
              <w:top w:val="single" w:color="auto" w:sz="4" w:space="0"/>
              <w:left w:val="single" w:color="auto" w:sz="4" w:space="0"/>
              <w:bottom w:val="single" w:color="auto" w:sz="4" w:space="0"/>
              <w:right w:val="single" w:color="auto" w:sz="4" w:space="0"/>
            </w:tcBorders>
            <w:noWrap w:val="0"/>
            <w:vAlign w:val="center"/>
          </w:tcPr>
          <w:p w14:paraId="4C4D82E6">
            <w:pPr>
              <w:topLinePunct/>
              <w:spacing w:line="440" w:lineRule="exact"/>
              <w:jc w:val="center"/>
              <w:rPr>
                <w:rFonts w:hint="eastAsia" w:ascii="宋体" w:hAnsi="宋体" w:eastAsia="宋体" w:cs="宋体"/>
              </w:rPr>
            </w:pPr>
            <w:r>
              <w:rPr>
                <w:rFonts w:hint="eastAsia" w:ascii="宋体" w:hAnsi="宋体" w:eastAsia="宋体" w:cs="宋体"/>
                <w:szCs w:val="21"/>
              </w:rPr>
              <w:t>技  工</w:t>
            </w:r>
          </w:p>
        </w:tc>
        <w:tc>
          <w:tcPr>
            <w:tcW w:w="2653" w:type="dxa"/>
            <w:gridSpan w:val="2"/>
            <w:tcBorders>
              <w:top w:val="single" w:color="auto" w:sz="4" w:space="0"/>
              <w:left w:val="single" w:color="auto" w:sz="4" w:space="0"/>
              <w:bottom w:val="single" w:color="auto" w:sz="4" w:space="0"/>
              <w:right w:val="single" w:color="auto" w:sz="4" w:space="0"/>
            </w:tcBorders>
            <w:noWrap w:val="0"/>
            <w:vAlign w:val="center"/>
          </w:tcPr>
          <w:p w14:paraId="38161B91">
            <w:pPr>
              <w:topLinePunct/>
              <w:spacing w:line="440" w:lineRule="exact"/>
              <w:jc w:val="center"/>
              <w:rPr>
                <w:rFonts w:hint="eastAsia" w:ascii="宋体" w:hAnsi="宋体" w:eastAsia="宋体" w:cs="宋体"/>
                <w:szCs w:val="21"/>
              </w:rPr>
            </w:pPr>
          </w:p>
        </w:tc>
      </w:tr>
      <w:tr w14:paraId="3E2BC2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noWrap w:val="0"/>
            <w:vAlign w:val="center"/>
          </w:tcPr>
          <w:p w14:paraId="7544BAFD">
            <w:pPr>
              <w:topLinePunct/>
              <w:spacing w:line="440" w:lineRule="exact"/>
              <w:jc w:val="center"/>
              <w:rPr>
                <w:rFonts w:hint="eastAsia" w:ascii="宋体" w:hAnsi="宋体" w:eastAsia="宋体" w:cs="宋体"/>
                <w:szCs w:val="21"/>
              </w:rPr>
            </w:pPr>
            <w:r>
              <w:rPr>
                <w:rFonts w:hint="eastAsia" w:ascii="宋体" w:hAnsi="宋体" w:eastAsia="宋体" w:cs="宋体"/>
                <w:szCs w:val="21"/>
              </w:rPr>
              <w:t>经营范围</w:t>
            </w:r>
          </w:p>
        </w:tc>
        <w:tc>
          <w:tcPr>
            <w:tcW w:w="7641" w:type="dxa"/>
            <w:gridSpan w:val="8"/>
            <w:tcBorders>
              <w:top w:val="single" w:color="auto" w:sz="4" w:space="0"/>
              <w:left w:val="single" w:color="auto" w:sz="4" w:space="0"/>
              <w:right w:val="single" w:color="auto" w:sz="4" w:space="0"/>
            </w:tcBorders>
            <w:noWrap w:val="0"/>
            <w:vAlign w:val="center"/>
          </w:tcPr>
          <w:p w14:paraId="1F5C4C03">
            <w:pPr>
              <w:topLinePunct/>
              <w:spacing w:line="440" w:lineRule="exact"/>
              <w:jc w:val="center"/>
              <w:rPr>
                <w:rFonts w:hint="eastAsia" w:ascii="宋体" w:hAnsi="宋体" w:eastAsia="宋体" w:cs="宋体"/>
                <w:szCs w:val="21"/>
              </w:rPr>
            </w:pPr>
          </w:p>
          <w:p w14:paraId="3F151701">
            <w:pPr>
              <w:topLinePunct/>
              <w:spacing w:line="440" w:lineRule="exact"/>
              <w:jc w:val="center"/>
              <w:rPr>
                <w:rFonts w:hint="eastAsia" w:ascii="宋体" w:hAnsi="宋体" w:eastAsia="宋体" w:cs="宋体"/>
                <w:szCs w:val="21"/>
              </w:rPr>
            </w:pPr>
          </w:p>
          <w:p w14:paraId="21324186">
            <w:pPr>
              <w:topLinePunct/>
              <w:spacing w:line="440" w:lineRule="exact"/>
              <w:rPr>
                <w:rFonts w:hint="eastAsia" w:ascii="宋体" w:hAnsi="宋体" w:eastAsia="宋体" w:cs="宋体"/>
                <w:szCs w:val="21"/>
              </w:rPr>
            </w:pPr>
          </w:p>
        </w:tc>
      </w:tr>
      <w:tr w14:paraId="679B80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3A247DCD">
            <w:pPr>
              <w:topLinePunct/>
              <w:spacing w:line="440" w:lineRule="exact"/>
              <w:jc w:val="center"/>
              <w:rPr>
                <w:rFonts w:hint="eastAsia" w:ascii="宋体" w:hAnsi="宋体" w:eastAsia="宋体" w:cs="宋体"/>
                <w:szCs w:val="21"/>
              </w:rPr>
            </w:pPr>
            <w:r>
              <w:rPr>
                <w:rFonts w:hint="eastAsia" w:ascii="宋体" w:hAnsi="宋体" w:eastAsia="宋体" w:cs="宋体"/>
                <w:szCs w:val="21"/>
              </w:rPr>
              <w:t>备注</w:t>
            </w:r>
          </w:p>
        </w:tc>
        <w:tc>
          <w:tcPr>
            <w:tcW w:w="7641" w:type="dxa"/>
            <w:gridSpan w:val="8"/>
            <w:tcBorders>
              <w:top w:val="single" w:color="auto" w:sz="4" w:space="0"/>
              <w:left w:val="single" w:color="auto" w:sz="4" w:space="0"/>
              <w:bottom w:val="single" w:color="auto" w:sz="4" w:space="0"/>
              <w:right w:val="single" w:color="auto" w:sz="4" w:space="0"/>
            </w:tcBorders>
            <w:noWrap w:val="0"/>
            <w:vAlign w:val="center"/>
          </w:tcPr>
          <w:p w14:paraId="083D2DEF">
            <w:pPr>
              <w:topLinePunct/>
              <w:spacing w:line="440" w:lineRule="exact"/>
              <w:jc w:val="center"/>
              <w:rPr>
                <w:rFonts w:hint="eastAsia" w:ascii="宋体" w:hAnsi="宋体" w:eastAsia="宋体" w:cs="宋体"/>
                <w:szCs w:val="21"/>
              </w:rPr>
            </w:pPr>
          </w:p>
        </w:tc>
      </w:tr>
    </w:tbl>
    <w:p w14:paraId="2019CD7B">
      <w:pPr>
        <w:topLinePunct/>
        <w:spacing w:line="440" w:lineRule="exact"/>
        <w:rPr>
          <w:rFonts w:hint="eastAsia" w:ascii="宋体" w:hAnsi="宋体" w:eastAsia="宋体" w:cs="宋体"/>
          <w:szCs w:val="21"/>
        </w:rPr>
      </w:pPr>
      <w:r>
        <w:rPr>
          <w:rFonts w:hint="eastAsia" w:ascii="宋体" w:hAnsi="宋体" w:eastAsia="宋体" w:cs="宋体"/>
          <w:szCs w:val="21"/>
        </w:rPr>
        <w:t>附：营业执照副本、安全生产许可证副本、资质证书副本等证明文件</w:t>
      </w:r>
    </w:p>
    <w:p w14:paraId="070C673D">
      <w:pPr>
        <w:spacing w:line="440" w:lineRule="exact"/>
        <w:rPr>
          <w:rFonts w:hint="eastAsia" w:ascii="宋体" w:hAnsi="宋体" w:eastAsia="宋体" w:cs="宋体"/>
          <w:sz w:val="20"/>
          <w:szCs w:val="20"/>
        </w:rPr>
      </w:pPr>
    </w:p>
    <w:p w14:paraId="5380A014">
      <w:pPr>
        <w:pStyle w:val="23"/>
        <w:spacing w:after="0"/>
        <w:ind w:firstLine="210"/>
        <w:rPr>
          <w:rFonts w:hint="eastAsia" w:ascii="宋体" w:hAnsi="宋体" w:eastAsia="宋体" w:cs="宋体"/>
        </w:rPr>
      </w:pPr>
    </w:p>
    <w:p w14:paraId="4AF7B5A1">
      <w:pPr>
        <w:pStyle w:val="4"/>
        <w:bidi w:val="0"/>
        <w:ind w:left="0" w:leftChars="0" w:firstLine="0" w:firstLineChars="0"/>
        <w:jc w:val="center"/>
        <w:rPr>
          <w:rFonts w:hint="eastAsia" w:ascii="宋体" w:hAnsi="宋体" w:eastAsia="宋体" w:cs="宋体"/>
          <w:lang w:eastAsia="zh-CN"/>
        </w:rPr>
      </w:pPr>
      <w:r>
        <w:rPr>
          <w:rFonts w:hint="eastAsia" w:ascii="宋体" w:hAnsi="宋体" w:eastAsia="宋体" w:cs="宋体"/>
          <w:szCs w:val="28"/>
        </w:rPr>
        <w:br w:type="page"/>
      </w:r>
      <w:bookmarkStart w:id="30" w:name="_Toc8047"/>
      <w:r>
        <w:rPr>
          <w:rFonts w:hint="eastAsia"/>
        </w:rPr>
        <w:t>（二）</w:t>
      </w:r>
      <w:bookmarkEnd w:id="30"/>
      <w:r>
        <w:rPr>
          <w:rFonts w:hint="eastAsia"/>
          <w:lang w:val="en-US" w:eastAsia="zh-CN"/>
        </w:rPr>
        <w:t>叶县政府采购供应商信用承诺函</w:t>
      </w:r>
    </w:p>
    <w:p w14:paraId="340E8498">
      <w:pPr>
        <w:keepNext w:val="0"/>
        <w:keepLines w:val="0"/>
        <w:widowControl/>
        <w:suppressLineNumbers w:val="0"/>
        <w:jc w:val="center"/>
        <w:rPr>
          <w:rFonts w:hint="eastAsia" w:ascii="仿宋" w:hAnsi="仿宋" w:eastAsia="仿宋" w:cs="仿宋"/>
          <w:color w:val="000000"/>
          <w:highlight w:val="none"/>
        </w:rPr>
      </w:pPr>
    </w:p>
    <w:p w14:paraId="6A572601">
      <w:pPr>
        <w:keepNext w:val="0"/>
        <w:keepLines w:val="0"/>
        <w:widowControl/>
        <w:suppressLineNumbers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 xml:space="preserve">致：（采购人或代理机构）： </w:t>
      </w:r>
    </w:p>
    <w:p w14:paraId="67E0067E">
      <w:pPr>
        <w:keepNext w:val="0"/>
        <w:keepLines w:val="0"/>
        <w:widowControl/>
        <w:suppressLineNumbers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 xml:space="preserve">单位名称: </w:t>
      </w:r>
    </w:p>
    <w:p w14:paraId="2277C544">
      <w:pPr>
        <w:keepNext w:val="0"/>
        <w:keepLines w:val="0"/>
        <w:widowControl/>
        <w:suppressLineNumbers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 xml:space="preserve">统一社会信用代码： </w:t>
      </w:r>
    </w:p>
    <w:p w14:paraId="0DAD454D">
      <w:pPr>
        <w:keepNext w:val="0"/>
        <w:keepLines w:val="0"/>
        <w:widowControl/>
        <w:suppressLineNumbers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 xml:space="preserve">法定代表人: </w:t>
      </w:r>
    </w:p>
    <w:p w14:paraId="70A92A56">
      <w:pPr>
        <w:keepNext w:val="0"/>
        <w:keepLines w:val="0"/>
        <w:widowControl/>
        <w:suppressLineNumbers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 xml:space="preserve">联系地址和电话： </w:t>
      </w:r>
    </w:p>
    <w:p w14:paraId="378335EF">
      <w:pPr>
        <w:keepNext w:val="0"/>
        <w:keepLines w:val="0"/>
        <w:widowControl/>
        <w:suppressLineNumbers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 xml:space="preserve">我单位自愿参加本次政府采购活动，严格遵守《中华人民共和国政府采购法》及相关法律法规，依法诚信 经营，无条件遵守本次政府采购活动的各项规定,我单位郑重承诺,本公司符合《中华人民共和国政府采购法》第二十二条规定的条件: </w:t>
      </w:r>
    </w:p>
    <w:p w14:paraId="7BD56A5D">
      <w:pPr>
        <w:keepNext w:val="0"/>
        <w:keepLines w:val="0"/>
        <w:widowControl/>
        <w:suppressLineNumbers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 xml:space="preserve">（一）具有独立承担民事责任的能力; </w:t>
      </w:r>
    </w:p>
    <w:p w14:paraId="00FD57D7">
      <w:pPr>
        <w:keepNext w:val="0"/>
        <w:keepLines w:val="0"/>
        <w:widowControl/>
        <w:suppressLineNumbers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 xml:space="preserve">（二）具有良好的商业信誉和健全的财务会计制度； </w:t>
      </w:r>
    </w:p>
    <w:p w14:paraId="26AD27E3">
      <w:pPr>
        <w:keepNext w:val="0"/>
        <w:keepLines w:val="0"/>
        <w:widowControl/>
        <w:suppressLineNumbers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 xml:space="preserve">（三）具有履行合同所必需的设备和专业技术能力； </w:t>
      </w:r>
    </w:p>
    <w:p w14:paraId="1BC1FBC9">
      <w:pPr>
        <w:keepNext w:val="0"/>
        <w:keepLines w:val="0"/>
        <w:widowControl/>
        <w:suppressLineNumbers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 xml:space="preserve">（四）有依法缴纳税收和社会保障资金的良好记录; </w:t>
      </w:r>
    </w:p>
    <w:p w14:paraId="346B632B">
      <w:pPr>
        <w:keepNext w:val="0"/>
        <w:keepLines w:val="0"/>
        <w:widowControl/>
        <w:suppressLineNumbers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 xml:space="preserve">（五）参加政府采购活动前三年内、在经营活动中没有重大违法记录： </w:t>
      </w:r>
    </w:p>
    <w:p w14:paraId="33507F22">
      <w:pPr>
        <w:keepNext w:val="0"/>
        <w:keepLines w:val="0"/>
        <w:widowControl/>
        <w:suppressLineNumbers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 xml:space="preserve">（六）法律、行政法规规定的其他条件。 </w:t>
      </w:r>
    </w:p>
    <w:p w14:paraId="0B062AFE">
      <w:pPr>
        <w:keepNext w:val="0"/>
        <w:keepLines w:val="0"/>
        <w:widowControl/>
        <w:suppressLineNumbers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 xml:space="preserve">我单位保证上述承诺事项的真实性，如有弄虚作假或其他违法违规行为，愿意承担一切法律责任，并承担因此所造成的一切损失。 </w:t>
      </w:r>
    </w:p>
    <w:p w14:paraId="061EC534">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p>
    <w:p w14:paraId="1B765D63">
      <w:pPr>
        <w:keepNext w:val="0"/>
        <w:keepLines w:val="0"/>
        <w:widowControl/>
        <w:suppressLineNumbers w:val="0"/>
        <w:spacing w:line="360" w:lineRule="auto"/>
        <w:ind w:firstLine="720" w:firstLineChars="300"/>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 xml:space="preserve">投标人（企业电子章）： </w:t>
      </w:r>
    </w:p>
    <w:p w14:paraId="7140FE24">
      <w:pPr>
        <w:keepNext w:val="0"/>
        <w:keepLines w:val="0"/>
        <w:widowControl/>
        <w:suppressLineNumbers w:val="0"/>
        <w:spacing w:line="360" w:lineRule="auto"/>
        <w:ind w:firstLine="720" w:firstLineChars="300"/>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 xml:space="preserve">法定代表人或授权代表（签字或电子印章）： </w:t>
      </w:r>
    </w:p>
    <w:p w14:paraId="2A5D193A">
      <w:pPr>
        <w:keepNext w:val="0"/>
        <w:keepLines w:val="0"/>
        <w:widowControl/>
        <w:suppressLineNumbers w:val="0"/>
        <w:spacing w:line="360" w:lineRule="auto"/>
        <w:ind w:firstLine="720" w:firstLineChars="300"/>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 xml:space="preserve">日期： 年 月 日 </w:t>
      </w:r>
    </w:p>
    <w:p w14:paraId="29F882CC">
      <w:pPr>
        <w:keepNext w:val="0"/>
        <w:keepLines w:val="0"/>
        <w:widowControl/>
        <w:suppressLineNumbers w:val="0"/>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 xml:space="preserve">注：1.投标人须在投标文件中按此模板提供承诺函，未提供视为未实质性响应招标文件要求，按无效投标 处理。 </w:t>
      </w:r>
    </w:p>
    <w:p w14:paraId="347E64F5">
      <w:pPr>
        <w:jc w:val="both"/>
        <w:rPr>
          <w:rFonts w:hint="eastAsia" w:ascii="宋体" w:hAnsi="宋体" w:eastAsia="宋体" w:cs="宋体"/>
          <w:b/>
          <w:color w:val="000000"/>
          <w:sz w:val="24"/>
          <w:szCs w:val="24"/>
          <w:highlight w:val="none"/>
          <w:lang w:eastAsia="zh-CN"/>
        </w:rPr>
      </w:pPr>
      <w:r>
        <w:rPr>
          <w:rFonts w:hint="eastAsia" w:ascii="宋体" w:hAnsi="宋体" w:eastAsia="宋体" w:cs="宋体"/>
          <w:color w:val="000000"/>
          <w:kern w:val="0"/>
          <w:sz w:val="24"/>
          <w:szCs w:val="24"/>
          <w:highlight w:val="none"/>
          <w:lang w:val="en-US" w:eastAsia="zh-CN" w:bidi="ar"/>
        </w:rPr>
        <w:t>2.投标人的法定代表人或者授权代表的签字或盖章应真实、有效，如由授权代表签字或盖章的，应提供“法定代表人授权书”。</w:t>
      </w:r>
    </w:p>
    <w:p w14:paraId="1E25BF23">
      <w:pPr>
        <w:pageBreakBefore w:val="0"/>
        <w:kinsoku/>
        <w:wordWrap/>
        <w:overflowPunct/>
        <w:bidi w:val="0"/>
        <w:spacing w:line="360" w:lineRule="auto"/>
        <w:ind w:right="0" w:rightChars="0"/>
        <w:rPr>
          <w:rFonts w:hint="eastAsia" w:ascii="宋体" w:hAnsi="宋体" w:eastAsia="宋体" w:cs="宋体"/>
          <w:color w:val="auto"/>
          <w:sz w:val="21"/>
          <w:szCs w:val="21"/>
          <w:highlight w:val="none"/>
        </w:rPr>
      </w:pPr>
    </w:p>
    <w:p w14:paraId="19A7E7CD">
      <w:pPr>
        <w:pStyle w:val="4"/>
        <w:spacing w:before="0" w:after="0"/>
        <w:jc w:val="center"/>
        <w:rPr>
          <w:rFonts w:hint="eastAsia" w:ascii="宋体" w:hAnsi="宋体" w:eastAsia="宋体" w:cs="宋体"/>
          <w:sz w:val="28"/>
          <w:szCs w:val="28"/>
        </w:rPr>
      </w:pPr>
      <w:r>
        <w:rPr>
          <w:rFonts w:hint="eastAsia" w:ascii="宋体" w:hAnsi="宋体" w:eastAsia="宋体" w:cs="宋体"/>
          <w:sz w:val="28"/>
          <w:szCs w:val="28"/>
          <w:lang w:eastAsia="zh-CN"/>
        </w:rPr>
        <w:br w:type="page"/>
      </w:r>
      <w:bookmarkStart w:id="31" w:name="_Toc29554"/>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三</w:t>
      </w:r>
      <w:r>
        <w:rPr>
          <w:rFonts w:hint="eastAsia" w:ascii="宋体" w:hAnsi="宋体" w:eastAsia="宋体" w:cs="宋体"/>
          <w:sz w:val="28"/>
          <w:szCs w:val="28"/>
          <w:lang w:eastAsia="zh-CN"/>
        </w:rPr>
        <w:t>）</w:t>
      </w:r>
      <w:r>
        <w:rPr>
          <w:rFonts w:hint="eastAsia" w:ascii="宋体" w:hAnsi="宋体" w:eastAsia="宋体" w:cs="宋体"/>
          <w:sz w:val="28"/>
          <w:szCs w:val="28"/>
        </w:rPr>
        <w:t>项目经理无在建承诺</w:t>
      </w:r>
      <w:bookmarkEnd w:id="31"/>
    </w:p>
    <w:p w14:paraId="21013110">
      <w:pPr>
        <w:rPr>
          <w:rFonts w:hint="eastAsia" w:ascii="宋体" w:hAnsi="宋体" w:eastAsia="宋体" w:cs="宋体"/>
        </w:rPr>
      </w:pPr>
    </w:p>
    <w:p w14:paraId="3B64A3CF">
      <w:pPr>
        <w:spacing w:line="360" w:lineRule="auto"/>
        <w:rPr>
          <w:rFonts w:hint="eastAsia" w:ascii="宋体" w:hAnsi="宋体" w:eastAsia="宋体" w:cs="宋体"/>
          <w:szCs w:val="21"/>
        </w:rPr>
      </w:pPr>
      <w:r>
        <w:rPr>
          <w:rFonts w:hint="eastAsia" w:ascii="宋体" w:hAnsi="宋体" w:eastAsia="宋体" w:cs="宋体"/>
          <w:szCs w:val="21"/>
        </w:rPr>
        <w:t xml:space="preserve">致： </w:t>
      </w:r>
      <w:r>
        <w:rPr>
          <w:rFonts w:hint="eastAsia" w:ascii="宋体" w:hAnsi="宋体" w:eastAsia="宋体" w:cs="宋体"/>
          <w:szCs w:val="21"/>
          <w:u w:val="single"/>
        </w:rPr>
        <w:t xml:space="preserve">                    </w:t>
      </w:r>
      <w:r>
        <w:rPr>
          <w:rFonts w:hint="eastAsia" w:ascii="宋体" w:hAnsi="宋体" w:eastAsia="宋体" w:cs="宋体"/>
          <w:szCs w:val="21"/>
        </w:rPr>
        <w:t xml:space="preserve"> （采购人名称） </w:t>
      </w:r>
    </w:p>
    <w:p w14:paraId="50BD85CC">
      <w:pPr>
        <w:spacing w:line="360" w:lineRule="auto"/>
        <w:ind w:firstLine="424" w:firstLineChars="202"/>
        <w:rPr>
          <w:rFonts w:hint="eastAsia" w:ascii="宋体" w:hAnsi="宋体" w:eastAsia="宋体" w:cs="宋体"/>
          <w:szCs w:val="21"/>
        </w:rPr>
      </w:pPr>
    </w:p>
    <w:p w14:paraId="544C7B1E">
      <w:pPr>
        <w:spacing w:line="360" w:lineRule="auto"/>
        <w:ind w:firstLine="424" w:firstLineChars="202"/>
        <w:rPr>
          <w:rFonts w:hint="eastAsia" w:ascii="宋体" w:hAnsi="宋体" w:eastAsia="宋体" w:cs="宋体"/>
          <w:szCs w:val="21"/>
          <w:u w:val="single"/>
        </w:rPr>
      </w:pPr>
      <w:r>
        <w:rPr>
          <w:rFonts w:hint="eastAsia" w:ascii="宋体" w:hAnsi="宋体" w:eastAsia="宋体" w:cs="宋体"/>
          <w:szCs w:val="21"/>
        </w:rPr>
        <w:t>我方</w:t>
      </w:r>
      <w:r>
        <w:rPr>
          <w:rFonts w:hint="eastAsia" w:ascii="宋体" w:hAnsi="宋体" w:eastAsia="宋体" w:cs="宋体"/>
          <w:szCs w:val="21"/>
          <w:u w:val="single"/>
        </w:rPr>
        <w:t xml:space="preserve">           </w:t>
      </w:r>
      <w:r>
        <w:rPr>
          <w:rFonts w:hint="eastAsia" w:ascii="宋体" w:hAnsi="宋体" w:eastAsia="宋体" w:cs="宋体"/>
          <w:szCs w:val="21"/>
        </w:rPr>
        <w:t xml:space="preserve">（供应商名称）在此声明,我方拟派往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（项目名称）  </w:t>
      </w:r>
      <w:r>
        <w:rPr>
          <w:rFonts w:hint="eastAsia" w:ascii="宋体" w:hAnsi="宋体" w:eastAsia="宋体" w:cs="宋体"/>
          <w:szCs w:val="21"/>
        </w:rPr>
        <w:t>的项目经理</w:t>
      </w:r>
      <w:r>
        <w:rPr>
          <w:rFonts w:hint="eastAsia" w:ascii="宋体" w:hAnsi="宋体" w:eastAsia="宋体" w:cs="宋体"/>
          <w:szCs w:val="21"/>
          <w:u w:val="single"/>
        </w:rPr>
        <w:t xml:space="preserve">        （姓名</w:t>
      </w:r>
      <w:r>
        <w:rPr>
          <w:rFonts w:hint="eastAsia" w:ascii="宋体" w:hAnsi="宋体" w:cs="宋体"/>
          <w:szCs w:val="21"/>
          <w:u w:val="single"/>
          <w:lang w:val="en-US" w:eastAsia="zh-CN"/>
        </w:rPr>
        <w:t>及证书编号</w:t>
      </w:r>
      <w:r>
        <w:rPr>
          <w:rFonts w:hint="eastAsia" w:ascii="宋体" w:hAnsi="宋体" w:eastAsia="宋体" w:cs="宋体"/>
          <w:szCs w:val="21"/>
          <w:u w:val="single"/>
        </w:rPr>
        <w:t>）</w:t>
      </w:r>
      <w:r>
        <w:rPr>
          <w:rFonts w:hint="eastAsia" w:ascii="宋体" w:hAnsi="宋体" w:eastAsia="宋体" w:cs="宋体"/>
          <w:szCs w:val="21"/>
        </w:rPr>
        <w:t>截</w:t>
      </w:r>
      <w:r>
        <w:rPr>
          <w:rFonts w:hint="eastAsia" w:ascii="宋体" w:hAnsi="宋体" w:cs="宋体"/>
          <w:szCs w:val="21"/>
          <w:lang w:val="en-US" w:eastAsia="zh-CN"/>
        </w:rPr>
        <w:t>至</w:t>
      </w:r>
      <w:r>
        <w:rPr>
          <w:rFonts w:hint="eastAsia" w:ascii="宋体" w:hAnsi="宋体" w:eastAsia="宋体" w:cs="宋体"/>
          <w:szCs w:val="21"/>
        </w:rPr>
        <w:t>磋商之日止没有担任任何在</w:t>
      </w:r>
      <w:r>
        <w:rPr>
          <w:rFonts w:hint="eastAsia" w:ascii="宋体" w:hAnsi="宋体" w:cs="宋体"/>
          <w:szCs w:val="21"/>
          <w:lang w:val="en-US" w:eastAsia="zh-CN"/>
        </w:rPr>
        <w:t>建</w:t>
      </w:r>
      <w:r>
        <w:rPr>
          <w:rFonts w:hint="eastAsia" w:ascii="宋体" w:hAnsi="宋体" w:eastAsia="宋体" w:cs="宋体"/>
          <w:szCs w:val="21"/>
        </w:rPr>
        <w:t>建设工程项目的项目经理。</w:t>
      </w:r>
    </w:p>
    <w:p w14:paraId="7CE1BB58">
      <w:pPr>
        <w:spacing w:line="360" w:lineRule="auto"/>
        <w:ind w:firstLine="424" w:firstLineChars="202"/>
        <w:rPr>
          <w:rFonts w:hint="eastAsia" w:ascii="宋体" w:hAnsi="宋体" w:eastAsia="宋体" w:cs="宋体"/>
          <w:szCs w:val="21"/>
        </w:rPr>
      </w:pPr>
      <w:r>
        <w:rPr>
          <w:rFonts w:hint="eastAsia" w:ascii="宋体" w:hAnsi="宋体" w:eastAsia="宋体" w:cs="宋体"/>
          <w:szCs w:val="21"/>
        </w:rPr>
        <w:t>我方保证上述信息的真实和准确，并愿意承担因我方就此弄虚作假所引起的一切法律后果。</w:t>
      </w:r>
    </w:p>
    <w:p w14:paraId="69C6A81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特此承诺。</w:t>
      </w:r>
    </w:p>
    <w:p w14:paraId="596F25B0">
      <w:pPr>
        <w:spacing w:line="360" w:lineRule="auto"/>
        <w:rPr>
          <w:rFonts w:hint="eastAsia" w:ascii="宋体" w:hAnsi="宋体" w:eastAsia="宋体" w:cs="宋体"/>
          <w:szCs w:val="21"/>
        </w:rPr>
      </w:pPr>
    </w:p>
    <w:p w14:paraId="0CAE20B9">
      <w:pPr>
        <w:pStyle w:val="23"/>
        <w:spacing w:after="0"/>
        <w:ind w:firstLine="210"/>
        <w:rPr>
          <w:rFonts w:hint="eastAsia" w:ascii="宋体" w:hAnsi="宋体" w:eastAsia="宋体" w:cs="宋体"/>
        </w:rPr>
      </w:pPr>
    </w:p>
    <w:p w14:paraId="650ECD46">
      <w:pPr>
        <w:pStyle w:val="24"/>
        <w:spacing w:after="0"/>
        <w:ind w:firstLine="400"/>
        <w:rPr>
          <w:rFonts w:hint="eastAsia" w:ascii="宋体" w:hAnsi="宋体" w:eastAsia="宋体" w:cs="宋体"/>
        </w:rPr>
      </w:pPr>
    </w:p>
    <w:p w14:paraId="6361E3C4">
      <w:pPr>
        <w:spacing w:line="360" w:lineRule="auto"/>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 xml:space="preserve">                    </w:t>
      </w:r>
      <w:r>
        <w:rPr>
          <w:rFonts w:hint="eastAsia" w:ascii="宋体" w:hAnsi="宋体" w:eastAsia="宋体" w:cs="宋体"/>
        </w:rPr>
        <w:t xml:space="preserve"> (</w:t>
      </w:r>
      <w:r>
        <w:rPr>
          <w:rFonts w:hint="eastAsia" w:ascii="宋体" w:hAnsi="宋体" w:eastAsia="宋体" w:cs="宋体"/>
          <w:lang w:eastAsia="zh-CN"/>
        </w:rPr>
        <w:t>企业电子印章</w:t>
      </w:r>
      <w:r>
        <w:rPr>
          <w:rFonts w:hint="eastAsia" w:ascii="宋体" w:hAnsi="宋体" w:eastAsia="宋体" w:cs="宋体"/>
        </w:rPr>
        <w:t xml:space="preserve">) </w:t>
      </w:r>
    </w:p>
    <w:p w14:paraId="6DC90711">
      <w:pPr>
        <w:spacing w:line="360" w:lineRule="auto"/>
        <w:rPr>
          <w:rFonts w:hint="eastAsia" w:ascii="宋体" w:hAnsi="宋体" w:eastAsia="宋体" w:cs="宋体"/>
        </w:rPr>
      </w:pPr>
      <w:r>
        <w:rPr>
          <w:rFonts w:hint="eastAsia" w:ascii="宋体" w:hAnsi="宋体" w:eastAsia="宋体" w:cs="宋体"/>
        </w:rPr>
        <w:t>法定代表人：</w:t>
      </w:r>
      <w:r>
        <w:rPr>
          <w:rFonts w:hint="eastAsia" w:ascii="宋体" w:hAnsi="宋体" w:eastAsia="宋体" w:cs="宋体"/>
          <w:u w:val="single"/>
        </w:rPr>
        <w:t xml:space="preserve">            </w:t>
      </w:r>
      <w:r>
        <w:rPr>
          <w:rFonts w:hint="eastAsia" w:ascii="宋体" w:hAnsi="宋体" w:eastAsia="宋体" w:cs="宋体"/>
          <w:szCs w:val="22"/>
        </w:rPr>
        <w:t xml:space="preserve"> (电子签章)  </w:t>
      </w:r>
      <w:r>
        <w:rPr>
          <w:rFonts w:hint="eastAsia" w:ascii="宋体" w:hAnsi="宋体" w:eastAsia="宋体" w:cs="宋体"/>
        </w:rPr>
        <w:t xml:space="preserve"> </w:t>
      </w:r>
    </w:p>
    <w:p w14:paraId="21371C82">
      <w:pPr>
        <w:spacing w:line="360" w:lineRule="auto"/>
        <w:rPr>
          <w:rFonts w:hint="eastAsia" w:ascii="宋体" w:hAnsi="宋体" w:eastAsia="宋体" w:cs="宋体"/>
          <w:color w:val="000000"/>
          <w:szCs w:val="21"/>
        </w:rPr>
      </w:pPr>
      <w:r>
        <w:rPr>
          <w:rFonts w:hint="eastAsia" w:ascii="宋体" w:hAnsi="宋体" w:eastAsia="宋体" w:cs="宋体"/>
          <w:kern w:val="0"/>
          <w:szCs w:val="21"/>
        </w:rPr>
        <w:t xml:space="preserve">日  </w:t>
      </w:r>
      <w:r>
        <w:rPr>
          <w:rFonts w:hint="eastAsia" w:ascii="宋体" w:hAnsi="宋体" w:eastAsia="宋体" w:cs="宋体"/>
          <w:szCs w:val="21"/>
        </w:rPr>
        <w:t xml:space="preserve"> </w:t>
      </w:r>
      <w:r>
        <w:rPr>
          <w:rFonts w:hint="eastAsia" w:ascii="宋体" w:hAnsi="宋体" w:eastAsia="宋体" w:cs="宋体"/>
          <w:kern w:val="0"/>
          <w:szCs w:val="21"/>
        </w:rPr>
        <w:t xml:space="preserve"> 期：</w:t>
      </w:r>
      <w:r>
        <w:rPr>
          <w:rFonts w:hint="eastAsia" w:ascii="宋体" w:hAnsi="宋体" w:eastAsia="宋体" w:cs="宋体"/>
          <w:szCs w:val="21"/>
          <w:u w:val="single"/>
        </w:rPr>
        <w:t xml:space="preserve">     </w:t>
      </w:r>
      <w:r>
        <w:rPr>
          <w:rFonts w:hint="eastAsia" w:ascii="宋体" w:hAnsi="宋体" w:eastAsia="宋体" w:cs="宋体"/>
          <w:szCs w:val="21"/>
        </w:rPr>
        <w:t xml:space="preserve"> 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7EF068F9">
      <w:pPr>
        <w:pStyle w:val="13"/>
        <w:rPr>
          <w:rFonts w:hint="eastAsia" w:ascii="宋体" w:hAnsi="宋体" w:eastAsia="宋体" w:cs="宋体"/>
        </w:rPr>
      </w:pPr>
    </w:p>
    <w:p w14:paraId="0B43AAF8">
      <w:pPr>
        <w:pStyle w:val="13"/>
        <w:rPr>
          <w:rFonts w:hint="eastAsia" w:ascii="宋体" w:hAnsi="宋体" w:eastAsia="宋体" w:cs="宋体"/>
        </w:rPr>
      </w:pPr>
    </w:p>
    <w:p w14:paraId="4FD0B936">
      <w:pPr>
        <w:pStyle w:val="13"/>
        <w:rPr>
          <w:rFonts w:hint="eastAsia" w:ascii="宋体" w:hAnsi="宋体" w:eastAsia="宋体" w:cs="宋体"/>
        </w:rPr>
      </w:pPr>
    </w:p>
    <w:p w14:paraId="711CD4BB">
      <w:pPr>
        <w:pStyle w:val="13"/>
        <w:rPr>
          <w:rFonts w:hint="eastAsia" w:ascii="宋体" w:hAnsi="宋体" w:eastAsia="宋体" w:cs="宋体"/>
        </w:rPr>
      </w:pPr>
    </w:p>
    <w:p w14:paraId="03E7E164">
      <w:pPr>
        <w:pStyle w:val="13"/>
        <w:rPr>
          <w:rFonts w:hint="eastAsia" w:ascii="宋体" w:hAnsi="宋体" w:eastAsia="宋体" w:cs="宋体"/>
        </w:rPr>
      </w:pPr>
    </w:p>
    <w:p w14:paraId="618BE2B0">
      <w:pPr>
        <w:pStyle w:val="13"/>
        <w:rPr>
          <w:rFonts w:hint="eastAsia" w:ascii="宋体" w:hAnsi="宋体" w:eastAsia="宋体" w:cs="宋体"/>
        </w:rPr>
      </w:pPr>
    </w:p>
    <w:p w14:paraId="6330DC1C">
      <w:pPr>
        <w:pStyle w:val="13"/>
        <w:rPr>
          <w:rFonts w:hint="eastAsia" w:ascii="宋体" w:hAnsi="宋体" w:eastAsia="宋体" w:cs="宋体"/>
        </w:rPr>
      </w:pPr>
    </w:p>
    <w:p w14:paraId="3FC8562A">
      <w:pPr>
        <w:pStyle w:val="4"/>
        <w:spacing w:before="0" w:after="0" w:line="360" w:lineRule="auto"/>
        <w:jc w:val="center"/>
        <w:rPr>
          <w:rFonts w:hint="eastAsia" w:ascii="宋体" w:hAnsi="宋体" w:eastAsia="宋体" w:cs="宋体"/>
          <w:lang w:val="zh-CN"/>
        </w:rPr>
      </w:pPr>
      <w:r>
        <w:rPr>
          <w:rFonts w:hint="eastAsia" w:ascii="宋体" w:hAnsi="宋体" w:eastAsia="宋体" w:cs="宋体"/>
          <w:sz w:val="28"/>
        </w:rPr>
        <w:br w:type="page"/>
      </w:r>
      <w:bookmarkStart w:id="32" w:name="_Toc26258"/>
      <w:r>
        <w:rPr>
          <w:rFonts w:hint="eastAsia" w:ascii="宋体" w:hAnsi="宋体" w:eastAsia="宋体" w:cs="宋体"/>
          <w:sz w:val="28"/>
          <w:lang w:val="zh-CN" w:bidi="ar"/>
        </w:rPr>
        <w:t>（</w:t>
      </w:r>
      <w:r>
        <w:rPr>
          <w:rFonts w:hint="eastAsia" w:ascii="宋体" w:hAnsi="宋体" w:eastAsia="宋体" w:cs="宋体"/>
          <w:sz w:val="28"/>
          <w:lang w:val="en-US" w:eastAsia="zh-CN" w:bidi="ar"/>
        </w:rPr>
        <w:t>四</w:t>
      </w:r>
      <w:r>
        <w:rPr>
          <w:rFonts w:hint="eastAsia" w:ascii="宋体" w:hAnsi="宋体" w:eastAsia="宋体" w:cs="宋体"/>
          <w:sz w:val="28"/>
          <w:lang w:val="zh-CN" w:bidi="ar"/>
        </w:rPr>
        <w:t>）中小企业声明函（工程）</w:t>
      </w:r>
      <w:bookmarkEnd w:id="32"/>
    </w:p>
    <w:p w14:paraId="484FBFD0">
      <w:pPr>
        <w:pStyle w:val="40"/>
        <w:widowControl/>
        <w:spacing w:line="360" w:lineRule="auto"/>
        <w:rPr>
          <w:rFonts w:hint="eastAsia" w:ascii="宋体" w:hAnsi="宋体" w:eastAsia="宋体" w:cs="宋体"/>
          <w:sz w:val="21"/>
          <w:szCs w:val="21"/>
        </w:rPr>
      </w:pPr>
      <w:r>
        <w:rPr>
          <w:rFonts w:hint="eastAsia" w:ascii="宋体" w:hAnsi="宋体" w:eastAsia="宋体" w:cs="宋体"/>
          <w:sz w:val="21"/>
          <w:szCs w:val="21"/>
        </w:rPr>
        <w:t>本公司（联合体）郑重声明，根据《政府采购促进中小企业发展管理办法》（财库﹝2020﹞46 号）的规定，本公司（联合体）参加</w:t>
      </w:r>
      <w:r>
        <w:rPr>
          <w:rFonts w:hint="eastAsia" w:ascii="宋体" w:hAnsi="宋体" w:eastAsia="宋体" w:cs="宋体"/>
          <w:sz w:val="21"/>
          <w:szCs w:val="21"/>
          <w:u w:val="single"/>
        </w:rPr>
        <w:t xml:space="preserve">      （单位名称）</w:t>
      </w:r>
      <w:r>
        <w:rPr>
          <w:rFonts w:hint="eastAsia" w:ascii="宋体" w:hAnsi="宋体" w:eastAsia="宋体" w:cs="宋体"/>
          <w:sz w:val="21"/>
          <w:szCs w:val="21"/>
        </w:rPr>
        <w:t>的</w:t>
      </w:r>
      <w:r>
        <w:rPr>
          <w:rFonts w:hint="eastAsia" w:ascii="宋体" w:hAnsi="宋体" w:eastAsia="宋体" w:cs="宋体"/>
          <w:sz w:val="21"/>
          <w:szCs w:val="21"/>
          <w:u w:val="single"/>
        </w:rPr>
        <w:t xml:space="preserve">  （项目名称）</w:t>
      </w:r>
      <w:r>
        <w:rPr>
          <w:rFonts w:hint="eastAsia" w:ascii="宋体" w:hAnsi="宋体" w:eastAsia="宋体" w:cs="宋体"/>
          <w:sz w:val="21"/>
          <w:szCs w:val="21"/>
        </w:rPr>
        <w:t>采购活动，工程的施工单位全部为符合政策要求的中小企业。相关企业（含联合体中的中小企业、签订分包意向协议的中小企业）的具体情况如下：</w:t>
      </w:r>
    </w:p>
    <w:p w14:paraId="6BFC18AA">
      <w:pPr>
        <w:pStyle w:val="40"/>
        <w:widowControl/>
        <w:spacing w:line="360" w:lineRule="auto"/>
        <w:rPr>
          <w:rFonts w:hint="eastAsia" w:ascii="宋体" w:hAnsi="宋体" w:eastAsia="宋体" w:cs="宋体"/>
          <w:sz w:val="21"/>
          <w:szCs w:val="21"/>
        </w:rPr>
      </w:pPr>
      <w:r>
        <w:rPr>
          <w:rFonts w:hint="eastAsia" w:ascii="宋体" w:hAnsi="宋体" w:eastAsia="宋体" w:cs="宋体"/>
          <w:sz w:val="21"/>
          <w:szCs w:val="21"/>
        </w:rPr>
        <w:t xml:space="preserve">1. </w:t>
      </w:r>
      <w:r>
        <w:rPr>
          <w:rFonts w:hint="eastAsia" w:ascii="宋体" w:hAnsi="宋体" w:eastAsia="宋体" w:cs="宋体"/>
          <w:sz w:val="21"/>
          <w:szCs w:val="21"/>
          <w:u w:val="single"/>
        </w:rPr>
        <w:t xml:space="preserve">   （标的名称）</w:t>
      </w:r>
      <w:r>
        <w:rPr>
          <w:rFonts w:hint="eastAsia" w:ascii="宋体" w:hAnsi="宋体" w:eastAsia="宋体" w:cs="宋体"/>
          <w:sz w:val="21"/>
          <w:szCs w:val="21"/>
        </w:rPr>
        <w:t>，属于</w:t>
      </w:r>
      <w:r>
        <w:rPr>
          <w:rFonts w:hint="eastAsia" w:ascii="宋体" w:hAnsi="宋体" w:eastAsia="宋体" w:cs="宋体"/>
          <w:sz w:val="21"/>
          <w:szCs w:val="21"/>
          <w:u w:val="single"/>
        </w:rPr>
        <w:t xml:space="preserve">     （采购文件中明确的所属行业）</w:t>
      </w:r>
      <w:r>
        <w:rPr>
          <w:rFonts w:hint="eastAsia" w:ascii="宋体" w:hAnsi="宋体" w:eastAsia="宋体" w:cs="宋体"/>
          <w:sz w:val="21"/>
          <w:szCs w:val="21"/>
        </w:rPr>
        <w:t>； 承建（承接）企业为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人，营业收入为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万元，资产总额为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万元，属于</w:t>
      </w:r>
      <w:r>
        <w:rPr>
          <w:rFonts w:hint="eastAsia" w:ascii="宋体" w:hAnsi="宋体" w:eastAsia="宋体" w:cs="宋体"/>
          <w:sz w:val="21"/>
          <w:szCs w:val="21"/>
          <w:u w:val="single"/>
        </w:rPr>
        <w:t>（中型企业、 小型企业、微型企业）</w:t>
      </w:r>
      <w:r>
        <w:rPr>
          <w:rFonts w:hint="eastAsia" w:ascii="宋体" w:hAnsi="宋体" w:eastAsia="宋体" w:cs="宋体"/>
          <w:sz w:val="21"/>
          <w:szCs w:val="21"/>
        </w:rPr>
        <w:t>；</w:t>
      </w:r>
    </w:p>
    <w:p w14:paraId="48DD2E4E">
      <w:pPr>
        <w:pStyle w:val="40"/>
        <w:widowControl/>
        <w:spacing w:line="360" w:lineRule="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u w:val="single"/>
        </w:rPr>
        <w:t xml:space="preserve"> （标的名称）</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 承建（承接）企业为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人，营业 收入为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万元，资产总额为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万元，属于</w:t>
      </w:r>
      <w:r>
        <w:rPr>
          <w:rFonts w:hint="eastAsia" w:ascii="宋体" w:hAnsi="宋体" w:eastAsia="宋体" w:cs="宋体"/>
          <w:sz w:val="21"/>
          <w:szCs w:val="21"/>
          <w:u w:val="single"/>
        </w:rPr>
        <w:t>（中型企业、 小型企业、微型企业）</w:t>
      </w:r>
      <w:r>
        <w:rPr>
          <w:rFonts w:hint="eastAsia" w:ascii="宋体" w:hAnsi="宋体" w:eastAsia="宋体" w:cs="宋体"/>
          <w:sz w:val="21"/>
          <w:szCs w:val="21"/>
        </w:rPr>
        <w:t>；</w:t>
      </w:r>
    </w:p>
    <w:p w14:paraId="14516FF1">
      <w:pPr>
        <w:pStyle w:val="40"/>
        <w:widowControl/>
        <w:spacing w:line="360" w:lineRule="auto"/>
        <w:rPr>
          <w:rFonts w:hint="eastAsia" w:ascii="宋体" w:hAnsi="宋体" w:eastAsia="宋体" w:cs="宋体"/>
          <w:sz w:val="21"/>
          <w:szCs w:val="21"/>
        </w:rPr>
      </w:pPr>
      <w:r>
        <w:rPr>
          <w:rFonts w:hint="eastAsia" w:ascii="宋体" w:hAnsi="宋体" w:eastAsia="宋体" w:cs="宋体"/>
          <w:sz w:val="21"/>
          <w:szCs w:val="21"/>
        </w:rPr>
        <w:t>……</w:t>
      </w:r>
    </w:p>
    <w:p w14:paraId="26DA228D">
      <w:pPr>
        <w:pStyle w:val="40"/>
        <w:widowControl/>
        <w:spacing w:line="360" w:lineRule="auto"/>
        <w:rPr>
          <w:rFonts w:hint="eastAsia" w:ascii="宋体" w:hAnsi="宋体" w:eastAsia="宋体" w:cs="宋体"/>
          <w:sz w:val="21"/>
          <w:szCs w:val="21"/>
        </w:rPr>
      </w:pPr>
      <w:r>
        <w:rPr>
          <w:rFonts w:hint="eastAsia" w:ascii="宋体" w:hAnsi="宋体" w:eastAsia="宋体" w:cs="宋体"/>
          <w:sz w:val="21"/>
          <w:szCs w:val="21"/>
        </w:rPr>
        <w:t>以上企业，不属于大企业的分支机构，不存在控股股东为大企业的情形，也不存在与大企业的负责人为同一人的情形。</w:t>
      </w:r>
    </w:p>
    <w:p w14:paraId="5858B460">
      <w:pPr>
        <w:pStyle w:val="40"/>
        <w:widowControl/>
        <w:spacing w:line="360" w:lineRule="auto"/>
        <w:rPr>
          <w:rFonts w:hint="eastAsia" w:ascii="宋体" w:hAnsi="宋体" w:eastAsia="宋体" w:cs="宋体"/>
          <w:sz w:val="21"/>
          <w:szCs w:val="21"/>
        </w:rPr>
      </w:pPr>
      <w:r>
        <w:rPr>
          <w:rFonts w:hint="eastAsia" w:ascii="宋体" w:hAnsi="宋体" w:eastAsia="宋体" w:cs="宋体"/>
          <w:sz w:val="21"/>
          <w:szCs w:val="21"/>
        </w:rPr>
        <w:t>本企业对上述声明内容的真实性负责。如有虚假，将依法承担相应责任。</w:t>
      </w:r>
    </w:p>
    <w:p w14:paraId="78016090">
      <w:pPr>
        <w:pStyle w:val="40"/>
        <w:widowControl/>
        <w:spacing w:line="360" w:lineRule="auto"/>
        <w:rPr>
          <w:rFonts w:hint="eastAsia" w:ascii="宋体" w:hAnsi="宋体" w:eastAsia="宋体" w:cs="宋体"/>
          <w:sz w:val="21"/>
          <w:szCs w:val="21"/>
        </w:rPr>
      </w:pPr>
    </w:p>
    <w:p w14:paraId="24A87037">
      <w:pPr>
        <w:pStyle w:val="40"/>
        <w:widowControl/>
        <w:spacing w:line="360" w:lineRule="auto"/>
        <w:ind w:firstLine="0"/>
        <w:rPr>
          <w:rFonts w:hint="eastAsia" w:ascii="宋体" w:hAnsi="宋体" w:eastAsia="宋体" w:cs="宋体"/>
          <w:sz w:val="21"/>
          <w:szCs w:val="21"/>
        </w:rPr>
      </w:pPr>
    </w:p>
    <w:p w14:paraId="758E2F2A">
      <w:pPr>
        <w:pStyle w:val="40"/>
        <w:widowControl/>
        <w:spacing w:line="360" w:lineRule="auto"/>
        <w:ind w:firstLine="0"/>
        <w:rPr>
          <w:rFonts w:hint="eastAsia" w:ascii="宋体" w:hAnsi="宋体" w:eastAsia="宋体" w:cs="宋体"/>
          <w:sz w:val="21"/>
          <w:szCs w:val="21"/>
        </w:rPr>
      </w:pPr>
    </w:p>
    <w:p w14:paraId="5A808A4C">
      <w:pPr>
        <w:pStyle w:val="40"/>
        <w:widowControl/>
        <w:spacing w:line="360" w:lineRule="auto"/>
        <w:ind w:firstLine="0"/>
        <w:rPr>
          <w:rFonts w:hint="eastAsia" w:ascii="宋体" w:hAnsi="宋体" w:eastAsia="宋体" w:cs="宋体"/>
          <w:sz w:val="21"/>
          <w:szCs w:val="21"/>
        </w:rPr>
      </w:pPr>
      <w:r>
        <w:rPr>
          <w:rFonts w:hint="eastAsia" w:ascii="宋体" w:hAnsi="宋体" w:eastAsia="宋体" w:cs="宋体"/>
          <w:sz w:val="21"/>
          <w:szCs w:val="21"/>
        </w:rPr>
        <w:t>企业名称：</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企业</w:t>
      </w:r>
      <w:r>
        <w:rPr>
          <w:rFonts w:hint="eastAsia" w:ascii="宋体" w:hAnsi="宋体" w:eastAsia="宋体" w:cs="宋体"/>
          <w:sz w:val="21"/>
          <w:szCs w:val="21"/>
        </w:rPr>
        <w:t>电子</w:t>
      </w:r>
      <w:r>
        <w:rPr>
          <w:rFonts w:hint="eastAsia" w:ascii="宋体" w:hAnsi="宋体" w:eastAsia="宋体" w:cs="宋体"/>
          <w:sz w:val="21"/>
          <w:szCs w:val="21"/>
          <w:lang w:val="en-US" w:eastAsia="zh-CN"/>
        </w:rPr>
        <w:t>印</w:t>
      </w:r>
      <w:r>
        <w:rPr>
          <w:rFonts w:hint="eastAsia" w:ascii="宋体" w:hAnsi="宋体" w:eastAsia="宋体" w:cs="宋体"/>
          <w:sz w:val="21"/>
          <w:szCs w:val="21"/>
        </w:rPr>
        <w:t>章）</w:t>
      </w:r>
    </w:p>
    <w:p w14:paraId="197DB1E0">
      <w:pPr>
        <w:pStyle w:val="40"/>
        <w:widowControl/>
        <w:spacing w:line="360" w:lineRule="auto"/>
        <w:ind w:firstLine="0"/>
        <w:rPr>
          <w:rFonts w:hint="eastAsia" w:ascii="宋体" w:hAnsi="宋体" w:eastAsia="宋体" w:cs="宋体"/>
          <w:sz w:val="21"/>
          <w:szCs w:val="21"/>
        </w:rPr>
      </w:pPr>
      <w:r>
        <w:rPr>
          <w:rFonts w:hint="eastAsia" w:ascii="宋体" w:hAnsi="宋体" w:eastAsia="宋体" w:cs="宋体"/>
          <w:sz w:val="21"/>
          <w:szCs w:val="21"/>
        </w:rPr>
        <w:t>日期：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193F0D29">
      <w:pPr>
        <w:pStyle w:val="19"/>
        <w:spacing w:after="0" w:line="360" w:lineRule="auto"/>
        <w:rPr>
          <w:rFonts w:hint="eastAsia" w:ascii="宋体" w:hAnsi="宋体" w:eastAsia="宋体" w:cs="宋体"/>
          <w:lang w:bidi="ar"/>
        </w:rPr>
      </w:pPr>
    </w:p>
    <w:p w14:paraId="2FDB4562">
      <w:pPr>
        <w:rPr>
          <w:rFonts w:hint="eastAsia" w:ascii="宋体" w:hAnsi="宋体" w:eastAsia="宋体" w:cs="宋体"/>
        </w:rPr>
      </w:pPr>
    </w:p>
    <w:p w14:paraId="49A32A89">
      <w:pPr>
        <w:rPr>
          <w:rFonts w:hint="eastAsia" w:ascii="宋体" w:hAnsi="宋体" w:eastAsia="宋体" w:cs="宋体"/>
        </w:rPr>
      </w:pPr>
    </w:p>
    <w:p w14:paraId="50CAE58F">
      <w:pPr>
        <w:rPr>
          <w:rFonts w:hint="eastAsia" w:ascii="宋体" w:hAnsi="宋体" w:eastAsia="宋体" w:cs="宋体"/>
        </w:rPr>
      </w:pPr>
    </w:p>
    <w:p w14:paraId="32EFC886">
      <w:pPr>
        <w:rPr>
          <w:rFonts w:hint="eastAsia" w:ascii="宋体" w:hAnsi="宋体" w:eastAsia="宋体" w:cs="宋体"/>
        </w:rPr>
      </w:pPr>
    </w:p>
    <w:p w14:paraId="359168E8">
      <w:pPr>
        <w:rPr>
          <w:rFonts w:hint="eastAsia" w:ascii="宋体" w:hAnsi="宋体" w:eastAsia="宋体" w:cs="宋体"/>
        </w:rPr>
      </w:pPr>
    </w:p>
    <w:p w14:paraId="05A4F47B">
      <w:pPr>
        <w:rPr>
          <w:rFonts w:hint="eastAsia" w:ascii="宋体" w:hAnsi="宋体" w:eastAsia="宋体" w:cs="宋体"/>
        </w:rPr>
      </w:pPr>
    </w:p>
    <w:p w14:paraId="2A7FBAFA">
      <w:pPr>
        <w:bidi w:val="0"/>
        <w:rPr>
          <w:rFonts w:hint="eastAsia" w:ascii="宋体" w:hAnsi="宋体" w:eastAsia="宋体" w:cs="宋体"/>
        </w:rPr>
      </w:pPr>
    </w:p>
    <w:p w14:paraId="24065592">
      <w:pPr>
        <w:bidi w:val="0"/>
        <w:rPr>
          <w:rFonts w:hint="eastAsia" w:ascii="宋体" w:hAnsi="宋体" w:eastAsia="宋体" w:cs="宋体"/>
        </w:rPr>
      </w:pPr>
    </w:p>
    <w:p w14:paraId="03AA26BA">
      <w:pPr>
        <w:bidi w:val="0"/>
        <w:rPr>
          <w:rFonts w:hint="eastAsia" w:ascii="宋体" w:hAnsi="宋体" w:eastAsia="宋体" w:cs="宋体"/>
        </w:rPr>
      </w:pPr>
    </w:p>
    <w:p w14:paraId="15053B0A">
      <w:pPr>
        <w:bidi w:val="0"/>
        <w:rPr>
          <w:rFonts w:hint="eastAsia" w:ascii="宋体" w:hAnsi="宋体" w:eastAsia="宋体" w:cs="宋体"/>
        </w:rPr>
      </w:pPr>
    </w:p>
    <w:p w14:paraId="0CB49EEB">
      <w:pPr>
        <w:bidi w:val="0"/>
        <w:rPr>
          <w:rFonts w:hint="eastAsia" w:ascii="宋体" w:hAnsi="宋体" w:eastAsia="宋体" w:cs="宋体"/>
        </w:rPr>
      </w:pPr>
    </w:p>
    <w:p w14:paraId="0D80A7CB">
      <w:pPr>
        <w:bidi w:val="0"/>
        <w:rPr>
          <w:rFonts w:hint="eastAsia" w:ascii="宋体" w:hAnsi="宋体" w:eastAsia="宋体" w:cs="宋体"/>
        </w:rPr>
      </w:pPr>
    </w:p>
    <w:p w14:paraId="475381C7">
      <w:pPr>
        <w:bidi w:val="0"/>
        <w:rPr>
          <w:rFonts w:hint="eastAsia" w:ascii="宋体" w:hAnsi="宋体" w:eastAsia="宋体" w:cs="宋体"/>
        </w:rPr>
      </w:pPr>
    </w:p>
    <w:p w14:paraId="68627D31">
      <w:pPr>
        <w:pStyle w:val="4"/>
        <w:bidi w:val="0"/>
        <w:jc w:val="center"/>
        <w:rPr>
          <w:rFonts w:hint="eastAsia" w:ascii="宋体" w:hAnsi="宋体" w:eastAsia="宋体" w:cs="宋体"/>
          <w:sz w:val="28"/>
          <w:szCs w:val="28"/>
        </w:rPr>
      </w:pPr>
      <w:bookmarkStart w:id="33" w:name="_Toc19818"/>
      <w:r>
        <w:rPr>
          <w:rFonts w:hint="eastAsia" w:ascii="宋体" w:hAnsi="宋体" w:eastAsia="宋体" w:cs="宋体"/>
          <w:sz w:val="28"/>
          <w:szCs w:val="28"/>
        </w:rPr>
        <w:t>（</w:t>
      </w:r>
      <w:r>
        <w:rPr>
          <w:rFonts w:hint="eastAsia" w:ascii="宋体" w:hAnsi="宋体" w:eastAsia="宋体" w:cs="宋体"/>
          <w:sz w:val="28"/>
          <w:szCs w:val="28"/>
          <w:lang w:val="en-US" w:eastAsia="zh-CN"/>
        </w:rPr>
        <w:t>五</w:t>
      </w:r>
      <w:r>
        <w:rPr>
          <w:rFonts w:hint="eastAsia" w:ascii="宋体" w:hAnsi="宋体" w:eastAsia="宋体" w:cs="宋体"/>
          <w:sz w:val="28"/>
          <w:szCs w:val="28"/>
        </w:rPr>
        <w:t>）其他资格审查资料</w:t>
      </w:r>
      <w:bookmarkEnd w:id="33"/>
    </w:p>
    <w:p w14:paraId="0DDDD1C4">
      <w:pPr>
        <w:pStyle w:val="13"/>
        <w:rPr>
          <w:rFonts w:hint="eastAsia" w:ascii="宋体" w:hAnsi="宋体" w:eastAsia="宋体" w:cs="宋体"/>
        </w:rPr>
      </w:pPr>
    </w:p>
    <w:p w14:paraId="15E3D93D">
      <w:pPr>
        <w:pStyle w:val="7"/>
        <w:rPr>
          <w:rFonts w:hint="eastAsia" w:ascii="宋体" w:hAnsi="宋体" w:eastAsia="宋体" w:cs="宋体"/>
        </w:rPr>
      </w:pPr>
    </w:p>
    <w:p w14:paraId="11CDE872">
      <w:pPr>
        <w:pStyle w:val="3"/>
        <w:spacing w:before="0" w:after="0"/>
        <w:jc w:val="center"/>
        <w:rPr>
          <w:rFonts w:hint="eastAsia" w:ascii="宋体" w:hAnsi="宋体" w:eastAsia="宋体" w:cs="宋体"/>
          <w:sz w:val="30"/>
          <w:szCs w:val="30"/>
        </w:rPr>
      </w:pPr>
      <w:r>
        <w:rPr>
          <w:rFonts w:hint="eastAsia" w:ascii="宋体" w:hAnsi="宋体" w:eastAsia="宋体" w:cs="宋体"/>
          <w:sz w:val="30"/>
          <w:szCs w:val="30"/>
        </w:rPr>
        <w:br w:type="page"/>
      </w:r>
      <w:bookmarkStart w:id="34" w:name="_Toc28456"/>
      <w:r>
        <w:rPr>
          <w:rFonts w:hint="eastAsia" w:ascii="宋体" w:hAnsi="宋体" w:eastAsia="宋体" w:cs="宋体"/>
          <w:sz w:val="30"/>
          <w:szCs w:val="30"/>
        </w:rPr>
        <w:t>五、项目管理机构</w:t>
      </w:r>
      <w:bookmarkEnd w:id="34"/>
    </w:p>
    <w:p w14:paraId="65F6D534">
      <w:pPr>
        <w:jc w:val="center"/>
        <w:rPr>
          <w:rFonts w:hint="eastAsia" w:ascii="宋体" w:hAnsi="宋体" w:eastAsia="宋体" w:cs="宋体"/>
          <w:b/>
          <w:bCs/>
          <w:sz w:val="28"/>
        </w:rPr>
      </w:pPr>
      <w:r>
        <w:rPr>
          <w:rFonts w:hint="eastAsia" w:ascii="宋体" w:hAnsi="宋体" w:eastAsia="宋体" w:cs="宋体"/>
          <w:b/>
          <w:bCs/>
          <w:sz w:val="28"/>
        </w:rPr>
        <w:t>（一）项目管理机构组成表</w:t>
      </w:r>
    </w:p>
    <w:tbl>
      <w:tblPr>
        <w:tblStyle w:val="25"/>
        <w:tblW w:w="9600" w:type="dxa"/>
        <w:tblInd w:w="-3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979"/>
        <w:gridCol w:w="738"/>
        <w:gridCol w:w="1625"/>
        <w:gridCol w:w="1218"/>
        <w:gridCol w:w="1385"/>
        <w:gridCol w:w="1495"/>
        <w:gridCol w:w="1219"/>
      </w:tblGrid>
      <w:tr w14:paraId="42A14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1" w:type="dxa"/>
            <w:vMerge w:val="restart"/>
            <w:noWrap w:val="0"/>
            <w:vAlign w:val="center"/>
          </w:tcPr>
          <w:p w14:paraId="37D32925">
            <w:pPr>
              <w:spacing w:line="440" w:lineRule="exact"/>
              <w:jc w:val="center"/>
              <w:rPr>
                <w:rFonts w:hint="eastAsia" w:ascii="宋体" w:hAnsi="宋体" w:eastAsia="宋体" w:cs="宋体"/>
                <w:szCs w:val="21"/>
              </w:rPr>
            </w:pPr>
            <w:r>
              <w:rPr>
                <w:rFonts w:hint="eastAsia" w:ascii="宋体" w:hAnsi="宋体" w:eastAsia="宋体" w:cs="宋体"/>
                <w:szCs w:val="21"/>
              </w:rPr>
              <w:t>职务</w:t>
            </w:r>
          </w:p>
        </w:tc>
        <w:tc>
          <w:tcPr>
            <w:tcW w:w="979" w:type="dxa"/>
            <w:vMerge w:val="restart"/>
            <w:noWrap w:val="0"/>
            <w:vAlign w:val="center"/>
          </w:tcPr>
          <w:p w14:paraId="5FEC1D69">
            <w:pPr>
              <w:spacing w:line="440" w:lineRule="exact"/>
              <w:jc w:val="center"/>
              <w:rPr>
                <w:rFonts w:hint="eastAsia" w:ascii="宋体" w:hAnsi="宋体" w:eastAsia="宋体" w:cs="宋体"/>
                <w:szCs w:val="21"/>
              </w:rPr>
            </w:pPr>
            <w:r>
              <w:rPr>
                <w:rFonts w:hint="eastAsia" w:ascii="宋体" w:hAnsi="宋体" w:eastAsia="宋体" w:cs="宋体"/>
                <w:szCs w:val="21"/>
              </w:rPr>
              <w:t>姓名</w:t>
            </w:r>
          </w:p>
        </w:tc>
        <w:tc>
          <w:tcPr>
            <w:tcW w:w="738" w:type="dxa"/>
            <w:vMerge w:val="restart"/>
            <w:noWrap w:val="0"/>
            <w:vAlign w:val="center"/>
          </w:tcPr>
          <w:p w14:paraId="73363B7E">
            <w:pPr>
              <w:spacing w:line="440" w:lineRule="exact"/>
              <w:jc w:val="center"/>
              <w:rPr>
                <w:rFonts w:hint="eastAsia" w:ascii="宋体" w:hAnsi="宋体" w:eastAsia="宋体" w:cs="宋体"/>
                <w:szCs w:val="21"/>
              </w:rPr>
            </w:pPr>
            <w:r>
              <w:rPr>
                <w:rFonts w:hint="eastAsia" w:ascii="宋体" w:hAnsi="宋体" w:eastAsia="宋体" w:cs="宋体"/>
                <w:szCs w:val="21"/>
              </w:rPr>
              <w:t>职称</w:t>
            </w:r>
          </w:p>
        </w:tc>
        <w:tc>
          <w:tcPr>
            <w:tcW w:w="6942" w:type="dxa"/>
            <w:gridSpan w:val="5"/>
            <w:noWrap w:val="0"/>
            <w:vAlign w:val="center"/>
          </w:tcPr>
          <w:p w14:paraId="4DBC52F9">
            <w:pPr>
              <w:spacing w:line="440" w:lineRule="exact"/>
              <w:jc w:val="center"/>
              <w:rPr>
                <w:rFonts w:hint="eastAsia" w:ascii="宋体" w:hAnsi="宋体" w:eastAsia="宋体" w:cs="宋体"/>
                <w:szCs w:val="21"/>
              </w:rPr>
            </w:pPr>
            <w:r>
              <w:rPr>
                <w:rFonts w:hint="eastAsia" w:ascii="宋体" w:hAnsi="宋体" w:eastAsia="宋体" w:cs="宋体"/>
                <w:szCs w:val="21"/>
              </w:rPr>
              <w:t>执业或职业资格证明</w:t>
            </w:r>
          </w:p>
        </w:tc>
      </w:tr>
      <w:tr w14:paraId="7AA20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1" w:type="dxa"/>
            <w:vMerge w:val="continue"/>
            <w:noWrap w:val="0"/>
            <w:vAlign w:val="center"/>
          </w:tcPr>
          <w:p w14:paraId="71890A23">
            <w:pPr>
              <w:spacing w:line="440" w:lineRule="exact"/>
              <w:jc w:val="center"/>
              <w:rPr>
                <w:rFonts w:hint="eastAsia" w:ascii="宋体" w:hAnsi="宋体" w:eastAsia="宋体" w:cs="宋体"/>
                <w:szCs w:val="21"/>
              </w:rPr>
            </w:pPr>
          </w:p>
        </w:tc>
        <w:tc>
          <w:tcPr>
            <w:tcW w:w="979" w:type="dxa"/>
            <w:vMerge w:val="continue"/>
            <w:noWrap w:val="0"/>
            <w:vAlign w:val="center"/>
          </w:tcPr>
          <w:p w14:paraId="5F337B4F">
            <w:pPr>
              <w:spacing w:line="440" w:lineRule="exact"/>
              <w:jc w:val="center"/>
              <w:rPr>
                <w:rFonts w:hint="eastAsia" w:ascii="宋体" w:hAnsi="宋体" w:eastAsia="宋体" w:cs="宋体"/>
                <w:szCs w:val="21"/>
              </w:rPr>
            </w:pPr>
          </w:p>
        </w:tc>
        <w:tc>
          <w:tcPr>
            <w:tcW w:w="738" w:type="dxa"/>
            <w:vMerge w:val="continue"/>
            <w:noWrap w:val="0"/>
            <w:vAlign w:val="center"/>
          </w:tcPr>
          <w:p w14:paraId="0AE54278">
            <w:pPr>
              <w:spacing w:line="440" w:lineRule="exact"/>
              <w:jc w:val="center"/>
              <w:rPr>
                <w:rFonts w:hint="eastAsia" w:ascii="宋体" w:hAnsi="宋体" w:eastAsia="宋体" w:cs="宋体"/>
                <w:szCs w:val="21"/>
              </w:rPr>
            </w:pPr>
          </w:p>
        </w:tc>
        <w:tc>
          <w:tcPr>
            <w:tcW w:w="1625" w:type="dxa"/>
            <w:noWrap w:val="0"/>
            <w:vAlign w:val="center"/>
          </w:tcPr>
          <w:p w14:paraId="0236E462">
            <w:pPr>
              <w:spacing w:line="440" w:lineRule="exact"/>
              <w:jc w:val="center"/>
              <w:rPr>
                <w:rFonts w:hint="eastAsia" w:ascii="宋体" w:hAnsi="宋体" w:eastAsia="宋体" w:cs="宋体"/>
                <w:szCs w:val="21"/>
              </w:rPr>
            </w:pPr>
            <w:r>
              <w:rPr>
                <w:rFonts w:hint="eastAsia" w:ascii="宋体" w:hAnsi="宋体" w:eastAsia="宋体" w:cs="宋体"/>
                <w:szCs w:val="21"/>
              </w:rPr>
              <w:t>证书名称</w:t>
            </w:r>
          </w:p>
        </w:tc>
        <w:tc>
          <w:tcPr>
            <w:tcW w:w="1218" w:type="dxa"/>
            <w:noWrap w:val="0"/>
            <w:vAlign w:val="center"/>
          </w:tcPr>
          <w:p w14:paraId="7329A6E5">
            <w:pPr>
              <w:spacing w:line="440" w:lineRule="exact"/>
              <w:jc w:val="center"/>
              <w:rPr>
                <w:rFonts w:hint="eastAsia" w:ascii="宋体" w:hAnsi="宋体" w:eastAsia="宋体" w:cs="宋体"/>
                <w:szCs w:val="21"/>
              </w:rPr>
            </w:pPr>
            <w:r>
              <w:rPr>
                <w:rFonts w:hint="eastAsia" w:ascii="宋体" w:hAnsi="宋体" w:eastAsia="宋体" w:cs="宋体"/>
                <w:szCs w:val="21"/>
              </w:rPr>
              <w:t>级别</w:t>
            </w:r>
          </w:p>
        </w:tc>
        <w:tc>
          <w:tcPr>
            <w:tcW w:w="1385" w:type="dxa"/>
            <w:noWrap w:val="0"/>
            <w:vAlign w:val="center"/>
          </w:tcPr>
          <w:p w14:paraId="0742E7FB">
            <w:pPr>
              <w:spacing w:line="440" w:lineRule="exact"/>
              <w:jc w:val="center"/>
              <w:rPr>
                <w:rFonts w:hint="eastAsia" w:ascii="宋体" w:hAnsi="宋体" w:eastAsia="宋体" w:cs="宋体"/>
                <w:szCs w:val="21"/>
              </w:rPr>
            </w:pPr>
            <w:r>
              <w:rPr>
                <w:rFonts w:hint="eastAsia" w:ascii="宋体" w:hAnsi="宋体" w:eastAsia="宋体" w:cs="宋体"/>
                <w:szCs w:val="21"/>
              </w:rPr>
              <w:t>证号</w:t>
            </w:r>
          </w:p>
        </w:tc>
        <w:tc>
          <w:tcPr>
            <w:tcW w:w="1495" w:type="dxa"/>
            <w:noWrap w:val="0"/>
            <w:vAlign w:val="center"/>
          </w:tcPr>
          <w:p w14:paraId="6BECD27C">
            <w:pPr>
              <w:spacing w:line="440" w:lineRule="exact"/>
              <w:jc w:val="center"/>
              <w:rPr>
                <w:rFonts w:hint="eastAsia" w:ascii="宋体" w:hAnsi="宋体" w:eastAsia="宋体" w:cs="宋体"/>
                <w:szCs w:val="21"/>
              </w:rPr>
            </w:pPr>
            <w:r>
              <w:rPr>
                <w:rFonts w:hint="eastAsia" w:ascii="宋体" w:hAnsi="宋体" w:eastAsia="宋体" w:cs="宋体"/>
                <w:szCs w:val="21"/>
              </w:rPr>
              <w:t>专业</w:t>
            </w:r>
          </w:p>
        </w:tc>
        <w:tc>
          <w:tcPr>
            <w:tcW w:w="1219" w:type="dxa"/>
            <w:noWrap w:val="0"/>
            <w:vAlign w:val="center"/>
          </w:tcPr>
          <w:p w14:paraId="181909BA">
            <w:pPr>
              <w:spacing w:line="440" w:lineRule="exact"/>
              <w:jc w:val="center"/>
              <w:rPr>
                <w:rFonts w:hint="eastAsia" w:ascii="宋体" w:hAnsi="宋体" w:eastAsia="宋体" w:cs="宋体"/>
                <w:szCs w:val="21"/>
              </w:rPr>
            </w:pPr>
            <w:r>
              <w:rPr>
                <w:rFonts w:hint="eastAsia" w:ascii="宋体" w:hAnsi="宋体" w:eastAsia="宋体" w:cs="宋体"/>
                <w:szCs w:val="21"/>
              </w:rPr>
              <w:t>备注</w:t>
            </w:r>
          </w:p>
        </w:tc>
      </w:tr>
      <w:tr w14:paraId="6BE34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center"/>
          </w:tcPr>
          <w:p w14:paraId="2D702E75">
            <w:pPr>
              <w:spacing w:line="440" w:lineRule="exact"/>
              <w:jc w:val="center"/>
              <w:rPr>
                <w:rFonts w:hint="eastAsia" w:ascii="宋体" w:hAnsi="宋体" w:eastAsia="宋体" w:cs="宋体"/>
                <w:szCs w:val="21"/>
              </w:rPr>
            </w:pPr>
          </w:p>
        </w:tc>
        <w:tc>
          <w:tcPr>
            <w:tcW w:w="979" w:type="dxa"/>
            <w:noWrap w:val="0"/>
            <w:vAlign w:val="center"/>
          </w:tcPr>
          <w:p w14:paraId="042150AD">
            <w:pPr>
              <w:spacing w:line="440" w:lineRule="exact"/>
              <w:jc w:val="center"/>
              <w:rPr>
                <w:rFonts w:hint="eastAsia" w:ascii="宋体" w:hAnsi="宋体" w:eastAsia="宋体" w:cs="宋体"/>
                <w:szCs w:val="21"/>
              </w:rPr>
            </w:pPr>
          </w:p>
        </w:tc>
        <w:tc>
          <w:tcPr>
            <w:tcW w:w="738" w:type="dxa"/>
            <w:noWrap w:val="0"/>
            <w:vAlign w:val="center"/>
          </w:tcPr>
          <w:p w14:paraId="1B0FC855">
            <w:pPr>
              <w:spacing w:line="440" w:lineRule="exact"/>
              <w:jc w:val="center"/>
              <w:rPr>
                <w:rFonts w:hint="eastAsia" w:ascii="宋体" w:hAnsi="宋体" w:eastAsia="宋体" w:cs="宋体"/>
                <w:szCs w:val="21"/>
              </w:rPr>
            </w:pPr>
          </w:p>
        </w:tc>
        <w:tc>
          <w:tcPr>
            <w:tcW w:w="1625" w:type="dxa"/>
            <w:noWrap w:val="0"/>
            <w:vAlign w:val="center"/>
          </w:tcPr>
          <w:p w14:paraId="0D9DD8A3">
            <w:pPr>
              <w:spacing w:line="440" w:lineRule="exact"/>
              <w:jc w:val="center"/>
              <w:rPr>
                <w:rFonts w:hint="eastAsia" w:ascii="宋体" w:hAnsi="宋体" w:eastAsia="宋体" w:cs="宋体"/>
                <w:szCs w:val="21"/>
              </w:rPr>
            </w:pPr>
          </w:p>
        </w:tc>
        <w:tc>
          <w:tcPr>
            <w:tcW w:w="1218" w:type="dxa"/>
            <w:noWrap w:val="0"/>
            <w:vAlign w:val="center"/>
          </w:tcPr>
          <w:p w14:paraId="2469FADF">
            <w:pPr>
              <w:spacing w:line="440" w:lineRule="exact"/>
              <w:jc w:val="center"/>
              <w:rPr>
                <w:rFonts w:hint="eastAsia" w:ascii="宋体" w:hAnsi="宋体" w:eastAsia="宋体" w:cs="宋体"/>
                <w:szCs w:val="21"/>
              </w:rPr>
            </w:pPr>
          </w:p>
        </w:tc>
        <w:tc>
          <w:tcPr>
            <w:tcW w:w="1385" w:type="dxa"/>
            <w:noWrap w:val="0"/>
            <w:vAlign w:val="center"/>
          </w:tcPr>
          <w:p w14:paraId="59849118">
            <w:pPr>
              <w:spacing w:line="440" w:lineRule="exact"/>
              <w:jc w:val="center"/>
              <w:rPr>
                <w:rFonts w:hint="eastAsia" w:ascii="宋体" w:hAnsi="宋体" w:eastAsia="宋体" w:cs="宋体"/>
                <w:szCs w:val="21"/>
              </w:rPr>
            </w:pPr>
          </w:p>
        </w:tc>
        <w:tc>
          <w:tcPr>
            <w:tcW w:w="1495" w:type="dxa"/>
            <w:noWrap w:val="0"/>
            <w:vAlign w:val="center"/>
          </w:tcPr>
          <w:p w14:paraId="6616D040">
            <w:pPr>
              <w:spacing w:line="440" w:lineRule="exact"/>
              <w:jc w:val="center"/>
              <w:rPr>
                <w:rFonts w:hint="eastAsia" w:ascii="宋体" w:hAnsi="宋体" w:eastAsia="宋体" w:cs="宋体"/>
                <w:szCs w:val="21"/>
              </w:rPr>
            </w:pPr>
          </w:p>
        </w:tc>
        <w:tc>
          <w:tcPr>
            <w:tcW w:w="1219" w:type="dxa"/>
            <w:noWrap w:val="0"/>
            <w:vAlign w:val="center"/>
          </w:tcPr>
          <w:p w14:paraId="711859EC">
            <w:pPr>
              <w:spacing w:line="440" w:lineRule="exact"/>
              <w:jc w:val="center"/>
              <w:rPr>
                <w:rFonts w:hint="eastAsia" w:ascii="宋体" w:hAnsi="宋体" w:eastAsia="宋体" w:cs="宋体"/>
                <w:szCs w:val="21"/>
              </w:rPr>
            </w:pPr>
          </w:p>
        </w:tc>
      </w:tr>
      <w:tr w14:paraId="1E06D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03770EC3">
            <w:pPr>
              <w:spacing w:line="440" w:lineRule="exact"/>
              <w:jc w:val="center"/>
              <w:rPr>
                <w:rFonts w:hint="eastAsia" w:ascii="宋体" w:hAnsi="宋体" w:eastAsia="宋体" w:cs="宋体"/>
                <w:szCs w:val="21"/>
              </w:rPr>
            </w:pPr>
          </w:p>
        </w:tc>
        <w:tc>
          <w:tcPr>
            <w:tcW w:w="979" w:type="dxa"/>
            <w:noWrap w:val="0"/>
            <w:vAlign w:val="top"/>
          </w:tcPr>
          <w:p w14:paraId="43DD8A8F">
            <w:pPr>
              <w:spacing w:line="440" w:lineRule="exact"/>
              <w:jc w:val="center"/>
              <w:rPr>
                <w:rFonts w:hint="eastAsia" w:ascii="宋体" w:hAnsi="宋体" w:eastAsia="宋体" w:cs="宋体"/>
                <w:szCs w:val="21"/>
              </w:rPr>
            </w:pPr>
          </w:p>
        </w:tc>
        <w:tc>
          <w:tcPr>
            <w:tcW w:w="738" w:type="dxa"/>
            <w:noWrap w:val="0"/>
            <w:vAlign w:val="top"/>
          </w:tcPr>
          <w:p w14:paraId="00104AFD">
            <w:pPr>
              <w:spacing w:line="440" w:lineRule="exact"/>
              <w:jc w:val="center"/>
              <w:rPr>
                <w:rFonts w:hint="eastAsia" w:ascii="宋体" w:hAnsi="宋体" w:eastAsia="宋体" w:cs="宋体"/>
                <w:szCs w:val="21"/>
              </w:rPr>
            </w:pPr>
          </w:p>
        </w:tc>
        <w:tc>
          <w:tcPr>
            <w:tcW w:w="1625" w:type="dxa"/>
            <w:noWrap w:val="0"/>
            <w:vAlign w:val="top"/>
          </w:tcPr>
          <w:p w14:paraId="795D316F">
            <w:pPr>
              <w:spacing w:line="440" w:lineRule="exact"/>
              <w:jc w:val="center"/>
              <w:rPr>
                <w:rFonts w:hint="eastAsia" w:ascii="宋体" w:hAnsi="宋体" w:eastAsia="宋体" w:cs="宋体"/>
                <w:szCs w:val="21"/>
              </w:rPr>
            </w:pPr>
          </w:p>
        </w:tc>
        <w:tc>
          <w:tcPr>
            <w:tcW w:w="1218" w:type="dxa"/>
            <w:noWrap w:val="0"/>
            <w:vAlign w:val="top"/>
          </w:tcPr>
          <w:p w14:paraId="52D81379">
            <w:pPr>
              <w:spacing w:line="440" w:lineRule="exact"/>
              <w:jc w:val="center"/>
              <w:rPr>
                <w:rFonts w:hint="eastAsia" w:ascii="宋体" w:hAnsi="宋体" w:eastAsia="宋体" w:cs="宋体"/>
                <w:szCs w:val="21"/>
              </w:rPr>
            </w:pPr>
          </w:p>
        </w:tc>
        <w:tc>
          <w:tcPr>
            <w:tcW w:w="1385" w:type="dxa"/>
            <w:noWrap w:val="0"/>
            <w:vAlign w:val="top"/>
          </w:tcPr>
          <w:p w14:paraId="64133558">
            <w:pPr>
              <w:spacing w:line="440" w:lineRule="exact"/>
              <w:jc w:val="center"/>
              <w:rPr>
                <w:rFonts w:hint="eastAsia" w:ascii="宋体" w:hAnsi="宋体" w:eastAsia="宋体" w:cs="宋体"/>
                <w:szCs w:val="21"/>
              </w:rPr>
            </w:pPr>
          </w:p>
        </w:tc>
        <w:tc>
          <w:tcPr>
            <w:tcW w:w="1495" w:type="dxa"/>
            <w:noWrap w:val="0"/>
            <w:vAlign w:val="top"/>
          </w:tcPr>
          <w:p w14:paraId="02E3BC57">
            <w:pPr>
              <w:spacing w:line="440" w:lineRule="exact"/>
              <w:jc w:val="center"/>
              <w:rPr>
                <w:rFonts w:hint="eastAsia" w:ascii="宋体" w:hAnsi="宋体" w:eastAsia="宋体" w:cs="宋体"/>
                <w:szCs w:val="21"/>
              </w:rPr>
            </w:pPr>
          </w:p>
        </w:tc>
        <w:tc>
          <w:tcPr>
            <w:tcW w:w="1219" w:type="dxa"/>
            <w:noWrap w:val="0"/>
            <w:vAlign w:val="top"/>
          </w:tcPr>
          <w:p w14:paraId="5BD985AD">
            <w:pPr>
              <w:spacing w:line="440" w:lineRule="exact"/>
              <w:jc w:val="center"/>
              <w:rPr>
                <w:rFonts w:hint="eastAsia" w:ascii="宋体" w:hAnsi="宋体" w:eastAsia="宋体" w:cs="宋体"/>
                <w:szCs w:val="21"/>
              </w:rPr>
            </w:pPr>
          </w:p>
        </w:tc>
      </w:tr>
      <w:tr w14:paraId="4310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09434AA8">
            <w:pPr>
              <w:spacing w:line="440" w:lineRule="exact"/>
              <w:jc w:val="center"/>
              <w:rPr>
                <w:rFonts w:hint="eastAsia" w:ascii="宋体" w:hAnsi="宋体" w:eastAsia="宋体" w:cs="宋体"/>
                <w:szCs w:val="21"/>
              </w:rPr>
            </w:pPr>
          </w:p>
        </w:tc>
        <w:tc>
          <w:tcPr>
            <w:tcW w:w="979" w:type="dxa"/>
            <w:noWrap w:val="0"/>
            <w:vAlign w:val="top"/>
          </w:tcPr>
          <w:p w14:paraId="7CDDD791">
            <w:pPr>
              <w:spacing w:line="440" w:lineRule="exact"/>
              <w:jc w:val="center"/>
              <w:rPr>
                <w:rFonts w:hint="eastAsia" w:ascii="宋体" w:hAnsi="宋体" w:eastAsia="宋体" w:cs="宋体"/>
                <w:szCs w:val="21"/>
              </w:rPr>
            </w:pPr>
          </w:p>
        </w:tc>
        <w:tc>
          <w:tcPr>
            <w:tcW w:w="738" w:type="dxa"/>
            <w:noWrap w:val="0"/>
            <w:vAlign w:val="top"/>
          </w:tcPr>
          <w:p w14:paraId="2974678B">
            <w:pPr>
              <w:spacing w:line="440" w:lineRule="exact"/>
              <w:jc w:val="center"/>
              <w:rPr>
                <w:rFonts w:hint="eastAsia" w:ascii="宋体" w:hAnsi="宋体" w:eastAsia="宋体" w:cs="宋体"/>
                <w:szCs w:val="21"/>
              </w:rPr>
            </w:pPr>
          </w:p>
        </w:tc>
        <w:tc>
          <w:tcPr>
            <w:tcW w:w="1625" w:type="dxa"/>
            <w:noWrap w:val="0"/>
            <w:vAlign w:val="top"/>
          </w:tcPr>
          <w:p w14:paraId="1C1C4267">
            <w:pPr>
              <w:spacing w:line="440" w:lineRule="exact"/>
              <w:jc w:val="center"/>
              <w:rPr>
                <w:rFonts w:hint="eastAsia" w:ascii="宋体" w:hAnsi="宋体" w:eastAsia="宋体" w:cs="宋体"/>
                <w:szCs w:val="21"/>
              </w:rPr>
            </w:pPr>
          </w:p>
        </w:tc>
        <w:tc>
          <w:tcPr>
            <w:tcW w:w="1218" w:type="dxa"/>
            <w:noWrap w:val="0"/>
            <w:vAlign w:val="top"/>
          </w:tcPr>
          <w:p w14:paraId="52E50493">
            <w:pPr>
              <w:spacing w:line="440" w:lineRule="exact"/>
              <w:jc w:val="center"/>
              <w:rPr>
                <w:rFonts w:hint="eastAsia" w:ascii="宋体" w:hAnsi="宋体" w:eastAsia="宋体" w:cs="宋体"/>
                <w:szCs w:val="21"/>
              </w:rPr>
            </w:pPr>
          </w:p>
        </w:tc>
        <w:tc>
          <w:tcPr>
            <w:tcW w:w="1385" w:type="dxa"/>
            <w:noWrap w:val="0"/>
            <w:vAlign w:val="top"/>
          </w:tcPr>
          <w:p w14:paraId="68F778B2">
            <w:pPr>
              <w:spacing w:line="440" w:lineRule="exact"/>
              <w:jc w:val="center"/>
              <w:rPr>
                <w:rFonts w:hint="eastAsia" w:ascii="宋体" w:hAnsi="宋体" w:eastAsia="宋体" w:cs="宋体"/>
                <w:szCs w:val="21"/>
              </w:rPr>
            </w:pPr>
          </w:p>
        </w:tc>
        <w:tc>
          <w:tcPr>
            <w:tcW w:w="1495" w:type="dxa"/>
            <w:noWrap w:val="0"/>
            <w:vAlign w:val="top"/>
          </w:tcPr>
          <w:p w14:paraId="5BE09555">
            <w:pPr>
              <w:spacing w:line="440" w:lineRule="exact"/>
              <w:jc w:val="center"/>
              <w:rPr>
                <w:rFonts w:hint="eastAsia" w:ascii="宋体" w:hAnsi="宋体" w:eastAsia="宋体" w:cs="宋体"/>
                <w:szCs w:val="21"/>
              </w:rPr>
            </w:pPr>
          </w:p>
        </w:tc>
        <w:tc>
          <w:tcPr>
            <w:tcW w:w="1219" w:type="dxa"/>
            <w:noWrap w:val="0"/>
            <w:vAlign w:val="top"/>
          </w:tcPr>
          <w:p w14:paraId="619C2CDF">
            <w:pPr>
              <w:spacing w:line="440" w:lineRule="exact"/>
              <w:jc w:val="center"/>
              <w:rPr>
                <w:rFonts w:hint="eastAsia" w:ascii="宋体" w:hAnsi="宋体" w:eastAsia="宋体" w:cs="宋体"/>
                <w:szCs w:val="21"/>
              </w:rPr>
            </w:pPr>
          </w:p>
        </w:tc>
      </w:tr>
      <w:tr w14:paraId="1EC7A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52202557">
            <w:pPr>
              <w:spacing w:line="440" w:lineRule="exact"/>
              <w:jc w:val="center"/>
              <w:rPr>
                <w:rFonts w:hint="eastAsia" w:ascii="宋体" w:hAnsi="宋体" w:eastAsia="宋体" w:cs="宋体"/>
                <w:szCs w:val="21"/>
              </w:rPr>
            </w:pPr>
          </w:p>
        </w:tc>
        <w:tc>
          <w:tcPr>
            <w:tcW w:w="979" w:type="dxa"/>
            <w:noWrap w:val="0"/>
            <w:vAlign w:val="top"/>
          </w:tcPr>
          <w:p w14:paraId="1C4C5C65">
            <w:pPr>
              <w:spacing w:line="440" w:lineRule="exact"/>
              <w:jc w:val="center"/>
              <w:rPr>
                <w:rFonts w:hint="eastAsia" w:ascii="宋体" w:hAnsi="宋体" w:eastAsia="宋体" w:cs="宋体"/>
                <w:szCs w:val="21"/>
              </w:rPr>
            </w:pPr>
          </w:p>
        </w:tc>
        <w:tc>
          <w:tcPr>
            <w:tcW w:w="738" w:type="dxa"/>
            <w:noWrap w:val="0"/>
            <w:vAlign w:val="top"/>
          </w:tcPr>
          <w:p w14:paraId="3ADB6D10">
            <w:pPr>
              <w:spacing w:line="440" w:lineRule="exact"/>
              <w:jc w:val="center"/>
              <w:rPr>
                <w:rFonts w:hint="eastAsia" w:ascii="宋体" w:hAnsi="宋体" w:eastAsia="宋体" w:cs="宋体"/>
                <w:szCs w:val="21"/>
              </w:rPr>
            </w:pPr>
          </w:p>
        </w:tc>
        <w:tc>
          <w:tcPr>
            <w:tcW w:w="1625" w:type="dxa"/>
            <w:noWrap w:val="0"/>
            <w:vAlign w:val="top"/>
          </w:tcPr>
          <w:p w14:paraId="29AFC3F0">
            <w:pPr>
              <w:spacing w:line="440" w:lineRule="exact"/>
              <w:jc w:val="center"/>
              <w:rPr>
                <w:rFonts w:hint="eastAsia" w:ascii="宋体" w:hAnsi="宋体" w:eastAsia="宋体" w:cs="宋体"/>
                <w:szCs w:val="21"/>
              </w:rPr>
            </w:pPr>
          </w:p>
        </w:tc>
        <w:tc>
          <w:tcPr>
            <w:tcW w:w="1218" w:type="dxa"/>
            <w:noWrap w:val="0"/>
            <w:vAlign w:val="top"/>
          </w:tcPr>
          <w:p w14:paraId="6B539230">
            <w:pPr>
              <w:spacing w:line="440" w:lineRule="exact"/>
              <w:jc w:val="center"/>
              <w:rPr>
                <w:rFonts w:hint="eastAsia" w:ascii="宋体" w:hAnsi="宋体" w:eastAsia="宋体" w:cs="宋体"/>
                <w:szCs w:val="21"/>
              </w:rPr>
            </w:pPr>
          </w:p>
        </w:tc>
        <w:tc>
          <w:tcPr>
            <w:tcW w:w="1385" w:type="dxa"/>
            <w:noWrap w:val="0"/>
            <w:vAlign w:val="top"/>
          </w:tcPr>
          <w:p w14:paraId="51ED4AF3">
            <w:pPr>
              <w:spacing w:line="440" w:lineRule="exact"/>
              <w:jc w:val="center"/>
              <w:rPr>
                <w:rFonts w:hint="eastAsia" w:ascii="宋体" w:hAnsi="宋体" w:eastAsia="宋体" w:cs="宋体"/>
                <w:szCs w:val="21"/>
              </w:rPr>
            </w:pPr>
          </w:p>
        </w:tc>
        <w:tc>
          <w:tcPr>
            <w:tcW w:w="1495" w:type="dxa"/>
            <w:noWrap w:val="0"/>
            <w:vAlign w:val="top"/>
          </w:tcPr>
          <w:p w14:paraId="7DA87232">
            <w:pPr>
              <w:spacing w:line="440" w:lineRule="exact"/>
              <w:jc w:val="center"/>
              <w:rPr>
                <w:rFonts w:hint="eastAsia" w:ascii="宋体" w:hAnsi="宋体" w:eastAsia="宋体" w:cs="宋体"/>
                <w:szCs w:val="21"/>
              </w:rPr>
            </w:pPr>
          </w:p>
        </w:tc>
        <w:tc>
          <w:tcPr>
            <w:tcW w:w="1219" w:type="dxa"/>
            <w:noWrap w:val="0"/>
            <w:vAlign w:val="top"/>
          </w:tcPr>
          <w:p w14:paraId="18B91180">
            <w:pPr>
              <w:spacing w:line="440" w:lineRule="exact"/>
              <w:jc w:val="center"/>
              <w:rPr>
                <w:rFonts w:hint="eastAsia" w:ascii="宋体" w:hAnsi="宋体" w:eastAsia="宋体" w:cs="宋体"/>
                <w:szCs w:val="21"/>
              </w:rPr>
            </w:pPr>
          </w:p>
        </w:tc>
      </w:tr>
      <w:tr w14:paraId="1BC6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3C4CB0B2">
            <w:pPr>
              <w:spacing w:line="440" w:lineRule="exact"/>
              <w:jc w:val="center"/>
              <w:rPr>
                <w:rFonts w:hint="eastAsia" w:ascii="宋体" w:hAnsi="宋体" w:eastAsia="宋体" w:cs="宋体"/>
                <w:szCs w:val="21"/>
              </w:rPr>
            </w:pPr>
          </w:p>
        </w:tc>
        <w:tc>
          <w:tcPr>
            <w:tcW w:w="979" w:type="dxa"/>
            <w:noWrap w:val="0"/>
            <w:vAlign w:val="top"/>
          </w:tcPr>
          <w:p w14:paraId="74C550E1">
            <w:pPr>
              <w:spacing w:line="440" w:lineRule="exact"/>
              <w:jc w:val="center"/>
              <w:rPr>
                <w:rFonts w:hint="eastAsia" w:ascii="宋体" w:hAnsi="宋体" w:eastAsia="宋体" w:cs="宋体"/>
                <w:szCs w:val="21"/>
              </w:rPr>
            </w:pPr>
          </w:p>
        </w:tc>
        <w:tc>
          <w:tcPr>
            <w:tcW w:w="738" w:type="dxa"/>
            <w:noWrap w:val="0"/>
            <w:vAlign w:val="top"/>
          </w:tcPr>
          <w:p w14:paraId="045E3219">
            <w:pPr>
              <w:spacing w:line="440" w:lineRule="exact"/>
              <w:jc w:val="center"/>
              <w:rPr>
                <w:rFonts w:hint="eastAsia" w:ascii="宋体" w:hAnsi="宋体" w:eastAsia="宋体" w:cs="宋体"/>
                <w:szCs w:val="21"/>
              </w:rPr>
            </w:pPr>
          </w:p>
        </w:tc>
        <w:tc>
          <w:tcPr>
            <w:tcW w:w="1625" w:type="dxa"/>
            <w:noWrap w:val="0"/>
            <w:vAlign w:val="top"/>
          </w:tcPr>
          <w:p w14:paraId="36632198">
            <w:pPr>
              <w:spacing w:line="440" w:lineRule="exact"/>
              <w:jc w:val="center"/>
              <w:rPr>
                <w:rFonts w:hint="eastAsia" w:ascii="宋体" w:hAnsi="宋体" w:eastAsia="宋体" w:cs="宋体"/>
                <w:szCs w:val="21"/>
              </w:rPr>
            </w:pPr>
          </w:p>
        </w:tc>
        <w:tc>
          <w:tcPr>
            <w:tcW w:w="1218" w:type="dxa"/>
            <w:noWrap w:val="0"/>
            <w:vAlign w:val="top"/>
          </w:tcPr>
          <w:p w14:paraId="4994E08F">
            <w:pPr>
              <w:spacing w:line="440" w:lineRule="exact"/>
              <w:jc w:val="center"/>
              <w:rPr>
                <w:rFonts w:hint="eastAsia" w:ascii="宋体" w:hAnsi="宋体" w:eastAsia="宋体" w:cs="宋体"/>
                <w:szCs w:val="21"/>
              </w:rPr>
            </w:pPr>
          </w:p>
        </w:tc>
        <w:tc>
          <w:tcPr>
            <w:tcW w:w="1385" w:type="dxa"/>
            <w:noWrap w:val="0"/>
            <w:vAlign w:val="top"/>
          </w:tcPr>
          <w:p w14:paraId="7E20CBB2">
            <w:pPr>
              <w:spacing w:line="440" w:lineRule="exact"/>
              <w:jc w:val="center"/>
              <w:rPr>
                <w:rFonts w:hint="eastAsia" w:ascii="宋体" w:hAnsi="宋体" w:eastAsia="宋体" w:cs="宋体"/>
                <w:szCs w:val="21"/>
              </w:rPr>
            </w:pPr>
          </w:p>
        </w:tc>
        <w:tc>
          <w:tcPr>
            <w:tcW w:w="1495" w:type="dxa"/>
            <w:noWrap w:val="0"/>
            <w:vAlign w:val="top"/>
          </w:tcPr>
          <w:p w14:paraId="7D27A2D4">
            <w:pPr>
              <w:spacing w:line="440" w:lineRule="exact"/>
              <w:jc w:val="center"/>
              <w:rPr>
                <w:rFonts w:hint="eastAsia" w:ascii="宋体" w:hAnsi="宋体" w:eastAsia="宋体" w:cs="宋体"/>
                <w:szCs w:val="21"/>
              </w:rPr>
            </w:pPr>
          </w:p>
        </w:tc>
        <w:tc>
          <w:tcPr>
            <w:tcW w:w="1219" w:type="dxa"/>
            <w:noWrap w:val="0"/>
            <w:vAlign w:val="top"/>
          </w:tcPr>
          <w:p w14:paraId="68C838AE">
            <w:pPr>
              <w:spacing w:line="440" w:lineRule="exact"/>
              <w:jc w:val="center"/>
              <w:rPr>
                <w:rFonts w:hint="eastAsia" w:ascii="宋体" w:hAnsi="宋体" w:eastAsia="宋体" w:cs="宋体"/>
                <w:szCs w:val="21"/>
              </w:rPr>
            </w:pPr>
          </w:p>
        </w:tc>
      </w:tr>
      <w:tr w14:paraId="60C7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0753D395">
            <w:pPr>
              <w:spacing w:line="440" w:lineRule="exact"/>
              <w:jc w:val="center"/>
              <w:rPr>
                <w:rFonts w:hint="eastAsia" w:ascii="宋体" w:hAnsi="宋体" w:eastAsia="宋体" w:cs="宋体"/>
                <w:szCs w:val="21"/>
              </w:rPr>
            </w:pPr>
          </w:p>
        </w:tc>
        <w:tc>
          <w:tcPr>
            <w:tcW w:w="979" w:type="dxa"/>
            <w:noWrap w:val="0"/>
            <w:vAlign w:val="top"/>
          </w:tcPr>
          <w:p w14:paraId="364D7B2E">
            <w:pPr>
              <w:spacing w:line="440" w:lineRule="exact"/>
              <w:jc w:val="center"/>
              <w:rPr>
                <w:rFonts w:hint="eastAsia" w:ascii="宋体" w:hAnsi="宋体" w:eastAsia="宋体" w:cs="宋体"/>
                <w:szCs w:val="21"/>
              </w:rPr>
            </w:pPr>
          </w:p>
        </w:tc>
        <w:tc>
          <w:tcPr>
            <w:tcW w:w="738" w:type="dxa"/>
            <w:noWrap w:val="0"/>
            <w:vAlign w:val="top"/>
          </w:tcPr>
          <w:p w14:paraId="0C55DAF6">
            <w:pPr>
              <w:spacing w:line="440" w:lineRule="exact"/>
              <w:jc w:val="center"/>
              <w:rPr>
                <w:rFonts w:hint="eastAsia" w:ascii="宋体" w:hAnsi="宋体" w:eastAsia="宋体" w:cs="宋体"/>
                <w:szCs w:val="21"/>
              </w:rPr>
            </w:pPr>
          </w:p>
        </w:tc>
        <w:tc>
          <w:tcPr>
            <w:tcW w:w="1625" w:type="dxa"/>
            <w:noWrap w:val="0"/>
            <w:vAlign w:val="top"/>
          </w:tcPr>
          <w:p w14:paraId="278C819E">
            <w:pPr>
              <w:spacing w:line="440" w:lineRule="exact"/>
              <w:jc w:val="center"/>
              <w:rPr>
                <w:rFonts w:hint="eastAsia" w:ascii="宋体" w:hAnsi="宋体" w:eastAsia="宋体" w:cs="宋体"/>
                <w:szCs w:val="21"/>
              </w:rPr>
            </w:pPr>
          </w:p>
        </w:tc>
        <w:tc>
          <w:tcPr>
            <w:tcW w:w="1218" w:type="dxa"/>
            <w:noWrap w:val="0"/>
            <w:vAlign w:val="top"/>
          </w:tcPr>
          <w:p w14:paraId="211F37FD">
            <w:pPr>
              <w:spacing w:line="440" w:lineRule="exact"/>
              <w:jc w:val="center"/>
              <w:rPr>
                <w:rFonts w:hint="eastAsia" w:ascii="宋体" w:hAnsi="宋体" w:eastAsia="宋体" w:cs="宋体"/>
                <w:szCs w:val="21"/>
              </w:rPr>
            </w:pPr>
          </w:p>
        </w:tc>
        <w:tc>
          <w:tcPr>
            <w:tcW w:w="1385" w:type="dxa"/>
            <w:noWrap w:val="0"/>
            <w:vAlign w:val="top"/>
          </w:tcPr>
          <w:p w14:paraId="7ECAF01D">
            <w:pPr>
              <w:spacing w:line="440" w:lineRule="exact"/>
              <w:jc w:val="center"/>
              <w:rPr>
                <w:rFonts w:hint="eastAsia" w:ascii="宋体" w:hAnsi="宋体" w:eastAsia="宋体" w:cs="宋体"/>
                <w:szCs w:val="21"/>
              </w:rPr>
            </w:pPr>
          </w:p>
        </w:tc>
        <w:tc>
          <w:tcPr>
            <w:tcW w:w="1495" w:type="dxa"/>
            <w:noWrap w:val="0"/>
            <w:vAlign w:val="top"/>
          </w:tcPr>
          <w:p w14:paraId="2F7AFE49">
            <w:pPr>
              <w:spacing w:line="440" w:lineRule="exact"/>
              <w:jc w:val="center"/>
              <w:rPr>
                <w:rFonts w:hint="eastAsia" w:ascii="宋体" w:hAnsi="宋体" w:eastAsia="宋体" w:cs="宋体"/>
                <w:szCs w:val="21"/>
              </w:rPr>
            </w:pPr>
          </w:p>
        </w:tc>
        <w:tc>
          <w:tcPr>
            <w:tcW w:w="1219" w:type="dxa"/>
            <w:noWrap w:val="0"/>
            <w:vAlign w:val="top"/>
          </w:tcPr>
          <w:p w14:paraId="557CA084">
            <w:pPr>
              <w:spacing w:line="440" w:lineRule="exact"/>
              <w:jc w:val="center"/>
              <w:rPr>
                <w:rFonts w:hint="eastAsia" w:ascii="宋体" w:hAnsi="宋体" w:eastAsia="宋体" w:cs="宋体"/>
                <w:szCs w:val="21"/>
              </w:rPr>
            </w:pPr>
          </w:p>
        </w:tc>
      </w:tr>
      <w:tr w14:paraId="79670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6DA6E664">
            <w:pPr>
              <w:spacing w:line="440" w:lineRule="exact"/>
              <w:jc w:val="center"/>
              <w:rPr>
                <w:rFonts w:hint="eastAsia" w:ascii="宋体" w:hAnsi="宋体" w:eastAsia="宋体" w:cs="宋体"/>
                <w:szCs w:val="21"/>
              </w:rPr>
            </w:pPr>
          </w:p>
        </w:tc>
        <w:tc>
          <w:tcPr>
            <w:tcW w:w="979" w:type="dxa"/>
            <w:noWrap w:val="0"/>
            <w:vAlign w:val="top"/>
          </w:tcPr>
          <w:p w14:paraId="62616460">
            <w:pPr>
              <w:spacing w:line="440" w:lineRule="exact"/>
              <w:jc w:val="center"/>
              <w:rPr>
                <w:rFonts w:hint="eastAsia" w:ascii="宋体" w:hAnsi="宋体" w:eastAsia="宋体" w:cs="宋体"/>
                <w:szCs w:val="21"/>
              </w:rPr>
            </w:pPr>
          </w:p>
        </w:tc>
        <w:tc>
          <w:tcPr>
            <w:tcW w:w="738" w:type="dxa"/>
            <w:noWrap w:val="0"/>
            <w:vAlign w:val="top"/>
          </w:tcPr>
          <w:p w14:paraId="07827AAD">
            <w:pPr>
              <w:spacing w:line="440" w:lineRule="exact"/>
              <w:jc w:val="center"/>
              <w:rPr>
                <w:rFonts w:hint="eastAsia" w:ascii="宋体" w:hAnsi="宋体" w:eastAsia="宋体" w:cs="宋体"/>
                <w:szCs w:val="21"/>
              </w:rPr>
            </w:pPr>
          </w:p>
        </w:tc>
        <w:tc>
          <w:tcPr>
            <w:tcW w:w="1625" w:type="dxa"/>
            <w:noWrap w:val="0"/>
            <w:vAlign w:val="top"/>
          </w:tcPr>
          <w:p w14:paraId="7110BF84">
            <w:pPr>
              <w:spacing w:line="440" w:lineRule="exact"/>
              <w:jc w:val="center"/>
              <w:rPr>
                <w:rFonts w:hint="eastAsia" w:ascii="宋体" w:hAnsi="宋体" w:eastAsia="宋体" w:cs="宋体"/>
                <w:szCs w:val="21"/>
              </w:rPr>
            </w:pPr>
          </w:p>
        </w:tc>
        <w:tc>
          <w:tcPr>
            <w:tcW w:w="1218" w:type="dxa"/>
            <w:noWrap w:val="0"/>
            <w:vAlign w:val="top"/>
          </w:tcPr>
          <w:p w14:paraId="33E543F4">
            <w:pPr>
              <w:spacing w:line="440" w:lineRule="exact"/>
              <w:jc w:val="center"/>
              <w:rPr>
                <w:rFonts w:hint="eastAsia" w:ascii="宋体" w:hAnsi="宋体" w:eastAsia="宋体" w:cs="宋体"/>
                <w:szCs w:val="21"/>
              </w:rPr>
            </w:pPr>
          </w:p>
        </w:tc>
        <w:tc>
          <w:tcPr>
            <w:tcW w:w="1385" w:type="dxa"/>
            <w:noWrap w:val="0"/>
            <w:vAlign w:val="top"/>
          </w:tcPr>
          <w:p w14:paraId="73175293">
            <w:pPr>
              <w:spacing w:line="440" w:lineRule="exact"/>
              <w:jc w:val="center"/>
              <w:rPr>
                <w:rFonts w:hint="eastAsia" w:ascii="宋体" w:hAnsi="宋体" w:eastAsia="宋体" w:cs="宋体"/>
                <w:szCs w:val="21"/>
              </w:rPr>
            </w:pPr>
          </w:p>
        </w:tc>
        <w:tc>
          <w:tcPr>
            <w:tcW w:w="1495" w:type="dxa"/>
            <w:noWrap w:val="0"/>
            <w:vAlign w:val="top"/>
          </w:tcPr>
          <w:p w14:paraId="273E3336">
            <w:pPr>
              <w:spacing w:line="440" w:lineRule="exact"/>
              <w:jc w:val="center"/>
              <w:rPr>
                <w:rFonts w:hint="eastAsia" w:ascii="宋体" w:hAnsi="宋体" w:eastAsia="宋体" w:cs="宋体"/>
                <w:szCs w:val="21"/>
              </w:rPr>
            </w:pPr>
          </w:p>
        </w:tc>
        <w:tc>
          <w:tcPr>
            <w:tcW w:w="1219" w:type="dxa"/>
            <w:noWrap w:val="0"/>
            <w:vAlign w:val="top"/>
          </w:tcPr>
          <w:p w14:paraId="5324F63B">
            <w:pPr>
              <w:spacing w:line="440" w:lineRule="exact"/>
              <w:jc w:val="center"/>
              <w:rPr>
                <w:rFonts w:hint="eastAsia" w:ascii="宋体" w:hAnsi="宋体" w:eastAsia="宋体" w:cs="宋体"/>
                <w:szCs w:val="21"/>
              </w:rPr>
            </w:pPr>
          </w:p>
        </w:tc>
      </w:tr>
      <w:tr w14:paraId="3C940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3A8FFAB3">
            <w:pPr>
              <w:spacing w:line="440" w:lineRule="exact"/>
              <w:jc w:val="center"/>
              <w:rPr>
                <w:rFonts w:hint="eastAsia" w:ascii="宋体" w:hAnsi="宋体" w:eastAsia="宋体" w:cs="宋体"/>
                <w:szCs w:val="21"/>
              </w:rPr>
            </w:pPr>
          </w:p>
        </w:tc>
        <w:tc>
          <w:tcPr>
            <w:tcW w:w="979" w:type="dxa"/>
            <w:noWrap w:val="0"/>
            <w:vAlign w:val="top"/>
          </w:tcPr>
          <w:p w14:paraId="7550BC19">
            <w:pPr>
              <w:spacing w:line="440" w:lineRule="exact"/>
              <w:jc w:val="center"/>
              <w:rPr>
                <w:rFonts w:hint="eastAsia" w:ascii="宋体" w:hAnsi="宋体" w:eastAsia="宋体" w:cs="宋体"/>
                <w:szCs w:val="21"/>
              </w:rPr>
            </w:pPr>
          </w:p>
        </w:tc>
        <w:tc>
          <w:tcPr>
            <w:tcW w:w="738" w:type="dxa"/>
            <w:noWrap w:val="0"/>
            <w:vAlign w:val="top"/>
          </w:tcPr>
          <w:p w14:paraId="46304531">
            <w:pPr>
              <w:spacing w:line="440" w:lineRule="exact"/>
              <w:jc w:val="center"/>
              <w:rPr>
                <w:rFonts w:hint="eastAsia" w:ascii="宋体" w:hAnsi="宋体" w:eastAsia="宋体" w:cs="宋体"/>
                <w:szCs w:val="21"/>
              </w:rPr>
            </w:pPr>
          </w:p>
        </w:tc>
        <w:tc>
          <w:tcPr>
            <w:tcW w:w="1625" w:type="dxa"/>
            <w:noWrap w:val="0"/>
            <w:vAlign w:val="top"/>
          </w:tcPr>
          <w:p w14:paraId="5F3D8B92">
            <w:pPr>
              <w:spacing w:line="440" w:lineRule="exact"/>
              <w:jc w:val="center"/>
              <w:rPr>
                <w:rFonts w:hint="eastAsia" w:ascii="宋体" w:hAnsi="宋体" w:eastAsia="宋体" w:cs="宋体"/>
                <w:szCs w:val="21"/>
              </w:rPr>
            </w:pPr>
          </w:p>
        </w:tc>
        <w:tc>
          <w:tcPr>
            <w:tcW w:w="1218" w:type="dxa"/>
            <w:noWrap w:val="0"/>
            <w:vAlign w:val="top"/>
          </w:tcPr>
          <w:p w14:paraId="2DFB2260">
            <w:pPr>
              <w:spacing w:line="440" w:lineRule="exact"/>
              <w:jc w:val="center"/>
              <w:rPr>
                <w:rFonts w:hint="eastAsia" w:ascii="宋体" w:hAnsi="宋体" w:eastAsia="宋体" w:cs="宋体"/>
                <w:szCs w:val="21"/>
              </w:rPr>
            </w:pPr>
          </w:p>
        </w:tc>
        <w:tc>
          <w:tcPr>
            <w:tcW w:w="1385" w:type="dxa"/>
            <w:noWrap w:val="0"/>
            <w:vAlign w:val="top"/>
          </w:tcPr>
          <w:p w14:paraId="5E7F6F8C">
            <w:pPr>
              <w:spacing w:line="440" w:lineRule="exact"/>
              <w:jc w:val="center"/>
              <w:rPr>
                <w:rFonts w:hint="eastAsia" w:ascii="宋体" w:hAnsi="宋体" w:eastAsia="宋体" w:cs="宋体"/>
                <w:szCs w:val="21"/>
              </w:rPr>
            </w:pPr>
          </w:p>
        </w:tc>
        <w:tc>
          <w:tcPr>
            <w:tcW w:w="1495" w:type="dxa"/>
            <w:noWrap w:val="0"/>
            <w:vAlign w:val="top"/>
          </w:tcPr>
          <w:p w14:paraId="20F57721">
            <w:pPr>
              <w:spacing w:line="440" w:lineRule="exact"/>
              <w:jc w:val="center"/>
              <w:rPr>
                <w:rFonts w:hint="eastAsia" w:ascii="宋体" w:hAnsi="宋体" w:eastAsia="宋体" w:cs="宋体"/>
                <w:szCs w:val="21"/>
              </w:rPr>
            </w:pPr>
          </w:p>
        </w:tc>
        <w:tc>
          <w:tcPr>
            <w:tcW w:w="1219" w:type="dxa"/>
            <w:noWrap w:val="0"/>
            <w:vAlign w:val="top"/>
          </w:tcPr>
          <w:p w14:paraId="607EE999">
            <w:pPr>
              <w:spacing w:line="440" w:lineRule="exact"/>
              <w:jc w:val="center"/>
              <w:rPr>
                <w:rFonts w:hint="eastAsia" w:ascii="宋体" w:hAnsi="宋体" w:eastAsia="宋体" w:cs="宋体"/>
                <w:szCs w:val="21"/>
              </w:rPr>
            </w:pPr>
          </w:p>
        </w:tc>
      </w:tr>
      <w:tr w14:paraId="48B37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2379E355">
            <w:pPr>
              <w:spacing w:line="440" w:lineRule="exact"/>
              <w:jc w:val="center"/>
              <w:rPr>
                <w:rFonts w:hint="eastAsia" w:ascii="宋体" w:hAnsi="宋体" w:eastAsia="宋体" w:cs="宋体"/>
                <w:szCs w:val="21"/>
              </w:rPr>
            </w:pPr>
          </w:p>
        </w:tc>
        <w:tc>
          <w:tcPr>
            <w:tcW w:w="979" w:type="dxa"/>
            <w:noWrap w:val="0"/>
            <w:vAlign w:val="top"/>
          </w:tcPr>
          <w:p w14:paraId="12B1731D">
            <w:pPr>
              <w:spacing w:line="440" w:lineRule="exact"/>
              <w:jc w:val="center"/>
              <w:rPr>
                <w:rFonts w:hint="eastAsia" w:ascii="宋体" w:hAnsi="宋体" w:eastAsia="宋体" w:cs="宋体"/>
                <w:szCs w:val="21"/>
              </w:rPr>
            </w:pPr>
          </w:p>
        </w:tc>
        <w:tc>
          <w:tcPr>
            <w:tcW w:w="738" w:type="dxa"/>
            <w:noWrap w:val="0"/>
            <w:vAlign w:val="top"/>
          </w:tcPr>
          <w:p w14:paraId="7867EAE8">
            <w:pPr>
              <w:spacing w:line="440" w:lineRule="exact"/>
              <w:jc w:val="center"/>
              <w:rPr>
                <w:rFonts w:hint="eastAsia" w:ascii="宋体" w:hAnsi="宋体" w:eastAsia="宋体" w:cs="宋体"/>
                <w:szCs w:val="21"/>
              </w:rPr>
            </w:pPr>
          </w:p>
        </w:tc>
        <w:tc>
          <w:tcPr>
            <w:tcW w:w="1625" w:type="dxa"/>
            <w:noWrap w:val="0"/>
            <w:vAlign w:val="top"/>
          </w:tcPr>
          <w:p w14:paraId="3063A890">
            <w:pPr>
              <w:spacing w:line="440" w:lineRule="exact"/>
              <w:jc w:val="center"/>
              <w:rPr>
                <w:rFonts w:hint="eastAsia" w:ascii="宋体" w:hAnsi="宋体" w:eastAsia="宋体" w:cs="宋体"/>
                <w:szCs w:val="21"/>
              </w:rPr>
            </w:pPr>
          </w:p>
        </w:tc>
        <w:tc>
          <w:tcPr>
            <w:tcW w:w="1218" w:type="dxa"/>
            <w:noWrap w:val="0"/>
            <w:vAlign w:val="top"/>
          </w:tcPr>
          <w:p w14:paraId="061D049F">
            <w:pPr>
              <w:spacing w:line="440" w:lineRule="exact"/>
              <w:jc w:val="center"/>
              <w:rPr>
                <w:rFonts w:hint="eastAsia" w:ascii="宋体" w:hAnsi="宋体" w:eastAsia="宋体" w:cs="宋体"/>
                <w:szCs w:val="21"/>
              </w:rPr>
            </w:pPr>
          </w:p>
        </w:tc>
        <w:tc>
          <w:tcPr>
            <w:tcW w:w="1385" w:type="dxa"/>
            <w:noWrap w:val="0"/>
            <w:vAlign w:val="top"/>
          </w:tcPr>
          <w:p w14:paraId="1FD4A269">
            <w:pPr>
              <w:spacing w:line="440" w:lineRule="exact"/>
              <w:jc w:val="center"/>
              <w:rPr>
                <w:rFonts w:hint="eastAsia" w:ascii="宋体" w:hAnsi="宋体" w:eastAsia="宋体" w:cs="宋体"/>
                <w:szCs w:val="21"/>
              </w:rPr>
            </w:pPr>
          </w:p>
        </w:tc>
        <w:tc>
          <w:tcPr>
            <w:tcW w:w="1495" w:type="dxa"/>
            <w:noWrap w:val="0"/>
            <w:vAlign w:val="top"/>
          </w:tcPr>
          <w:p w14:paraId="25B52D62">
            <w:pPr>
              <w:spacing w:line="440" w:lineRule="exact"/>
              <w:jc w:val="center"/>
              <w:rPr>
                <w:rFonts w:hint="eastAsia" w:ascii="宋体" w:hAnsi="宋体" w:eastAsia="宋体" w:cs="宋体"/>
                <w:szCs w:val="21"/>
              </w:rPr>
            </w:pPr>
          </w:p>
        </w:tc>
        <w:tc>
          <w:tcPr>
            <w:tcW w:w="1219" w:type="dxa"/>
            <w:noWrap w:val="0"/>
            <w:vAlign w:val="top"/>
          </w:tcPr>
          <w:p w14:paraId="6FDAC261">
            <w:pPr>
              <w:spacing w:line="440" w:lineRule="exact"/>
              <w:jc w:val="center"/>
              <w:rPr>
                <w:rFonts w:hint="eastAsia" w:ascii="宋体" w:hAnsi="宋体" w:eastAsia="宋体" w:cs="宋体"/>
                <w:szCs w:val="21"/>
              </w:rPr>
            </w:pPr>
          </w:p>
        </w:tc>
      </w:tr>
      <w:tr w14:paraId="05F04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Borders>
              <w:top w:val="single" w:color="auto" w:sz="4" w:space="0"/>
              <w:left w:val="single" w:color="auto" w:sz="4" w:space="0"/>
              <w:bottom w:val="single" w:color="auto" w:sz="4" w:space="0"/>
              <w:right w:val="single" w:color="auto" w:sz="4" w:space="0"/>
            </w:tcBorders>
            <w:noWrap w:val="0"/>
            <w:vAlign w:val="top"/>
          </w:tcPr>
          <w:p w14:paraId="6A00A542">
            <w:pPr>
              <w:spacing w:line="440" w:lineRule="exact"/>
              <w:jc w:val="center"/>
              <w:rPr>
                <w:rFonts w:hint="eastAsia" w:ascii="宋体" w:hAnsi="宋体" w:eastAsia="宋体" w:cs="宋体"/>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4E0FE586">
            <w:pPr>
              <w:spacing w:line="440" w:lineRule="exact"/>
              <w:jc w:val="center"/>
              <w:rPr>
                <w:rFonts w:hint="eastAsia" w:ascii="宋体" w:hAnsi="宋体" w:eastAsia="宋体" w:cs="宋体"/>
                <w:szCs w:val="21"/>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4F733595">
            <w:pPr>
              <w:spacing w:line="440" w:lineRule="exact"/>
              <w:jc w:val="center"/>
              <w:rPr>
                <w:rFonts w:hint="eastAsia" w:ascii="宋体" w:hAnsi="宋体" w:eastAsia="宋体" w:cs="宋体"/>
                <w:szCs w:val="21"/>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771F2A7F">
            <w:pPr>
              <w:spacing w:line="440" w:lineRule="exact"/>
              <w:jc w:val="center"/>
              <w:rPr>
                <w:rFonts w:hint="eastAsia" w:ascii="宋体" w:hAnsi="宋体" w:eastAsia="宋体" w:cs="宋体"/>
                <w:szCs w:val="21"/>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77186059">
            <w:pPr>
              <w:spacing w:line="440" w:lineRule="exact"/>
              <w:jc w:val="center"/>
              <w:rPr>
                <w:rFonts w:hint="eastAsia" w:ascii="宋体" w:hAnsi="宋体" w:eastAsia="宋体" w:cs="宋体"/>
                <w:szCs w:val="21"/>
              </w:rPr>
            </w:pPr>
          </w:p>
        </w:tc>
        <w:tc>
          <w:tcPr>
            <w:tcW w:w="1385" w:type="dxa"/>
            <w:tcBorders>
              <w:top w:val="single" w:color="auto" w:sz="4" w:space="0"/>
              <w:left w:val="single" w:color="auto" w:sz="4" w:space="0"/>
              <w:bottom w:val="single" w:color="auto" w:sz="4" w:space="0"/>
              <w:right w:val="single" w:color="auto" w:sz="4" w:space="0"/>
            </w:tcBorders>
            <w:noWrap w:val="0"/>
            <w:vAlign w:val="top"/>
          </w:tcPr>
          <w:p w14:paraId="2D8397EE">
            <w:pPr>
              <w:spacing w:line="440" w:lineRule="exact"/>
              <w:jc w:val="center"/>
              <w:rPr>
                <w:rFonts w:hint="eastAsia" w:ascii="宋体" w:hAnsi="宋体" w:eastAsia="宋体" w:cs="宋体"/>
                <w:szCs w:val="21"/>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66178DF6">
            <w:pPr>
              <w:spacing w:line="440" w:lineRule="exact"/>
              <w:jc w:val="center"/>
              <w:rPr>
                <w:rFonts w:hint="eastAsia" w:ascii="宋体" w:hAnsi="宋体" w:eastAsia="宋体" w:cs="宋体"/>
                <w:szCs w:val="21"/>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48016E34">
            <w:pPr>
              <w:spacing w:line="440" w:lineRule="exact"/>
              <w:jc w:val="center"/>
              <w:rPr>
                <w:rFonts w:hint="eastAsia" w:ascii="宋体" w:hAnsi="宋体" w:eastAsia="宋体" w:cs="宋体"/>
                <w:szCs w:val="21"/>
              </w:rPr>
            </w:pPr>
          </w:p>
        </w:tc>
      </w:tr>
      <w:tr w14:paraId="71BB1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Borders>
              <w:top w:val="single" w:color="auto" w:sz="4" w:space="0"/>
              <w:left w:val="single" w:color="auto" w:sz="4" w:space="0"/>
              <w:bottom w:val="single" w:color="auto" w:sz="4" w:space="0"/>
              <w:right w:val="single" w:color="auto" w:sz="4" w:space="0"/>
            </w:tcBorders>
            <w:noWrap w:val="0"/>
            <w:vAlign w:val="top"/>
          </w:tcPr>
          <w:p w14:paraId="67711EE2">
            <w:pPr>
              <w:spacing w:line="440" w:lineRule="exact"/>
              <w:jc w:val="center"/>
              <w:rPr>
                <w:rFonts w:hint="eastAsia" w:ascii="宋体" w:hAnsi="宋体" w:eastAsia="宋体" w:cs="宋体"/>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13C09387">
            <w:pPr>
              <w:spacing w:line="440" w:lineRule="exact"/>
              <w:jc w:val="center"/>
              <w:rPr>
                <w:rFonts w:hint="eastAsia" w:ascii="宋体" w:hAnsi="宋体" w:eastAsia="宋体" w:cs="宋体"/>
                <w:szCs w:val="21"/>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457736C5">
            <w:pPr>
              <w:spacing w:line="440" w:lineRule="exact"/>
              <w:jc w:val="center"/>
              <w:rPr>
                <w:rFonts w:hint="eastAsia" w:ascii="宋体" w:hAnsi="宋体" w:eastAsia="宋体" w:cs="宋体"/>
                <w:szCs w:val="21"/>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5D9F1CB9">
            <w:pPr>
              <w:spacing w:line="440" w:lineRule="exact"/>
              <w:jc w:val="center"/>
              <w:rPr>
                <w:rFonts w:hint="eastAsia" w:ascii="宋体" w:hAnsi="宋体" w:eastAsia="宋体" w:cs="宋体"/>
                <w:szCs w:val="21"/>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1B519F4B">
            <w:pPr>
              <w:spacing w:line="440" w:lineRule="exact"/>
              <w:jc w:val="center"/>
              <w:rPr>
                <w:rFonts w:hint="eastAsia" w:ascii="宋体" w:hAnsi="宋体" w:eastAsia="宋体" w:cs="宋体"/>
                <w:szCs w:val="21"/>
              </w:rPr>
            </w:pPr>
          </w:p>
        </w:tc>
        <w:tc>
          <w:tcPr>
            <w:tcW w:w="1385" w:type="dxa"/>
            <w:tcBorders>
              <w:top w:val="single" w:color="auto" w:sz="4" w:space="0"/>
              <w:left w:val="single" w:color="auto" w:sz="4" w:space="0"/>
              <w:bottom w:val="single" w:color="auto" w:sz="4" w:space="0"/>
              <w:right w:val="single" w:color="auto" w:sz="4" w:space="0"/>
            </w:tcBorders>
            <w:noWrap w:val="0"/>
            <w:vAlign w:val="top"/>
          </w:tcPr>
          <w:p w14:paraId="403BF09E">
            <w:pPr>
              <w:spacing w:line="440" w:lineRule="exact"/>
              <w:jc w:val="center"/>
              <w:rPr>
                <w:rFonts w:hint="eastAsia" w:ascii="宋体" w:hAnsi="宋体" w:eastAsia="宋体" w:cs="宋体"/>
                <w:szCs w:val="21"/>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2E54CC19">
            <w:pPr>
              <w:spacing w:line="440" w:lineRule="exact"/>
              <w:jc w:val="center"/>
              <w:rPr>
                <w:rFonts w:hint="eastAsia" w:ascii="宋体" w:hAnsi="宋体" w:eastAsia="宋体" w:cs="宋体"/>
                <w:szCs w:val="21"/>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32CC1712">
            <w:pPr>
              <w:spacing w:line="440" w:lineRule="exact"/>
              <w:jc w:val="center"/>
              <w:rPr>
                <w:rFonts w:hint="eastAsia" w:ascii="宋体" w:hAnsi="宋体" w:eastAsia="宋体" w:cs="宋体"/>
                <w:szCs w:val="21"/>
              </w:rPr>
            </w:pPr>
          </w:p>
        </w:tc>
      </w:tr>
      <w:tr w14:paraId="36966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Borders>
              <w:top w:val="single" w:color="auto" w:sz="4" w:space="0"/>
              <w:left w:val="single" w:color="auto" w:sz="4" w:space="0"/>
              <w:bottom w:val="single" w:color="auto" w:sz="4" w:space="0"/>
              <w:right w:val="single" w:color="auto" w:sz="4" w:space="0"/>
            </w:tcBorders>
            <w:noWrap w:val="0"/>
            <w:vAlign w:val="top"/>
          </w:tcPr>
          <w:p w14:paraId="304ACB2F">
            <w:pPr>
              <w:spacing w:line="440" w:lineRule="exact"/>
              <w:jc w:val="center"/>
              <w:rPr>
                <w:rFonts w:hint="eastAsia" w:ascii="宋体" w:hAnsi="宋体" w:eastAsia="宋体" w:cs="宋体"/>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744534B4">
            <w:pPr>
              <w:spacing w:line="440" w:lineRule="exact"/>
              <w:jc w:val="center"/>
              <w:rPr>
                <w:rFonts w:hint="eastAsia" w:ascii="宋体" w:hAnsi="宋体" w:eastAsia="宋体" w:cs="宋体"/>
                <w:szCs w:val="21"/>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41F69A70">
            <w:pPr>
              <w:spacing w:line="440" w:lineRule="exact"/>
              <w:jc w:val="center"/>
              <w:rPr>
                <w:rFonts w:hint="eastAsia" w:ascii="宋体" w:hAnsi="宋体" w:eastAsia="宋体" w:cs="宋体"/>
                <w:szCs w:val="21"/>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0494E405">
            <w:pPr>
              <w:spacing w:line="440" w:lineRule="exact"/>
              <w:jc w:val="center"/>
              <w:rPr>
                <w:rFonts w:hint="eastAsia" w:ascii="宋体" w:hAnsi="宋体" w:eastAsia="宋体" w:cs="宋体"/>
                <w:szCs w:val="21"/>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16846DF0">
            <w:pPr>
              <w:spacing w:line="440" w:lineRule="exact"/>
              <w:jc w:val="center"/>
              <w:rPr>
                <w:rFonts w:hint="eastAsia" w:ascii="宋体" w:hAnsi="宋体" w:eastAsia="宋体" w:cs="宋体"/>
                <w:szCs w:val="21"/>
              </w:rPr>
            </w:pPr>
          </w:p>
        </w:tc>
        <w:tc>
          <w:tcPr>
            <w:tcW w:w="1385" w:type="dxa"/>
            <w:tcBorders>
              <w:top w:val="single" w:color="auto" w:sz="4" w:space="0"/>
              <w:left w:val="single" w:color="auto" w:sz="4" w:space="0"/>
              <w:bottom w:val="single" w:color="auto" w:sz="4" w:space="0"/>
              <w:right w:val="single" w:color="auto" w:sz="4" w:space="0"/>
            </w:tcBorders>
            <w:noWrap w:val="0"/>
            <w:vAlign w:val="top"/>
          </w:tcPr>
          <w:p w14:paraId="0A764F15">
            <w:pPr>
              <w:spacing w:line="440" w:lineRule="exact"/>
              <w:jc w:val="center"/>
              <w:rPr>
                <w:rFonts w:hint="eastAsia" w:ascii="宋体" w:hAnsi="宋体" w:eastAsia="宋体" w:cs="宋体"/>
                <w:szCs w:val="21"/>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5E342B98">
            <w:pPr>
              <w:spacing w:line="440" w:lineRule="exact"/>
              <w:jc w:val="center"/>
              <w:rPr>
                <w:rFonts w:hint="eastAsia" w:ascii="宋体" w:hAnsi="宋体" w:eastAsia="宋体" w:cs="宋体"/>
                <w:szCs w:val="21"/>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7A9A8354">
            <w:pPr>
              <w:spacing w:line="440" w:lineRule="exact"/>
              <w:jc w:val="center"/>
              <w:rPr>
                <w:rFonts w:hint="eastAsia" w:ascii="宋体" w:hAnsi="宋体" w:eastAsia="宋体" w:cs="宋体"/>
                <w:szCs w:val="21"/>
              </w:rPr>
            </w:pPr>
          </w:p>
        </w:tc>
      </w:tr>
      <w:tr w14:paraId="4B73A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Borders>
              <w:top w:val="single" w:color="auto" w:sz="4" w:space="0"/>
              <w:left w:val="single" w:color="auto" w:sz="4" w:space="0"/>
              <w:bottom w:val="single" w:color="auto" w:sz="4" w:space="0"/>
              <w:right w:val="single" w:color="auto" w:sz="4" w:space="0"/>
            </w:tcBorders>
            <w:noWrap w:val="0"/>
            <w:vAlign w:val="top"/>
          </w:tcPr>
          <w:p w14:paraId="5F1BB02D">
            <w:pPr>
              <w:spacing w:line="440" w:lineRule="exact"/>
              <w:jc w:val="center"/>
              <w:rPr>
                <w:rFonts w:hint="eastAsia" w:ascii="宋体" w:hAnsi="宋体" w:eastAsia="宋体" w:cs="宋体"/>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22B4E358">
            <w:pPr>
              <w:spacing w:line="440" w:lineRule="exact"/>
              <w:jc w:val="center"/>
              <w:rPr>
                <w:rFonts w:hint="eastAsia" w:ascii="宋体" w:hAnsi="宋体" w:eastAsia="宋体" w:cs="宋体"/>
                <w:szCs w:val="21"/>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20B95F7F">
            <w:pPr>
              <w:spacing w:line="440" w:lineRule="exact"/>
              <w:jc w:val="center"/>
              <w:rPr>
                <w:rFonts w:hint="eastAsia" w:ascii="宋体" w:hAnsi="宋体" w:eastAsia="宋体" w:cs="宋体"/>
                <w:szCs w:val="21"/>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24C4E778">
            <w:pPr>
              <w:spacing w:line="440" w:lineRule="exact"/>
              <w:jc w:val="center"/>
              <w:rPr>
                <w:rFonts w:hint="eastAsia" w:ascii="宋体" w:hAnsi="宋体" w:eastAsia="宋体" w:cs="宋体"/>
                <w:szCs w:val="21"/>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4D3BC64E">
            <w:pPr>
              <w:spacing w:line="440" w:lineRule="exact"/>
              <w:jc w:val="center"/>
              <w:rPr>
                <w:rFonts w:hint="eastAsia" w:ascii="宋体" w:hAnsi="宋体" w:eastAsia="宋体" w:cs="宋体"/>
                <w:szCs w:val="21"/>
              </w:rPr>
            </w:pPr>
          </w:p>
        </w:tc>
        <w:tc>
          <w:tcPr>
            <w:tcW w:w="1385" w:type="dxa"/>
            <w:tcBorders>
              <w:top w:val="single" w:color="auto" w:sz="4" w:space="0"/>
              <w:left w:val="single" w:color="auto" w:sz="4" w:space="0"/>
              <w:bottom w:val="single" w:color="auto" w:sz="4" w:space="0"/>
              <w:right w:val="single" w:color="auto" w:sz="4" w:space="0"/>
            </w:tcBorders>
            <w:noWrap w:val="0"/>
            <w:vAlign w:val="top"/>
          </w:tcPr>
          <w:p w14:paraId="14636DFA">
            <w:pPr>
              <w:spacing w:line="440" w:lineRule="exact"/>
              <w:jc w:val="center"/>
              <w:rPr>
                <w:rFonts w:hint="eastAsia" w:ascii="宋体" w:hAnsi="宋体" w:eastAsia="宋体" w:cs="宋体"/>
                <w:szCs w:val="21"/>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1A9CECA0">
            <w:pPr>
              <w:spacing w:line="440" w:lineRule="exact"/>
              <w:jc w:val="center"/>
              <w:rPr>
                <w:rFonts w:hint="eastAsia" w:ascii="宋体" w:hAnsi="宋体" w:eastAsia="宋体" w:cs="宋体"/>
                <w:szCs w:val="21"/>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17455172">
            <w:pPr>
              <w:spacing w:line="440" w:lineRule="exact"/>
              <w:jc w:val="center"/>
              <w:rPr>
                <w:rFonts w:hint="eastAsia" w:ascii="宋体" w:hAnsi="宋体" w:eastAsia="宋体" w:cs="宋体"/>
                <w:szCs w:val="21"/>
              </w:rPr>
            </w:pPr>
          </w:p>
        </w:tc>
      </w:tr>
      <w:tr w14:paraId="4AEB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Borders>
              <w:top w:val="single" w:color="auto" w:sz="4" w:space="0"/>
              <w:left w:val="single" w:color="auto" w:sz="4" w:space="0"/>
              <w:bottom w:val="single" w:color="auto" w:sz="4" w:space="0"/>
              <w:right w:val="single" w:color="auto" w:sz="4" w:space="0"/>
            </w:tcBorders>
            <w:noWrap w:val="0"/>
            <w:vAlign w:val="top"/>
          </w:tcPr>
          <w:p w14:paraId="2EF6FEB0">
            <w:pPr>
              <w:spacing w:line="440" w:lineRule="exact"/>
              <w:jc w:val="center"/>
              <w:rPr>
                <w:rFonts w:hint="eastAsia" w:ascii="宋体" w:hAnsi="宋体" w:eastAsia="宋体" w:cs="宋体"/>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5904CBE9">
            <w:pPr>
              <w:spacing w:line="440" w:lineRule="exact"/>
              <w:jc w:val="center"/>
              <w:rPr>
                <w:rFonts w:hint="eastAsia" w:ascii="宋体" w:hAnsi="宋体" w:eastAsia="宋体" w:cs="宋体"/>
                <w:szCs w:val="21"/>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7D9D6523">
            <w:pPr>
              <w:spacing w:line="440" w:lineRule="exact"/>
              <w:jc w:val="center"/>
              <w:rPr>
                <w:rFonts w:hint="eastAsia" w:ascii="宋体" w:hAnsi="宋体" w:eastAsia="宋体" w:cs="宋体"/>
                <w:szCs w:val="21"/>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1F01EAB8">
            <w:pPr>
              <w:spacing w:line="440" w:lineRule="exact"/>
              <w:jc w:val="center"/>
              <w:rPr>
                <w:rFonts w:hint="eastAsia" w:ascii="宋体" w:hAnsi="宋体" w:eastAsia="宋体" w:cs="宋体"/>
                <w:szCs w:val="21"/>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2CFC8EC8">
            <w:pPr>
              <w:spacing w:line="440" w:lineRule="exact"/>
              <w:jc w:val="center"/>
              <w:rPr>
                <w:rFonts w:hint="eastAsia" w:ascii="宋体" w:hAnsi="宋体" w:eastAsia="宋体" w:cs="宋体"/>
                <w:szCs w:val="21"/>
              </w:rPr>
            </w:pPr>
          </w:p>
        </w:tc>
        <w:tc>
          <w:tcPr>
            <w:tcW w:w="1385" w:type="dxa"/>
            <w:tcBorders>
              <w:top w:val="single" w:color="auto" w:sz="4" w:space="0"/>
              <w:left w:val="single" w:color="auto" w:sz="4" w:space="0"/>
              <w:bottom w:val="single" w:color="auto" w:sz="4" w:space="0"/>
              <w:right w:val="single" w:color="auto" w:sz="4" w:space="0"/>
            </w:tcBorders>
            <w:noWrap w:val="0"/>
            <w:vAlign w:val="top"/>
          </w:tcPr>
          <w:p w14:paraId="70722716">
            <w:pPr>
              <w:spacing w:line="440" w:lineRule="exact"/>
              <w:jc w:val="center"/>
              <w:rPr>
                <w:rFonts w:hint="eastAsia" w:ascii="宋体" w:hAnsi="宋体" w:eastAsia="宋体" w:cs="宋体"/>
                <w:szCs w:val="21"/>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2D932903">
            <w:pPr>
              <w:spacing w:line="440" w:lineRule="exact"/>
              <w:jc w:val="center"/>
              <w:rPr>
                <w:rFonts w:hint="eastAsia" w:ascii="宋体" w:hAnsi="宋体" w:eastAsia="宋体" w:cs="宋体"/>
                <w:szCs w:val="21"/>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6E927625">
            <w:pPr>
              <w:spacing w:line="440" w:lineRule="exact"/>
              <w:jc w:val="center"/>
              <w:rPr>
                <w:rFonts w:hint="eastAsia" w:ascii="宋体" w:hAnsi="宋体" w:eastAsia="宋体" w:cs="宋体"/>
                <w:szCs w:val="21"/>
              </w:rPr>
            </w:pPr>
          </w:p>
        </w:tc>
      </w:tr>
      <w:tr w14:paraId="46F32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Borders>
              <w:top w:val="single" w:color="auto" w:sz="4" w:space="0"/>
              <w:left w:val="single" w:color="auto" w:sz="4" w:space="0"/>
              <w:bottom w:val="single" w:color="auto" w:sz="4" w:space="0"/>
              <w:right w:val="single" w:color="auto" w:sz="4" w:space="0"/>
            </w:tcBorders>
            <w:noWrap w:val="0"/>
            <w:vAlign w:val="top"/>
          </w:tcPr>
          <w:p w14:paraId="3DF333CD">
            <w:pPr>
              <w:spacing w:line="440" w:lineRule="exact"/>
              <w:jc w:val="center"/>
              <w:rPr>
                <w:rFonts w:hint="eastAsia" w:ascii="宋体" w:hAnsi="宋体" w:eastAsia="宋体" w:cs="宋体"/>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2B69B890">
            <w:pPr>
              <w:spacing w:line="440" w:lineRule="exact"/>
              <w:jc w:val="center"/>
              <w:rPr>
                <w:rFonts w:hint="eastAsia" w:ascii="宋体" w:hAnsi="宋体" w:eastAsia="宋体" w:cs="宋体"/>
                <w:szCs w:val="21"/>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6993F352">
            <w:pPr>
              <w:spacing w:line="440" w:lineRule="exact"/>
              <w:jc w:val="center"/>
              <w:rPr>
                <w:rFonts w:hint="eastAsia" w:ascii="宋体" w:hAnsi="宋体" w:eastAsia="宋体" w:cs="宋体"/>
                <w:szCs w:val="21"/>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244F03AC">
            <w:pPr>
              <w:spacing w:line="440" w:lineRule="exact"/>
              <w:jc w:val="center"/>
              <w:rPr>
                <w:rFonts w:hint="eastAsia" w:ascii="宋体" w:hAnsi="宋体" w:eastAsia="宋体" w:cs="宋体"/>
                <w:szCs w:val="21"/>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0B12A1AC">
            <w:pPr>
              <w:spacing w:line="440" w:lineRule="exact"/>
              <w:jc w:val="center"/>
              <w:rPr>
                <w:rFonts w:hint="eastAsia" w:ascii="宋体" w:hAnsi="宋体" w:eastAsia="宋体" w:cs="宋体"/>
                <w:szCs w:val="21"/>
              </w:rPr>
            </w:pPr>
          </w:p>
        </w:tc>
        <w:tc>
          <w:tcPr>
            <w:tcW w:w="1385" w:type="dxa"/>
            <w:tcBorders>
              <w:top w:val="single" w:color="auto" w:sz="4" w:space="0"/>
              <w:left w:val="single" w:color="auto" w:sz="4" w:space="0"/>
              <w:bottom w:val="single" w:color="auto" w:sz="4" w:space="0"/>
              <w:right w:val="single" w:color="auto" w:sz="4" w:space="0"/>
            </w:tcBorders>
            <w:noWrap w:val="0"/>
            <w:vAlign w:val="top"/>
          </w:tcPr>
          <w:p w14:paraId="26D3E1E1">
            <w:pPr>
              <w:spacing w:line="440" w:lineRule="exact"/>
              <w:jc w:val="center"/>
              <w:rPr>
                <w:rFonts w:hint="eastAsia" w:ascii="宋体" w:hAnsi="宋体" w:eastAsia="宋体" w:cs="宋体"/>
                <w:szCs w:val="21"/>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38BF4018">
            <w:pPr>
              <w:spacing w:line="440" w:lineRule="exact"/>
              <w:jc w:val="center"/>
              <w:rPr>
                <w:rFonts w:hint="eastAsia" w:ascii="宋体" w:hAnsi="宋体" w:eastAsia="宋体" w:cs="宋体"/>
                <w:szCs w:val="21"/>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6097F744">
            <w:pPr>
              <w:spacing w:line="440" w:lineRule="exact"/>
              <w:jc w:val="center"/>
              <w:rPr>
                <w:rFonts w:hint="eastAsia" w:ascii="宋体" w:hAnsi="宋体" w:eastAsia="宋体" w:cs="宋体"/>
                <w:szCs w:val="21"/>
              </w:rPr>
            </w:pPr>
          </w:p>
        </w:tc>
      </w:tr>
      <w:tr w14:paraId="32378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Borders>
              <w:top w:val="single" w:color="auto" w:sz="4" w:space="0"/>
              <w:left w:val="single" w:color="auto" w:sz="4" w:space="0"/>
              <w:bottom w:val="single" w:color="auto" w:sz="4" w:space="0"/>
              <w:right w:val="single" w:color="auto" w:sz="4" w:space="0"/>
            </w:tcBorders>
            <w:noWrap w:val="0"/>
            <w:vAlign w:val="top"/>
          </w:tcPr>
          <w:p w14:paraId="20035DD3">
            <w:pPr>
              <w:spacing w:line="440" w:lineRule="exact"/>
              <w:jc w:val="center"/>
              <w:rPr>
                <w:rFonts w:hint="eastAsia" w:ascii="宋体" w:hAnsi="宋体" w:eastAsia="宋体" w:cs="宋体"/>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2C90511C">
            <w:pPr>
              <w:spacing w:line="440" w:lineRule="exact"/>
              <w:jc w:val="center"/>
              <w:rPr>
                <w:rFonts w:hint="eastAsia" w:ascii="宋体" w:hAnsi="宋体" w:eastAsia="宋体" w:cs="宋体"/>
                <w:szCs w:val="21"/>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4938496D">
            <w:pPr>
              <w:spacing w:line="440" w:lineRule="exact"/>
              <w:jc w:val="center"/>
              <w:rPr>
                <w:rFonts w:hint="eastAsia" w:ascii="宋体" w:hAnsi="宋体" w:eastAsia="宋体" w:cs="宋体"/>
                <w:szCs w:val="21"/>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74853EB9">
            <w:pPr>
              <w:spacing w:line="440" w:lineRule="exact"/>
              <w:jc w:val="center"/>
              <w:rPr>
                <w:rFonts w:hint="eastAsia" w:ascii="宋体" w:hAnsi="宋体" w:eastAsia="宋体" w:cs="宋体"/>
                <w:szCs w:val="21"/>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7BA0B204">
            <w:pPr>
              <w:spacing w:line="440" w:lineRule="exact"/>
              <w:jc w:val="center"/>
              <w:rPr>
                <w:rFonts w:hint="eastAsia" w:ascii="宋体" w:hAnsi="宋体" w:eastAsia="宋体" w:cs="宋体"/>
                <w:szCs w:val="21"/>
              </w:rPr>
            </w:pPr>
          </w:p>
        </w:tc>
        <w:tc>
          <w:tcPr>
            <w:tcW w:w="1385" w:type="dxa"/>
            <w:tcBorders>
              <w:top w:val="single" w:color="auto" w:sz="4" w:space="0"/>
              <w:left w:val="single" w:color="auto" w:sz="4" w:space="0"/>
              <w:bottom w:val="single" w:color="auto" w:sz="4" w:space="0"/>
              <w:right w:val="single" w:color="auto" w:sz="4" w:space="0"/>
            </w:tcBorders>
            <w:noWrap w:val="0"/>
            <w:vAlign w:val="top"/>
          </w:tcPr>
          <w:p w14:paraId="7207024A">
            <w:pPr>
              <w:spacing w:line="440" w:lineRule="exact"/>
              <w:jc w:val="center"/>
              <w:rPr>
                <w:rFonts w:hint="eastAsia" w:ascii="宋体" w:hAnsi="宋体" w:eastAsia="宋体" w:cs="宋体"/>
                <w:szCs w:val="21"/>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3BB275EC">
            <w:pPr>
              <w:spacing w:line="440" w:lineRule="exact"/>
              <w:jc w:val="center"/>
              <w:rPr>
                <w:rFonts w:hint="eastAsia" w:ascii="宋体" w:hAnsi="宋体" w:eastAsia="宋体" w:cs="宋体"/>
                <w:szCs w:val="21"/>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333C68ED">
            <w:pPr>
              <w:spacing w:line="440" w:lineRule="exact"/>
              <w:jc w:val="center"/>
              <w:rPr>
                <w:rFonts w:hint="eastAsia" w:ascii="宋体" w:hAnsi="宋体" w:eastAsia="宋体" w:cs="宋体"/>
                <w:szCs w:val="21"/>
              </w:rPr>
            </w:pPr>
          </w:p>
        </w:tc>
      </w:tr>
      <w:tr w14:paraId="16C11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Borders>
              <w:top w:val="single" w:color="auto" w:sz="4" w:space="0"/>
              <w:left w:val="single" w:color="auto" w:sz="4" w:space="0"/>
              <w:bottom w:val="single" w:color="auto" w:sz="4" w:space="0"/>
              <w:right w:val="single" w:color="auto" w:sz="4" w:space="0"/>
            </w:tcBorders>
            <w:noWrap w:val="0"/>
            <w:vAlign w:val="top"/>
          </w:tcPr>
          <w:p w14:paraId="2F2CD90B">
            <w:pPr>
              <w:spacing w:line="440" w:lineRule="exact"/>
              <w:jc w:val="center"/>
              <w:rPr>
                <w:rFonts w:hint="eastAsia" w:ascii="宋体" w:hAnsi="宋体" w:eastAsia="宋体" w:cs="宋体"/>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63D0AA2B">
            <w:pPr>
              <w:spacing w:line="440" w:lineRule="exact"/>
              <w:jc w:val="center"/>
              <w:rPr>
                <w:rFonts w:hint="eastAsia" w:ascii="宋体" w:hAnsi="宋体" w:eastAsia="宋体" w:cs="宋体"/>
                <w:szCs w:val="21"/>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377DFF4D">
            <w:pPr>
              <w:spacing w:line="440" w:lineRule="exact"/>
              <w:jc w:val="center"/>
              <w:rPr>
                <w:rFonts w:hint="eastAsia" w:ascii="宋体" w:hAnsi="宋体" w:eastAsia="宋体" w:cs="宋体"/>
                <w:szCs w:val="21"/>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2EC71C93">
            <w:pPr>
              <w:spacing w:line="440" w:lineRule="exact"/>
              <w:jc w:val="center"/>
              <w:rPr>
                <w:rFonts w:hint="eastAsia" w:ascii="宋体" w:hAnsi="宋体" w:eastAsia="宋体" w:cs="宋体"/>
                <w:szCs w:val="21"/>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1D03F0FE">
            <w:pPr>
              <w:spacing w:line="440" w:lineRule="exact"/>
              <w:jc w:val="center"/>
              <w:rPr>
                <w:rFonts w:hint="eastAsia" w:ascii="宋体" w:hAnsi="宋体" w:eastAsia="宋体" w:cs="宋体"/>
                <w:szCs w:val="21"/>
              </w:rPr>
            </w:pPr>
          </w:p>
        </w:tc>
        <w:tc>
          <w:tcPr>
            <w:tcW w:w="1385" w:type="dxa"/>
            <w:tcBorders>
              <w:top w:val="single" w:color="auto" w:sz="4" w:space="0"/>
              <w:left w:val="single" w:color="auto" w:sz="4" w:space="0"/>
              <w:bottom w:val="single" w:color="auto" w:sz="4" w:space="0"/>
              <w:right w:val="single" w:color="auto" w:sz="4" w:space="0"/>
            </w:tcBorders>
            <w:noWrap w:val="0"/>
            <w:vAlign w:val="top"/>
          </w:tcPr>
          <w:p w14:paraId="1C2C71E1">
            <w:pPr>
              <w:spacing w:line="440" w:lineRule="exact"/>
              <w:jc w:val="center"/>
              <w:rPr>
                <w:rFonts w:hint="eastAsia" w:ascii="宋体" w:hAnsi="宋体" w:eastAsia="宋体" w:cs="宋体"/>
                <w:szCs w:val="21"/>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283E244B">
            <w:pPr>
              <w:spacing w:line="440" w:lineRule="exact"/>
              <w:jc w:val="center"/>
              <w:rPr>
                <w:rFonts w:hint="eastAsia" w:ascii="宋体" w:hAnsi="宋体" w:eastAsia="宋体" w:cs="宋体"/>
                <w:szCs w:val="21"/>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5D1FC0C6">
            <w:pPr>
              <w:spacing w:line="440" w:lineRule="exact"/>
              <w:jc w:val="center"/>
              <w:rPr>
                <w:rFonts w:hint="eastAsia" w:ascii="宋体" w:hAnsi="宋体" w:eastAsia="宋体" w:cs="宋体"/>
                <w:szCs w:val="21"/>
              </w:rPr>
            </w:pPr>
          </w:p>
        </w:tc>
      </w:tr>
      <w:tr w14:paraId="6E30F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Borders>
              <w:top w:val="single" w:color="auto" w:sz="4" w:space="0"/>
              <w:left w:val="single" w:color="auto" w:sz="4" w:space="0"/>
              <w:bottom w:val="single" w:color="auto" w:sz="4" w:space="0"/>
              <w:right w:val="single" w:color="auto" w:sz="4" w:space="0"/>
            </w:tcBorders>
            <w:noWrap w:val="0"/>
            <w:vAlign w:val="top"/>
          </w:tcPr>
          <w:p w14:paraId="2788EF62">
            <w:pPr>
              <w:spacing w:line="440" w:lineRule="exact"/>
              <w:jc w:val="center"/>
              <w:rPr>
                <w:rFonts w:hint="eastAsia" w:ascii="宋体" w:hAnsi="宋体" w:eastAsia="宋体" w:cs="宋体"/>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7FDF72E4">
            <w:pPr>
              <w:spacing w:line="440" w:lineRule="exact"/>
              <w:jc w:val="center"/>
              <w:rPr>
                <w:rFonts w:hint="eastAsia" w:ascii="宋体" w:hAnsi="宋体" w:eastAsia="宋体" w:cs="宋体"/>
                <w:szCs w:val="21"/>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686F8308">
            <w:pPr>
              <w:spacing w:line="440" w:lineRule="exact"/>
              <w:jc w:val="center"/>
              <w:rPr>
                <w:rFonts w:hint="eastAsia" w:ascii="宋体" w:hAnsi="宋体" w:eastAsia="宋体" w:cs="宋体"/>
                <w:szCs w:val="21"/>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329F0CCA">
            <w:pPr>
              <w:spacing w:line="440" w:lineRule="exact"/>
              <w:jc w:val="center"/>
              <w:rPr>
                <w:rFonts w:hint="eastAsia" w:ascii="宋体" w:hAnsi="宋体" w:eastAsia="宋体" w:cs="宋体"/>
                <w:szCs w:val="21"/>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3F512F0B">
            <w:pPr>
              <w:spacing w:line="440" w:lineRule="exact"/>
              <w:jc w:val="center"/>
              <w:rPr>
                <w:rFonts w:hint="eastAsia" w:ascii="宋体" w:hAnsi="宋体" w:eastAsia="宋体" w:cs="宋体"/>
                <w:szCs w:val="21"/>
              </w:rPr>
            </w:pPr>
          </w:p>
        </w:tc>
        <w:tc>
          <w:tcPr>
            <w:tcW w:w="1385" w:type="dxa"/>
            <w:tcBorders>
              <w:top w:val="single" w:color="auto" w:sz="4" w:space="0"/>
              <w:left w:val="single" w:color="auto" w:sz="4" w:space="0"/>
              <w:bottom w:val="single" w:color="auto" w:sz="4" w:space="0"/>
              <w:right w:val="single" w:color="auto" w:sz="4" w:space="0"/>
            </w:tcBorders>
            <w:noWrap w:val="0"/>
            <w:vAlign w:val="top"/>
          </w:tcPr>
          <w:p w14:paraId="3DDB3B76">
            <w:pPr>
              <w:spacing w:line="440" w:lineRule="exact"/>
              <w:jc w:val="center"/>
              <w:rPr>
                <w:rFonts w:hint="eastAsia" w:ascii="宋体" w:hAnsi="宋体" w:eastAsia="宋体" w:cs="宋体"/>
                <w:szCs w:val="21"/>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7F851ECD">
            <w:pPr>
              <w:spacing w:line="440" w:lineRule="exact"/>
              <w:jc w:val="center"/>
              <w:rPr>
                <w:rFonts w:hint="eastAsia" w:ascii="宋体" w:hAnsi="宋体" w:eastAsia="宋体" w:cs="宋体"/>
                <w:szCs w:val="21"/>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2697C653">
            <w:pPr>
              <w:spacing w:line="440" w:lineRule="exact"/>
              <w:jc w:val="center"/>
              <w:rPr>
                <w:rFonts w:hint="eastAsia" w:ascii="宋体" w:hAnsi="宋体" w:eastAsia="宋体" w:cs="宋体"/>
                <w:szCs w:val="21"/>
              </w:rPr>
            </w:pPr>
          </w:p>
        </w:tc>
      </w:tr>
      <w:tr w14:paraId="012C0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Borders>
              <w:top w:val="single" w:color="auto" w:sz="4" w:space="0"/>
              <w:left w:val="single" w:color="auto" w:sz="4" w:space="0"/>
              <w:bottom w:val="single" w:color="auto" w:sz="4" w:space="0"/>
              <w:right w:val="single" w:color="auto" w:sz="4" w:space="0"/>
            </w:tcBorders>
            <w:noWrap w:val="0"/>
            <w:vAlign w:val="top"/>
          </w:tcPr>
          <w:p w14:paraId="4A094D01">
            <w:pPr>
              <w:spacing w:line="440" w:lineRule="exact"/>
              <w:jc w:val="center"/>
              <w:rPr>
                <w:rFonts w:hint="eastAsia" w:ascii="宋体" w:hAnsi="宋体" w:eastAsia="宋体" w:cs="宋体"/>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366A5F6F">
            <w:pPr>
              <w:spacing w:line="440" w:lineRule="exact"/>
              <w:jc w:val="center"/>
              <w:rPr>
                <w:rFonts w:hint="eastAsia" w:ascii="宋体" w:hAnsi="宋体" w:eastAsia="宋体" w:cs="宋体"/>
                <w:szCs w:val="21"/>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0C992E2F">
            <w:pPr>
              <w:spacing w:line="440" w:lineRule="exact"/>
              <w:jc w:val="center"/>
              <w:rPr>
                <w:rFonts w:hint="eastAsia" w:ascii="宋体" w:hAnsi="宋体" w:eastAsia="宋体" w:cs="宋体"/>
                <w:szCs w:val="21"/>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3648DE3C">
            <w:pPr>
              <w:spacing w:line="440" w:lineRule="exact"/>
              <w:jc w:val="center"/>
              <w:rPr>
                <w:rFonts w:hint="eastAsia" w:ascii="宋体" w:hAnsi="宋体" w:eastAsia="宋体" w:cs="宋体"/>
                <w:szCs w:val="21"/>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40D2A474">
            <w:pPr>
              <w:spacing w:line="440" w:lineRule="exact"/>
              <w:jc w:val="center"/>
              <w:rPr>
                <w:rFonts w:hint="eastAsia" w:ascii="宋体" w:hAnsi="宋体" w:eastAsia="宋体" w:cs="宋体"/>
                <w:szCs w:val="21"/>
              </w:rPr>
            </w:pPr>
          </w:p>
        </w:tc>
        <w:tc>
          <w:tcPr>
            <w:tcW w:w="1385" w:type="dxa"/>
            <w:tcBorders>
              <w:top w:val="single" w:color="auto" w:sz="4" w:space="0"/>
              <w:left w:val="single" w:color="auto" w:sz="4" w:space="0"/>
              <w:bottom w:val="single" w:color="auto" w:sz="4" w:space="0"/>
              <w:right w:val="single" w:color="auto" w:sz="4" w:space="0"/>
            </w:tcBorders>
            <w:noWrap w:val="0"/>
            <w:vAlign w:val="top"/>
          </w:tcPr>
          <w:p w14:paraId="3657EF89">
            <w:pPr>
              <w:spacing w:line="440" w:lineRule="exact"/>
              <w:jc w:val="center"/>
              <w:rPr>
                <w:rFonts w:hint="eastAsia" w:ascii="宋体" w:hAnsi="宋体" w:eastAsia="宋体" w:cs="宋体"/>
                <w:szCs w:val="21"/>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2CBCC7CF">
            <w:pPr>
              <w:spacing w:line="440" w:lineRule="exact"/>
              <w:jc w:val="center"/>
              <w:rPr>
                <w:rFonts w:hint="eastAsia" w:ascii="宋体" w:hAnsi="宋体" w:eastAsia="宋体" w:cs="宋体"/>
                <w:szCs w:val="21"/>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331018D8">
            <w:pPr>
              <w:spacing w:line="440" w:lineRule="exact"/>
              <w:jc w:val="center"/>
              <w:rPr>
                <w:rFonts w:hint="eastAsia" w:ascii="宋体" w:hAnsi="宋体" w:eastAsia="宋体" w:cs="宋体"/>
                <w:szCs w:val="21"/>
              </w:rPr>
            </w:pPr>
          </w:p>
        </w:tc>
      </w:tr>
      <w:tr w14:paraId="344B4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Borders>
              <w:top w:val="single" w:color="auto" w:sz="4" w:space="0"/>
              <w:left w:val="single" w:color="auto" w:sz="4" w:space="0"/>
              <w:bottom w:val="single" w:color="auto" w:sz="4" w:space="0"/>
              <w:right w:val="single" w:color="auto" w:sz="4" w:space="0"/>
            </w:tcBorders>
            <w:noWrap w:val="0"/>
            <w:vAlign w:val="top"/>
          </w:tcPr>
          <w:p w14:paraId="1577D4E2">
            <w:pPr>
              <w:spacing w:line="440" w:lineRule="exact"/>
              <w:jc w:val="center"/>
              <w:rPr>
                <w:rFonts w:hint="eastAsia" w:ascii="宋体" w:hAnsi="宋体" w:eastAsia="宋体" w:cs="宋体"/>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2564DB7A">
            <w:pPr>
              <w:spacing w:line="440" w:lineRule="exact"/>
              <w:jc w:val="center"/>
              <w:rPr>
                <w:rFonts w:hint="eastAsia" w:ascii="宋体" w:hAnsi="宋体" w:eastAsia="宋体" w:cs="宋体"/>
                <w:szCs w:val="21"/>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4F34EF69">
            <w:pPr>
              <w:spacing w:line="440" w:lineRule="exact"/>
              <w:jc w:val="center"/>
              <w:rPr>
                <w:rFonts w:hint="eastAsia" w:ascii="宋体" w:hAnsi="宋体" w:eastAsia="宋体" w:cs="宋体"/>
                <w:szCs w:val="21"/>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56DDE2C1">
            <w:pPr>
              <w:spacing w:line="440" w:lineRule="exact"/>
              <w:jc w:val="center"/>
              <w:rPr>
                <w:rFonts w:hint="eastAsia" w:ascii="宋体" w:hAnsi="宋体" w:eastAsia="宋体" w:cs="宋体"/>
                <w:szCs w:val="21"/>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6254BD08">
            <w:pPr>
              <w:spacing w:line="440" w:lineRule="exact"/>
              <w:jc w:val="center"/>
              <w:rPr>
                <w:rFonts w:hint="eastAsia" w:ascii="宋体" w:hAnsi="宋体" w:eastAsia="宋体" w:cs="宋体"/>
                <w:szCs w:val="21"/>
              </w:rPr>
            </w:pPr>
          </w:p>
        </w:tc>
        <w:tc>
          <w:tcPr>
            <w:tcW w:w="1385" w:type="dxa"/>
            <w:tcBorders>
              <w:top w:val="single" w:color="auto" w:sz="4" w:space="0"/>
              <w:left w:val="single" w:color="auto" w:sz="4" w:space="0"/>
              <w:bottom w:val="single" w:color="auto" w:sz="4" w:space="0"/>
              <w:right w:val="single" w:color="auto" w:sz="4" w:space="0"/>
            </w:tcBorders>
            <w:noWrap w:val="0"/>
            <w:vAlign w:val="top"/>
          </w:tcPr>
          <w:p w14:paraId="3FED4549">
            <w:pPr>
              <w:spacing w:line="440" w:lineRule="exact"/>
              <w:jc w:val="center"/>
              <w:rPr>
                <w:rFonts w:hint="eastAsia" w:ascii="宋体" w:hAnsi="宋体" w:eastAsia="宋体" w:cs="宋体"/>
                <w:szCs w:val="21"/>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61C413E8">
            <w:pPr>
              <w:spacing w:line="440" w:lineRule="exact"/>
              <w:jc w:val="center"/>
              <w:rPr>
                <w:rFonts w:hint="eastAsia" w:ascii="宋体" w:hAnsi="宋体" w:eastAsia="宋体" w:cs="宋体"/>
                <w:szCs w:val="21"/>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64489106">
            <w:pPr>
              <w:spacing w:line="440" w:lineRule="exact"/>
              <w:jc w:val="center"/>
              <w:rPr>
                <w:rFonts w:hint="eastAsia" w:ascii="宋体" w:hAnsi="宋体" w:eastAsia="宋体" w:cs="宋体"/>
                <w:szCs w:val="21"/>
              </w:rPr>
            </w:pPr>
          </w:p>
        </w:tc>
      </w:tr>
      <w:tr w14:paraId="516FA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Borders>
              <w:top w:val="single" w:color="auto" w:sz="4" w:space="0"/>
              <w:left w:val="single" w:color="auto" w:sz="4" w:space="0"/>
              <w:bottom w:val="single" w:color="auto" w:sz="4" w:space="0"/>
              <w:right w:val="single" w:color="auto" w:sz="4" w:space="0"/>
            </w:tcBorders>
            <w:noWrap w:val="0"/>
            <w:vAlign w:val="top"/>
          </w:tcPr>
          <w:p w14:paraId="07277CEF">
            <w:pPr>
              <w:spacing w:line="440" w:lineRule="exact"/>
              <w:jc w:val="center"/>
              <w:rPr>
                <w:rFonts w:hint="eastAsia" w:ascii="宋体" w:hAnsi="宋体" w:eastAsia="宋体" w:cs="宋体"/>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5028447C">
            <w:pPr>
              <w:spacing w:line="440" w:lineRule="exact"/>
              <w:jc w:val="center"/>
              <w:rPr>
                <w:rFonts w:hint="eastAsia" w:ascii="宋体" w:hAnsi="宋体" w:eastAsia="宋体" w:cs="宋体"/>
                <w:szCs w:val="21"/>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22EA5911">
            <w:pPr>
              <w:spacing w:line="440" w:lineRule="exact"/>
              <w:jc w:val="center"/>
              <w:rPr>
                <w:rFonts w:hint="eastAsia" w:ascii="宋体" w:hAnsi="宋体" w:eastAsia="宋体" w:cs="宋体"/>
                <w:szCs w:val="21"/>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2D3EC090">
            <w:pPr>
              <w:spacing w:line="440" w:lineRule="exact"/>
              <w:jc w:val="center"/>
              <w:rPr>
                <w:rFonts w:hint="eastAsia" w:ascii="宋体" w:hAnsi="宋体" w:eastAsia="宋体" w:cs="宋体"/>
                <w:szCs w:val="21"/>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281EC236">
            <w:pPr>
              <w:spacing w:line="440" w:lineRule="exact"/>
              <w:jc w:val="center"/>
              <w:rPr>
                <w:rFonts w:hint="eastAsia" w:ascii="宋体" w:hAnsi="宋体" w:eastAsia="宋体" w:cs="宋体"/>
                <w:szCs w:val="21"/>
              </w:rPr>
            </w:pPr>
          </w:p>
        </w:tc>
        <w:tc>
          <w:tcPr>
            <w:tcW w:w="1385" w:type="dxa"/>
            <w:tcBorders>
              <w:top w:val="single" w:color="auto" w:sz="4" w:space="0"/>
              <w:left w:val="single" w:color="auto" w:sz="4" w:space="0"/>
              <w:bottom w:val="single" w:color="auto" w:sz="4" w:space="0"/>
              <w:right w:val="single" w:color="auto" w:sz="4" w:space="0"/>
            </w:tcBorders>
            <w:noWrap w:val="0"/>
            <w:vAlign w:val="top"/>
          </w:tcPr>
          <w:p w14:paraId="571A849B">
            <w:pPr>
              <w:spacing w:line="440" w:lineRule="exact"/>
              <w:jc w:val="center"/>
              <w:rPr>
                <w:rFonts w:hint="eastAsia" w:ascii="宋体" w:hAnsi="宋体" w:eastAsia="宋体" w:cs="宋体"/>
                <w:szCs w:val="21"/>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7050687E">
            <w:pPr>
              <w:spacing w:line="440" w:lineRule="exact"/>
              <w:jc w:val="center"/>
              <w:rPr>
                <w:rFonts w:hint="eastAsia" w:ascii="宋体" w:hAnsi="宋体" w:eastAsia="宋体" w:cs="宋体"/>
                <w:szCs w:val="21"/>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0D7F4FF0">
            <w:pPr>
              <w:spacing w:line="440" w:lineRule="exact"/>
              <w:jc w:val="center"/>
              <w:rPr>
                <w:rFonts w:hint="eastAsia" w:ascii="宋体" w:hAnsi="宋体" w:eastAsia="宋体" w:cs="宋体"/>
                <w:szCs w:val="21"/>
              </w:rPr>
            </w:pPr>
          </w:p>
        </w:tc>
      </w:tr>
      <w:tr w14:paraId="4055A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tcBorders>
              <w:top w:val="single" w:color="auto" w:sz="4" w:space="0"/>
              <w:left w:val="single" w:color="auto" w:sz="4" w:space="0"/>
              <w:bottom w:val="single" w:color="auto" w:sz="4" w:space="0"/>
              <w:right w:val="single" w:color="auto" w:sz="4" w:space="0"/>
            </w:tcBorders>
            <w:noWrap w:val="0"/>
            <w:vAlign w:val="top"/>
          </w:tcPr>
          <w:p w14:paraId="03A6EE9D">
            <w:pPr>
              <w:spacing w:line="440" w:lineRule="exact"/>
              <w:jc w:val="center"/>
              <w:rPr>
                <w:rFonts w:hint="eastAsia" w:ascii="宋体" w:hAnsi="宋体" w:eastAsia="宋体" w:cs="宋体"/>
                <w:szCs w:val="21"/>
              </w:rPr>
            </w:pPr>
          </w:p>
        </w:tc>
        <w:tc>
          <w:tcPr>
            <w:tcW w:w="979" w:type="dxa"/>
            <w:tcBorders>
              <w:top w:val="single" w:color="auto" w:sz="4" w:space="0"/>
              <w:left w:val="single" w:color="auto" w:sz="4" w:space="0"/>
              <w:bottom w:val="single" w:color="auto" w:sz="4" w:space="0"/>
              <w:right w:val="single" w:color="auto" w:sz="4" w:space="0"/>
            </w:tcBorders>
            <w:noWrap w:val="0"/>
            <w:vAlign w:val="top"/>
          </w:tcPr>
          <w:p w14:paraId="1062B9E7">
            <w:pPr>
              <w:spacing w:line="440" w:lineRule="exact"/>
              <w:jc w:val="center"/>
              <w:rPr>
                <w:rFonts w:hint="eastAsia" w:ascii="宋体" w:hAnsi="宋体" w:eastAsia="宋体" w:cs="宋体"/>
                <w:szCs w:val="21"/>
              </w:rPr>
            </w:pPr>
          </w:p>
        </w:tc>
        <w:tc>
          <w:tcPr>
            <w:tcW w:w="738" w:type="dxa"/>
            <w:tcBorders>
              <w:top w:val="single" w:color="auto" w:sz="4" w:space="0"/>
              <w:left w:val="single" w:color="auto" w:sz="4" w:space="0"/>
              <w:bottom w:val="single" w:color="auto" w:sz="4" w:space="0"/>
              <w:right w:val="single" w:color="auto" w:sz="4" w:space="0"/>
            </w:tcBorders>
            <w:noWrap w:val="0"/>
            <w:vAlign w:val="top"/>
          </w:tcPr>
          <w:p w14:paraId="40EFB460">
            <w:pPr>
              <w:spacing w:line="440" w:lineRule="exact"/>
              <w:jc w:val="center"/>
              <w:rPr>
                <w:rFonts w:hint="eastAsia" w:ascii="宋体" w:hAnsi="宋体" w:eastAsia="宋体" w:cs="宋体"/>
                <w:szCs w:val="21"/>
              </w:rPr>
            </w:pPr>
          </w:p>
        </w:tc>
        <w:tc>
          <w:tcPr>
            <w:tcW w:w="1625" w:type="dxa"/>
            <w:tcBorders>
              <w:top w:val="single" w:color="auto" w:sz="4" w:space="0"/>
              <w:left w:val="single" w:color="auto" w:sz="4" w:space="0"/>
              <w:bottom w:val="single" w:color="auto" w:sz="4" w:space="0"/>
              <w:right w:val="single" w:color="auto" w:sz="4" w:space="0"/>
            </w:tcBorders>
            <w:noWrap w:val="0"/>
            <w:vAlign w:val="top"/>
          </w:tcPr>
          <w:p w14:paraId="1747DB6D">
            <w:pPr>
              <w:spacing w:line="440" w:lineRule="exact"/>
              <w:jc w:val="center"/>
              <w:rPr>
                <w:rFonts w:hint="eastAsia" w:ascii="宋体" w:hAnsi="宋体" w:eastAsia="宋体" w:cs="宋体"/>
                <w:szCs w:val="21"/>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61267A09">
            <w:pPr>
              <w:spacing w:line="440" w:lineRule="exact"/>
              <w:jc w:val="center"/>
              <w:rPr>
                <w:rFonts w:hint="eastAsia" w:ascii="宋体" w:hAnsi="宋体" w:eastAsia="宋体" w:cs="宋体"/>
                <w:szCs w:val="21"/>
              </w:rPr>
            </w:pPr>
          </w:p>
        </w:tc>
        <w:tc>
          <w:tcPr>
            <w:tcW w:w="1385" w:type="dxa"/>
            <w:tcBorders>
              <w:top w:val="single" w:color="auto" w:sz="4" w:space="0"/>
              <w:left w:val="single" w:color="auto" w:sz="4" w:space="0"/>
              <w:bottom w:val="single" w:color="auto" w:sz="4" w:space="0"/>
              <w:right w:val="single" w:color="auto" w:sz="4" w:space="0"/>
            </w:tcBorders>
            <w:noWrap w:val="0"/>
            <w:vAlign w:val="top"/>
          </w:tcPr>
          <w:p w14:paraId="57819D25">
            <w:pPr>
              <w:spacing w:line="440" w:lineRule="exact"/>
              <w:jc w:val="center"/>
              <w:rPr>
                <w:rFonts w:hint="eastAsia" w:ascii="宋体" w:hAnsi="宋体" w:eastAsia="宋体" w:cs="宋体"/>
                <w:szCs w:val="21"/>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2FA07114">
            <w:pPr>
              <w:spacing w:line="440" w:lineRule="exact"/>
              <w:jc w:val="center"/>
              <w:rPr>
                <w:rFonts w:hint="eastAsia" w:ascii="宋体" w:hAnsi="宋体" w:eastAsia="宋体" w:cs="宋体"/>
                <w:szCs w:val="21"/>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657C90A8">
            <w:pPr>
              <w:spacing w:line="440" w:lineRule="exact"/>
              <w:jc w:val="center"/>
              <w:rPr>
                <w:rFonts w:hint="eastAsia" w:ascii="宋体" w:hAnsi="宋体" w:eastAsia="宋体" w:cs="宋体"/>
                <w:szCs w:val="21"/>
              </w:rPr>
            </w:pPr>
          </w:p>
        </w:tc>
      </w:tr>
    </w:tbl>
    <w:p w14:paraId="7A926786">
      <w:pPr>
        <w:topLinePunct/>
        <w:spacing w:line="440" w:lineRule="exact"/>
        <w:jc w:val="center"/>
        <w:rPr>
          <w:rFonts w:hint="eastAsia" w:ascii="宋体" w:hAnsi="宋体" w:eastAsia="宋体" w:cs="宋体"/>
          <w:sz w:val="20"/>
        </w:rPr>
      </w:pPr>
    </w:p>
    <w:p w14:paraId="71C73786">
      <w:pPr>
        <w:topLinePunct/>
        <w:spacing w:line="440" w:lineRule="exact"/>
        <w:rPr>
          <w:rFonts w:hint="eastAsia" w:ascii="宋体" w:hAnsi="宋体" w:eastAsia="宋体" w:cs="宋体"/>
          <w:sz w:val="20"/>
        </w:rPr>
      </w:pPr>
    </w:p>
    <w:p w14:paraId="5761F3BB">
      <w:pPr>
        <w:jc w:val="center"/>
        <w:rPr>
          <w:rFonts w:hint="eastAsia" w:ascii="宋体" w:hAnsi="宋体" w:eastAsia="宋体" w:cs="宋体"/>
          <w:sz w:val="24"/>
        </w:rPr>
      </w:pPr>
      <w:r>
        <w:rPr>
          <w:rFonts w:hint="eastAsia" w:ascii="宋体" w:hAnsi="宋体" w:eastAsia="宋体" w:cs="宋体"/>
        </w:rPr>
        <w:br w:type="page"/>
      </w:r>
      <w:r>
        <w:rPr>
          <w:rFonts w:hint="eastAsia" w:ascii="宋体" w:hAnsi="宋体" w:eastAsia="宋体" w:cs="宋体"/>
          <w:b/>
          <w:bCs/>
          <w:sz w:val="28"/>
          <w:szCs w:val="28"/>
        </w:rPr>
        <w:t>（二）主要人员简历表</w:t>
      </w:r>
    </w:p>
    <w:p w14:paraId="1F3EF511">
      <w:pPr>
        <w:spacing w:line="500" w:lineRule="exact"/>
        <w:rPr>
          <w:rFonts w:hint="eastAsia" w:ascii="宋体" w:hAnsi="宋体" w:eastAsia="宋体" w:cs="宋体"/>
          <w:szCs w:val="21"/>
        </w:rPr>
      </w:pPr>
      <w:r>
        <w:rPr>
          <w:rFonts w:hint="eastAsia" w:ascii="宋体" w:hAnsi="宋体" w:eastAsia="宋体" w:cs="宋体"/>
          <w:szCs w:val="21"/>
        </w:rPr>
        <w:t>附1：项目经理简历表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098"/>
        <w:gridCol w:w="1201"/>
        <w:gridCol w:w="1353"/>
        <w:gridCol w:w="1955"/>
        <w:gridCol w:w="2508"/>
      </w:tblGrid>
      <w:tr w14:paraId="2E89B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039B2968">
            <w:pPr>
              <w:jc w:val="center"/>
              <w:rPr>
                <w:rFonts w:hint="eastAsia" w:ascii="宋体" w:hAnsi="宋体" w:eastAsia="宋体" w:cs="宋体"/>
                <w:szCs w:val="21"/>
              </w:rPr>
            </w:pPr>
            <w:r>
              <w:rPr>
                <w:rFonts w:hint="eastAsia" w:ascii="宋体" w:hAnsi="宋体" w:eastAsia="宋体" w:cs="宋体"/>
                <w:szCs w:val="21"/>
              </w:rPr>
              <w:t>姓  名</w:t>
            </w:r>
          </w:p>
        </w:tc>
        <w:tc>
          <w:tcPr>
            <w:tcW w:w="1098" w:type="dxa"/>
            <w:tcBorders>
              <w:top w:val="single" w:color="auto" w:sz="4" w:space="0"/>
              <w:left w:val="nil"/>
              <w:bottom w:val="single" w:color="auto" w:sz="4" w:space="0"/>
              <w:right w:val="single" w:color="auto" w:sz="4" w:space="0"/>
            </w:tcBorders>
            <w:noWrap w:val="0"/>
            <w:vAlign w:val="center"/>
          </w:tcPr>
          <w:p w14:paraId="791991F3">
            <w:pPr>
              <w:jc w:val="center"/>
              <w:rPr>
                <w:rFonts w:hint="eastAsia" w:ascii="宋体" w:hAnsi="宋体" w:eastAsia="宋体" w:cs="宋体"/>
                <w:szCs w:val="21"/>
              </w:rPr>
            </w:pPr>
          </w:p>
        </w:tc>
        <w:tc>
          <w:tcPr>
            <w:tcW w:w="1201" w:type="dxa"/>
            <w:tcBorders>
              <w:top w:val="single" w:color="auto" w:sz="4" w:space="0"/>
              <w:left w:val="nil"/>
              <w:bottom w:val="single" w:color="auto" w:sz="4" w:space="0"/>
              <w:right w:val="single" w:color="auto" w:sz="4" w:space="0"/>
            </w:tcBorders>
            <w:noWrap w:val="0"/>
            <w:vAlign w:val="center"/>
          </w:tcPr>
          <w:p w14:paraId="305370B9">
            <w:pPr>
              <w:jc w:val="center"/>
              <w:rPr>
                <w:rFonts w:hint="eastAsia" w:ascii="宋体" w:hAnsi="宋体" w:eastAsia="宋体" w:cs="宋体"/>
                <w:szCs w:val="21"/>
              </w:rPr>
            </w:pPr>
            <w:r>
              <w:rPr>
                <w:rFonts w:hint="eastAsia" w:ascii="宋体" w:hAnsi="宋体" w:eastAsia="宋体" w:cs="宋体"/>
                <w:szCs w:val="21"/>
              </w:rPr>
              <w:t>年  龄</w:t>
            </w:r>
          </w:p>
        </w:tc>
        <w:tc>
          <w:tcPr>
            <w:tcW w:w="1353" w:type="dxa"/>
            <w:tcBorders>
              <w:top w:val="single" w:color="auto" w:sz="4" w:space="0"/>
              <w:left w:val="nil"/>
              <w:bottom w:val="single" w:color="auto" w:sz="4" w:space="0"/>
              <w:right w:val="single" w:color="auto" w:sz="4" w:space="0"/>
            </w:tcBorders>
            <w:noWrap w:val="0"/>
            <w:vAlign w:val="center"/>
          </w:tcPr>
          <w:p w14:paraId="7F1E5ECE">
            <w:pPr>
              <w:jc w:val="center"/>
              <w:rPr>
                <w:rFonts w:hint="eastAsia" w:ascii="宋体" w:hAnsi="宋体" w:eastAsia="宋体" w:cs="宋体"/>
                <w:szCs w:val="21"/>
              </w:rPr>
            </w:pPr>
          </w:p>
        </w:tc>
        <w:tc>
          <w:tcPr>
            <w:tcW w:w="1955" w:type="dxa"/>
            <w:tcBorders>
              <w:top w:val="single" w:color="auto" w:sz="4" w:space="0"/>
              <w:left w:val="nil"/>
              <w:bottom w:val="single" w:color="auto" w:sz="4" w:space="0"/>
              <w:right w:val="single" w:color="auto" w:sz="4" w:space="0"/>
            </w:tcBorders>
            <w:noWrap w:val="0"/>
            <w:vAlign w:val="center"/>
          </w:tcPr>
          <w:p w14:paraId="109220C3">
            <w:pPr>
              <w:jc w:val="center"/>
              <w:rPr>
                <w:rFonts w:hint="eastAsia" w:ascii="宋体" w:hAnsi="宋体" w:eastAsia="宋体" w:cs="宋体"/>
                <w:szCs w:val="21"/>
              </w:rPr>
            </w:pPr>
            <w:r>
              <w:rPr>
                <w:rFonts w:hint="eastAsia" w:ascii="宋体" w:hAnsi="宋体" w:eastAsia="宋体" w:cs="宋体"/>
                <w:szCs w:val="21"/>
              </w:rPr>
              <w:t>学历</w:t>
            </w:r>
          </w:p>
        </w:tc>
        <w:tc>
          <w:tcPr>
            <w:tcW w:w="2508" w:type="dxa"/>
            <w:tcBorders>
              <w:top w:val="single" w:color="auto" w:sz="4" w:space="0"/>
              <w:left w:val="nil"/>
              <w:bottom w:val="single" w:color="auto" w:sz="4" w:space="0"/>
              <w:right w:val="single" w:color="auto" w:sz="4" w:space="0"/>
            </w:tcBorders>
            <w:noWrap w:val="0"/>
            <w:vAlign w:val="center"/>
          </w:tcPr>
          <w:p w14:paraId="379F6CB9">
            <w:pPr>
              <w:jc w:val="center"/>
              <w:rPr>
                <w:rFonts w:hint="eastAsia" w:ascii="宋体" w:hAnsi="宋体" w:eastAsia="宋体" w:cs="宋体"/>
                <w:szCs w:val="21"/>
              </w:rPr>
            </w:pPr>
          </w:p>
        </w:tc>
      </w:tr>
      <w:tr w14:paraId="48077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6C8FCAB0">
            <w:pPr>
              <w:jc w:val="center"/>
              <w:rPr>
                <w:rFonts w:hint="eastAsia" w:ascii="宋体" w:hAnsi="宋体" w:eastAsia="宋体" w:cs="宋体"/>
                <w:szCs w:val="21"/>
              </w:rPr>
            </w:pPr>
            <w:r>
              <w:rPr>
                <w:rFonts w:hint="eastAsia" w:ascii="宋体" w:hAnsi="宋体" w:eastAsia="宋体" w:cs="宋体"/>
                <w:szCs w:val="21"/>
              </w:rPr>
              <w:t>职  称</w:t>
            </w:r>
          </w:p>
        </w:tc>
        <w:tc>
          <w:tcPr>
            <w:tcW w:w="1098" w:type="dxa"/>
            <w:tcBorders>
              <w:top w:val="single" w:color="auto" w:sz="4" w:space="0"/>
              <w:left w:val="nil"/>
              <w:bottom w:val="single" w:color="auto" w:sz="4" w:space="0"/>
              <w:right w:val="single" w:color="auto" w:sz="4" w:space="0"/>
            </w:tcBorders>
            <w:noWrap w:val="0"/>
            <w:vAlign w:val="center"/>
          </w:tcPr>
          <w:p w14:paraId="7EBB5710">
            <w:pPr>
              <w:jc w:val="center"/>
              <w:rPr>
                <w:rFonts w:hint="eastAsia" w:ascii="宋体" w:hAnsi="宋体" w:eastAsia="宋体" w:cs="宋体"/>
                <w:szCs w:val="21"/>
              </w:rPr>
            </w:pPr>
          </w:p>
        </w:tc>
        <w:tc>
          <w:tcPr>
            <w:tcW w:w="1201" w:type="dxa"/>
            <w:tcBorders>
              <w:top w:val="single" w:color="auto" w:sz="4" w:space="0"/>
              <w:left w:val="nil"/>
              <w:bottom w:val="single" w:color="auto" w:sz="4" w:space="0"/>
              <w:right w:val="single" w:color="auto" w:sz="4" w:space="0"/>
            </w:tcBorders>
            <w:noWrap w:val="0"/>
            <w:vAlign w:val="center"/>
          </w:tcPr>
          <w:p w14:paraId="41964216">
            <w:pPr>
              <w:jc w:val="center"/>
              <w:rPr>
                <w:rFonts w:hint="eastAsia" w:ascii="宋体" w:hAnsi="宋体" w:eastAsia="宋体" w:cs="宋体"/>
                <w:szCs w:val="21"/>
              </w:rPr>
            </w:pPr>
            <w:r>
              <w:rPr>
                <w:rFonts w:hint="eastAsia" w:ascii="宋体" w:hAnsi="宋体" w:eastAsia="宋体" w:cs="宋体"/>
                <w:szCs w:val="21"/>
              </w:rPr>
              <w:t>职  务</w:t>
            </w:r>
          </w:p>
        </w:tc>
        <w:tc>
          <w:tcPr>
            <w:tcW w:w="1353" w:type="dxa"/>
            <w:tcBorders>
              <w:top w:val="single" w:color="auto" w:sz="4" w:space="0"/>
              <w:left w:val="nil"/>
              <w:bottom w:val="single" w:color="auto" w:sz="4" w:space="0"/>
              <w:right w:val="single" w:color="auto" w:sz="4" w:space="0"/>
            </w:tcBorders>
            <w:noWrap w:val="0"/>
            <w:vAlign w:val="center"/>
          </w:tcPr>
          <w:p w14:paraId="7B975B00">
            <w:pPr>
              <w:jc w:val="center"/>
              <w:rPr>
                <w:rFonts w:hint="eastAsia" w:ascii="宋体" w:hAnsi="宋体" w:eastAsia="宋体" w:cs="宋体"/>
                <w:szCs w:val="21"/>
              </w:rPr>
            </w:pPr>
          </w:p>
        </w:tc>
        <w:tc>
          <w:tcPr>
            <w:tcW w:w="1955" w:type="dxa"/>
            <w:tcBorders>
              <w:top w:val="single" w:color="auto" w:sz="4" w:space="0"/>
              <w:left w:val="nil"/>
              <w:bottom w:val="single" w:color="auto" w:sz="4" w:space="0"/>
              <w:right w:val="single" w:color="auto" w:sz="4" w:space="0"/>
            </w:tcBorders>
            <w:noWrap w:val="0"/>
            <w:vAlign w:val="center"/>
          </w:tcPr>
          <w:p w14:paraId="606D0B1D">
            <w:pPr>
              <w:jc w:val="center"/>
              <w:rPr>
                <w:rFonts w:hint="eastAsia" w:ascii="宋体" w:hAnsi="宋体" w:eastAsia="宋体" w:cs="宋体"/>
                <w:szCs w:val="21"/>
              </w:rPr>
            </w:pPr>
            <w:r>
              <w:rPr>
                <w:rFonts w:hint="eastAsia" w:ascii="宋体" w:hAnsi="宋体" w:eastAsia="宋体" w:cs="宋体"/>
                <w:szCs w:val="21"/>
              </w:rPr>
              <w:t>拟在本工程任职</w:t>
            </w:r>
          </w:p>
        </w:tc>
        <w:tc>
          <w:tcPr>
            <w:tcW w:w="2508" w:type="dxa"/>
            <w:tcBorders>
              <w:top w:val="single" w:color="auto" w:sz="4" w:space="0"/>
              <w:left w:val="nil"/>
              <w:bottom w:val="single" w:color="auto" w:sz="4" w:space="0"/>
              <w:right w:val="single" w:color="auto" w:sz="4" w:space="0"/>
            </w:tcBorders>
            <w:noWrap w:val="0"/>
            <w:vAlign w:val="center"/>
          </w:tcPr>
          <w:p w14:paraId="28BF9922">
            <w:pPr>
              <w:jc w:val="center"/>
              <w:rPr>
                <w:rFonts w:hint="eastAsia" w:ascii="宋体" w:hAnsi="宋体" w:eastAsia="宋体" w:cs="宋体"/>
                <w:szCs w:val="21"/>
              </w:rPr>
            </w:pPr>
            <w:r>
              <w:rPr>
                <w:rFonts w:hint="eastAsia" w:ascii="宋体" w:hAnsi="宋体" w:eastAsia="宋体" w:cs="宋体"/>
                <w:szCs w:val="21"/>
              </w:rPr>
              <w:t>项目经理</w:t>
            </w:r>
          </w:p>
        </w:tc>
      </w:tr>
      <w:tr w14:paraId="632B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3458" w:type="dxa"/>
            <w:gridSpan w:val="3"/>
            <w:tcBorders>
              <w:top w:val="single" w:color="auto" w:sz="4" w:space="0"/>
              <w:left w:val="single" w:color="auto" w:sz="4" w:space="0"/>
              <w:bottom w:val="single" w:color="auto" w:sz="4" w:space="0"/>
              <w:right w:val="single" w:color="auto" w:sz="4" w:space="0"/>
            </w:tcBorders>
            <w:noWrap w:val="0"/>
            <w:vAlign w:val="center"/>
          </w:tcPr>
          <w:p w14:paraId="2AB322DF">
            <w:pPr>
              <w:jc w:val="center"/>
              <w:rPr>
                <w:rFonts w:hint="eastAsia" w:ascii="宋体" w:hAnsi="宋体" w:eastAsia="宋体" w:cs="宋体"/>
                <w:szCs w:val="21"/>
              </w:rPr>
            </w:pPr>
            <w:r>
              <w:rPr>
                <w:rFonts w:hint="eastAsia" w:ascii="宋体" w:hAnsi="宋体" w:eastAsia="宋体" w:cs="宋体"/>
                <w:szCs w:val="21"/>
              </w:rPr>
              <w:t>注册建造师执业资格等级</w:t>
            </w:r>
          </w:p>
        </w:tc>
        <w:tc>
          <w:tcPr>
            <w:tcW w:w="1353" w:type="dxa"/>
            <w:tcBorders>
              <w:top w:val="single" w:color="auto" w:sz="4" w:space="0"/>
              <w:left w:val="nil"/>
              <w:bottom w:val="single" w:color="auto" w:sz="4" w:space="0"/>
              <w:right w:val="single" w:color="auto" w:sz="4" w:space="0"/>
            </w:tcBorders>
            <w:noWrap w:val="0"/>
            <w:vAlign w:val="center"/>
          </w:tcPr>
          <w:p w14:paraId="3ED753E7">
            <w:pPr>
              <w:jc w:val="center"/>
              <w:rPr>
                <w:rFonts w:hint="eastAsia" w:ascii="宋体" w:hAnsi="宋体" w:eastAsia="宋体" w:cs="宋体"/>
                <w:szCs w:val="21"/>
              </w:rPr>
            </w:pPr>
            <w:r>
              <w:rPr>
                <w:rFonts w:hint="eastAsia" w:ascii="宋体" w:hAnsi="宋体" w:eastAsia="宋体" w:cs="宋体"/>
                <w:szCs w:val="21"/>
              </w:rPr>
              <w:t xml:space="preserve">      级</w:t>
            </w:r>
          </w:p>
        </w:tc>
        <w:tc>
          <w:tcPr>
            <w:tcW w:w="1955" w:type="dxa"/>
            <w:tcBorders>
              <w:top w:val="single" w:color="auto" w:sz="4" w:space="0"/>
              <w:left w:val="nil"/>
              <w:bottom w:val="single" w:color="auto" w:sz="4" w:space="0"/>
              <w:right w:val="single" w:color="auto" w:sz="4" w:space="0"/>
            </w:tcBorders>
            <w:noWrap w:val="0"/>
            <w:vAlign w:val="center"/>
          </w:tcPr>
          <w:p w14:paraId="1E312B55">
            <w:pPr>
              <w:jc w:val="center"/>
              <w:rPr>
                <w:rFonts w:hint="eastAsia" w:ascii="宋体" w:hAnsi="宋体" w:eastAsia="宋体" w:cs="宋体"/>
                <w:szCs w:val="21"/>
              </w:rPr>
            </w:pPr>
            <w:r>
              <w:rPr>
                <w:rFonts w:hint="eastAsia" w:ascii="宋体" w:hAnsi="宋体" w:eastAsia="宋体" w:cs="宋体"/>
                <w:szCs w:val="21"/>
              </w:rPr>
              <w:t>建造师专业</w:t>
            </w:r>
          </w:p>
        </w:tc>
        <w:tc>
          <w:tcPr>
            <w:tcW w:w="2508" w:type="dxa"/>
            <w:tcBorders>
              <w:top w:val="single" w:color="auto" w:sz="4" w:space="0"/>
              <w:left w:val="nil"/>
              <w:bottom w:val="single" w:color="auto" w:sz="4" w:space="0"/>
              <w:right w:val="single" w:color="auto" w:sz="4" w:space="0"/>
            </w:tcBorders>
            <w:noWrap w:val="0"/>
            <w:vAlign w:val="center"/>
          </w:tcPr>
          <w:p w14:paraId="022D51BC">
            <w:pPr>
              <w:jc w:val="center"/>
              <w:rPr>
                <w:rFonts w:hint="eastAsia" w:ascii="宋体" w:hAnsi="宋体" w:eastAsia="宋体" w:cs="宋体"/>
                <w:szCs w:val="21"/>
              </w:rPr>
            </w:pPr>
          </w:p>
        </w:tc>
      </w:tr>
      <w:tr w14:paraId="6B084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3458" w:type="dxa"/>
            <w:gridSpan w:val="3"/>
            <w:tcBorders>
              <w:top w:val="single" w:color="auto" w:sz="4" w:space="0"/>
              <w:left w:val="single" w:color="auto" w:sz="4" w:space="0"/>
              <w:bottom w:val="single" w:color="auto" w:sz="4" w:space="0"/>
              <w:right w:val="single" w:color="auto" w:sz="4" w:space="0"/>
            </w:tcBorders>
            <w:noWrap w:val="0"/>
            <w:vAlign w:val="center"/>
          </w:tcPr>
          <w:p w14:paraId="1D84A53F">
            <w:pPr>
              <w:jc w:val="center"/>
              <w:rPr>
                <w:rFonts w:hint="eastAsia" w:ascii="宋体" w:hAnsi="宋体" w:eastAsia="宋体" w:cs="宋体"/>
                <w:szCs w:val="21"/>
              </w:rPr>
            </w:pPr>
            <w:r>
              <w:rPr>
                <w:rFonts w:hint="eastAsia" w:ascii="宋体" w:hAnsi="宋体" w:eastAsia="宋体" w:cs="宋体"/>
                <w:szCs w:val="21"/>
              </w:rPr>
              <w:t>安全生产考核合格证书</w:t>
            </w:r>
          </w:p>
        </w:tc>
        <w:tc>
          <w:tcPr>
            <w:tcW w:w="5816" w:type="dxa"/>
            <w:gridSpan w:val="3"/>
            <w:tcBorders>
              <w:top w:val="single" w:color="auto" w:sz="4" w:space="0"/>
              <w:left w:val="nil"/>
              <w:bottom w:val="single" w:color="auto" w:sz="4" w:space="0"/>
              <w:right w:val="single" w:color="auto" w:sz="4" w:space="0"/>
            </w:tcBorders>
            <w:noWrap w:val="0"/>
            <w:vAlign w:val="center"/>
          </w:tcPr>
          <w:p w14:paraId="17765AE5">
            <w:pPr>
              <w:jc w:val="center"/>
              <w:rPr>
                <w:rFonts w:hint="eastAsia" w:ascii="宋体" w:hAnsi="宋体" w:eastAsia="宋体" w:cs="宋体"/>
                <w:szCs w:val="21"/>
              </w:rPr>
            </w:pPr>
          </w:p>
        </w:tc>
      </w:tr>
      <w:tr w14:paraId="40A6A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4D2D295E">
            <w:pPr>
              <w:jc w:val="center"/>
              <w:rPr>
                <w:rFonts w:hint="eastAsia" w:ascii="宋体" w:hAnsi="宋体" w:eastAsia="宋体" w:cs="宋体"/>
                <w:szCs w:val="21"/>
              </w:rPr>
            </w:pPr>
            <w:r>
              <w:rPr>
                <w:rFonts w:hint="eastAsia" w:ascii="宋体" w:hAnsi="宋体" w:eastAsia="宋体" w:cs="宋体"/>
                <w:szCs w:val="21"/>
              </w:rPr>
              <w:t>毕业学校</w:t>
            </w:r>
          </w:p>
        </w:tc>
        <w:tc>
          <w:tcPr>
            <w:tcW w:w="8115" w:type="dxa"/>
            <w:gridSpan w:val="5"/>
            <w:tcBorders>
              <w:top w:val="single" w:color="auto" w:sz="4" w:space="0"/>
              <w:left w:val="nil"/>
              <w:bottom w:val="single" w:color="auto" w:sz="4" w:space="0"/>
              <w:right w:val="single" w:color="auto" w:sz="4" w:space="0"/>
            </w:tcBorders>
            <w:noWrap w:val="0"/>
            <w:vAlign w:val="center"/>
          </w:tcPr>
          <w:p w14:paraId="64EE608A">
            <w:pPr>
              <w:ind w:firstLine="840" w:firstLineChars="400"/>
              <w:rPr>
                <w:rFonts w:hint="eastAsia" w:ascii="宋体" w:hAnsi="宋体" w:eastAsia="宋体" w:cs="宋体"/>
                <w:szCs w:val="21"/>
              </w:rPr>
            </w:pPr>
            <w:r>
              <w:rPr>
                <w:rFonts w:hint="eastAsia" w:ascii="宋体" w:hAnsi="宋体" w:eastAsia="宋体" w:cs="宋体"/>
                <w:szCs w:val="21"/>
              </w:rPr>
              <w:t>年毕业于                  学校            专业</w:t>
            </w:r>
          </w:p>
        </w:tc>
      </w:tr>
      <w:tr w14:paraId="51A2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274" w:type="dxa"/>
            <w:gridSpan w:val="6"/>
            <w:tcBorders>
              <w:top w:val="single" w:color="auto" w:sz="4" w:space="0"/>
              <w:left w:val="single" w:color="auto" w:sz="4" w:space="0"/>
              <w:bottom w:val="single" w:color="auto" w:sz="4" w:space="0"/>
              <w:right w:val="single" w:color="auto" w:sz="4" w:space="0"/>
            </w:tcBorders>
            <w:noWrap w:val="0"/>
            <w:vAlign w:val="center"/>
          </w:tcPr>
          <w:p w14:paraId="0EDE7AEC">
            <w:pPr>
              <w:jc w:val="center"/>
              <w:rPr>
                <w:rFonts w:hint="eastAsia" w:ascii="宋体" w:hAnsi="宋体" w:eastAsia="宋体" w:cs="宋体"/>
                <w:szCs w:val="21"/>
              </w:rPr>
            </w:pPr>
            <w:r>
              <w:rPr>
                <w:rFonts w:hint="eastAsia" w:ascii="宋体" w:hAnsi="宋体" w:eastAsia="宋体" w:cs="宋体"/>
                <w:szCs w:val="21"/>
              </w:rPr>
              <w:t>主要工作经历</w:t>
            </w:r>
          </w:p>
        </w:tc>
      </w:tr>
      <w:tr w14:paraId="729EF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10FF63C5">
            <w:pPr>
              <w:jc w:val="center"/>
              <w:rPr>
                <w:rFonts w:hint="eastAsia" w:ascii="宋体" w:hAnsi="宋体" w:eastAsia="宋体" w:cs="宋体"/>
                <w:szCs w:val="21"/>
              </w:rPr>
            </w:pPr>
            <w:r>
              <w:rPr>
                <w:rFonts w:hint="eastAsia" w:ascii="宋体" w:hAnsi="宋体" w:eastAsia="宋体" w:cs="宋体"/>
                <w:szCs w:val="21"/>
              </w:rPr>
              <w:t>时  间</w:t>
            </w:r>
          </w:p>
        </w:tc>
        <w:tc>
          <w:tcPr>
            <w:tcW w:w="3652" w:type="dxa"/>
            <w:gridSpan w:val="3"/>
            <w:tcBorders>
              <w:top w:val="single" w:color="auto" w:sz="4" w:space="0"/>
              <w:left w:val="nil"/>
              <w:bottom w:val="single" w:color="auto" w:sz="4" w:space="0"/>
              <w:right w:val="single" w:color="auto" w:sz="4" w:space="0"/>
            </w:tcBorders>
            <w:noWrap w:val="0"/>
            <w:vAlign w:val="center"/>
          </w:tcPr>
          <w:p w14:paraId="43FE92F3">
            <w:pPr>
              <w:jc w:val="center"/>
              <w:rPr>
                <w:rFonts w:hint="eastAsia" w:ascii="宋体" w:hAnsi="宋体" w:eastAsia="宋体" w:cs="宋体"/>
                <w:szCs w:val="21"/>
              </w:rPr>
            </w:pPr>
            <w:r>
              <w:rPr>
                <w:rFonts w:hint="eastAsia" w:ascii="宋体" w:hAnsi="宋体" w:eastAsia="宋体" w:cs="宋体"/>
                <w:szCs w:val="21"/>
              </w:rPr>
              <w:t>参加过的类似项目名称</w:t>
            </w:r>
          </w:p>
        </w:tc>
        <w:tc>
          <w:tcPr>
            <w:tcW w:w="1955" w:type="dxa"/>
            <w:tcBorders>
              <w:top w:val="single" w:color="auto" w:sz="4" w:space="0"/>
              <w:left w:val="nil"/>
              <w:bottom w:val="single" w:color="auto" w:sz="4" w:space="0"/>
              <w:right w:val="single" w:color="auto" w:sz="4" w:space="0"/>
            </w:tcBorders>
            <w:noWrap w:val="0"/>
            <w:vAlign w:val="center"/>
          </w:tcPr>
          <w:p w14:paraId="19408D31">
            <w:pPr>
              <w:jc w:val="center"/>
              <w:rPr>
                <w:rFonts w:hint="eastAsia" w:ascii="宋体" w:hAnsi="宋体" w:eastAsia="宋体" w:cs="宋体"/>
                <w:szCs w:val="21"/>
              </w:rPr>
            </w:pPr>
            <w:r>
              <w:rPr>
                <w:rFonts w:hint="eastAsia" w:ascii="宋体" w:hAnsi="宋体" w:eastAsia="宋体" w:cs="宋体"/>
                <w:szCs w:val="21"/>
              </w:rPr>
              <w:t>工程概况说明</w:t>
            </w:r>
          </w:p>
        </w:tc>
        <w:tc>
          <w:tcPr>
            <w:tcW w:w="2508" w:type="dxa"/>
            <w:tcBorders>
              <w:top w:val="single" w:color="auto" w:sz="4" w:space="0"/>
              <w:left w:val="nil"/>
              <w:bottom w:val="single" w:color="auto" w:sz="4" w:space="0"/>
              <w:right w:val="single" w:color="auto" w:sz="4" w:space="0"/>
            </w:tcBorders>
            <w:noWrap w:val="0"/>
            <w:vAlign w:val="center"/>
          </w:tcPr>
          <w:p w14:paraId="04ADA06D">
            <w:pPr>
              <w:jc w:val="center"/>
              <w:rPr>
                <w:rFonts w:hint="eastAsia" w:ascii="宋体" w:hAnsi="宋体" w:eastAsia="宋体" w:cs="宋体"/>
                <w:szCs w:val="21"/>
              </w:rPr>
            </w:pPr>
            <w:r>
              <w:rPr>
                <w:rFonts w:hint="eastAsia" w:ascii="宋体" w:hAnsi="宋体" w:eastAsia="宋体" w:cs="宋体"/>
                <w:szCs w:val="21"/>
              </w:rPr>
              <w:t>发包人及联系电话</w:t>
            </w:r>
          </w:p>
        </w:tc>
      </w:tr>
      <w:tr w14:paraId="730F0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5D15BB7C">
            <w:pPr>
              <w:jc w:val="center"/>
              <w:rPr>
                <w:rFonts w:hint="eastAsia" w:ascii="宋体" w:hAnsi="宋体" w:eastAsia="宋体" w:cs="宋体"/>
                <w:szCs w:val="21"/>
              </w:rPr>
            </w:pPr>
          </w:p>
        </w:tc>
        <w:tc>
          <w:tcPr>
            <w:tcW w:w="3652" w:type="dxa"/>
            <w:gridSpan w:val="3"/>
            <w:tcBorders>
              <w:top w:val="single" w:color="auto" w:sz="4" w:space="0"/>
              <w:left w:val="nil"/>
              <w:bottom w:val="single" w:color="auto" w:sz="4" w:space="0"/>
              <w:right w:val="single" w:color="auto" w:sz="4" w:space="0"/>
            </w:tcBorders>
            <w:noWrap w:val="0"/>
            <w:vAlign w:val="center"/>
          </w:tcPr>
          <w:p w14:paraId="44DD592B">
            <w:pPr>
              <w:jc w:val="center"/>
              <w:rPr>
                <w:rFonts w:hint="eastAsia" w:ascii="宋体" w:hAnsi="宋体" w:eastAsia="宋体" w:cs="宋体"/>
                <w:szCs w:val="21"/>
              </w:rPr>
            </w:pPr>
          </w:p>
        </w:tc>
        <w:tc>
          <w:tcPr>
            <w:tcW w:w="1955" w:type="dxa"/>
            <w:tcBorders>
              <w:top w:val="single" w:color="auto" w:sz="4" w:space="0"/>
              <w:left w:val="nil"/>
              <w:bottom w:val="single" w:color="auto" w:sz="4" w:space="0"/>
              <w:right w:val="single" w:color="auto" w:sz="4" w:space="0"/>
            </w:tcBorders>
            <w:noWrap w:val="0"/>
            <w:vAlign w:val="center"/>
          </w:tcPr>
          <w:p w14:paraId="24668E6C">
            <w:pPr>
              <w:jc w:val="center"/>
              <w:rPr>
                <w:rFonts w:hint="eastAsia" w:ascii="宋体" w:hAnsi="宋体" w:eastAsia="宋体" w:cs="宋体"/>
                <w:szCs w:val="21"/>
              </w:rPr>
            </w:pPr>
          </w:p>
        </w:tc>
        <w:tc>
          <w:tcPr>
            <w:tcW w:w="2508" w:type="dxa"/>
            <w:tcBorders>
              <w:top w:val="single" w:color="auto" w:sz="4" w:space="0"/>
              <w:left w:val="nil"/>
              <w:bottom w:val="single" w:color="auto" w:sz="4" w:space="0"/>
              <w:right w:val="single" w:color="auto" w:sz="4" w:space="0"/>
            </w:tcBorders>
            <w:noWrap w:val="0"/>
            <w:vAlign w:val="center"/>
          </w:tcPr>
          <w:p w14:paraId="54701C5A">
            <w:pPr>
              <w:jc w:val="center"/>
              <w:rPr>
                <w:rFonts w:hint="eastAsia" w:ascii="宋体" w:hAnsi="宋体" w:eastAsia="宋体" w:cs="宋体"/>
                <w:szCs w:val="21"/>
              </w:rPr>
            </w:pPr>
          </w:p>
        </w:tc>
      </w:tr>
      <w:tr w14:paraId="14E9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17FA7343">
            <w:pPr>
              <w:jc w:val="center"/>
              <w:rPr>
                <w:rFonts w:hint="eastAsia" w:ascii="宋体" w:hAnsi="宋体" w:eastAsia="宋体" w:cs="宋体"/>
                <w:szCs w:val="21"/>
              </w:rPr>
            </w:pPr>
          </w:p>
        </w:tc>
        <w:tc>
          <w:tcPr>
            <w:tcW w:w="3652" w:type="dxa"/>
            <w:gridSpan w:val="3"/>
            <w:tcBorders>
              <w:top w:val="single" w:color="auto" w:sz="4" w:space="0"/>
              <w:left w:val="nil"/>
              <w:bottom w:val="single" w:color="auto" w:sz="4" w:space="0"/>
              <w:right w:val="single" w:color="auto" w:sz="4" w:space="0"/>
            </w:tcBorders>
            <w:noWrap w:val="0"/>
            <w:vAlign w:val="center"/>
          </w:tcPr>
          <w:p w14:paraId="5FF09867">
            <w:pPr>
              <w:jc w:val="center"/>
              <w:rPr>
                <w:rFonts w:hint="eastAsia" w:ascii="宋体" w:hAnsi="宋体" w:eastAsia="宋体" w:cs="宋体"/>
                <w:szCs w:val="21"/>
              </w:rPr>
            </w:pPr>
          </w:p>
        </w:tc>
        <w:tc>
          <w:tcPr>
            <w:tcW w:w="1955" w:type="dxa"/>
            <w:tcBorders>
              <w:top w:val="single" w:color="auto" w:sz="4" w:space="0"/>
              <w:left w:val="nil"/>
              <w:bottom w:val="single" w:color="auto" w:sz="4" w:space="0"/>
              <w:right w:val="single" w:color="auto" w:sz="4" w:space="0"/>
            </w:tcBorders>
            <w:noWrap w:val="0"/>
            <w:vAlign w:val="center"/>
          </w:tcPr>
          <w:p w14:paraId="2D8913FF">
            <w:pPr>
              <w:jc w:val="center"/>
              <w:rPr>
                <w:rFonts w:hint="eastAsia" w:ascii="宋体" w:hAnsi="宋体" w:eastAsia="宋体" w:cs="宋体"/>
                <w:szCs w:val="21"/>
              </w:rPr>
            </w:pPr>
          </w:p>
        </w:tc>
        <w:tc>
          <w:tcPr>
            <w:tcW w:w="2508" w:type="dxa"/>
            <w:tcBorders>
              <w:top w:val="single" w:color="auto" w:sz="4" w:space="0"/>
              <w:left w:val="nil"/>
              <w:bottom w:val="single" w:color="auto" w:sz="4" w:space="0"/>
              <w:right w:val="single" w:color="auto" w:sz="4" w:space="0"/>
            </w:tcBorders>
            <w:noWrap w:val="0"/>
            <w:vAlign w:val="center"/>
          </w:tcPr>
          <w:p w14:paraId="18CD45C8">
            <w:pPr>
              <w:jc w:val="center"/>
              <w:rPr>
                <w:rFonts w:hint="eastAsia" w:ascii="宋体" w:hAnsi="宋体" w:eastAsia="宋体" w:cs="宋体"/>
                <w:szCs w:val="21"/>
              </w:rPr>
            </w:pPr>
          </w:p>
        </w:tc>
      </w:tr>
      <w:tr w14:paraId="1F56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159" w:type="dxa"/>
            <w:tcBorders>
              <w:top w:val="single" w:color="auto" w:sz="4" w:space="0"/>
              <w:left w:val="single" w:color="auto" w:sz="4" w:space="0"/>
              <w:bottom w:val="single" w:color="auto" w:sz="4" w:space="0"/>
              <w:right w:val="single" w:color="auto" w:sz="4" w:space="0"/>
            </w:tcBorders>
            <w:noWrap w:val="0"/>
            <w:vAlign w:val="center"/>
          </w:tcPr>
          <w:p w14:paraId="3F76AD48">
            <w:pPr>
              <w:jc w:val="center"/>
              <w:rPr>
                <w:rFonts w:hint="eastAsia" w:ascii="宋体" w:hAnsi="宋体" w:eastAsia="宋体" w:cs="宋体"/>
                <w:szCs w:val="21"/>
              </w:rPr>
            </w:pPr>
          </w:p>
        </w:tc>
        <w:tc>
          <w:tcPr>
            <w:tcW w:w="3652" w:type="dxa"/>
            <w:gridSpan w:val="3"/>
            <w:tcBorders>
              <w:top w:val="single" w:color="auto" w:sz="4" w:space="0"/>
              <w:left w:val="nil"/>
              <w:bottom w:val="single" w:color="auto" w:sz="4" w:space="0"/>
              <w:right w:val="single" w:color="auto" w:sz="4" w:space="0"/>
            </w:tcBorders>
            <w:noWrap w:val="0"/>
            <w:vAlign w:val="center"/>
          </w:tcPr>
          <w:p w14:paraId="1186F819">
            <w:pPr>
              <w:jc w:val="center"/>
              <w:rPr>
                <w:rFonts w:hint="eastAsia" w:ascii="宋体" w:hAnsi="宋体" w:eastAsia="宋体" w:cs="宋体"/>
                <w:szCs w:val="21"/>
              </w:rPr>
            </w:pPr>
          </w:p>
        </w:tc>
        <w:tc>
          <w:tcPr>
            <w:tcW w:w="1955" w:type="dxa"/>
            <w:tcBorders>
              <w:top w:val="single" w:color="auto" w:sz="4" w:space="0"/>
              <w:left w:val="nil"/>
              <w:bottom w:val="single" w:color="auto" w:sz="4" w:space="0"/>
              <w:right w:val="single" w:color="auto" w:sz="4" w:space="0"/>
            </w:tcBorders>
            <w:noWrap w:val="0"/>
            <w:vAlign w:val="center"/>
          </w:tcPr>
          <w:p w14:paraId="38A7DE22">
            <w:pPr>
              <w:jc w:val="center"/>
              <w:rPr>
                <w:rFonts w:hint="eastAsia" w:ascii="宋体" w:hAnsi="宋体" w:eastAsia="宋体" w:cs="宋体"/>
                <w:szCs w:val="21"/>
              </w:rPr>
            </w:pPr>
          </w:p>
        </w:tc>
        <w:tc>
          <w:tcPr>
            <w:tcW w:w="2508" w:type="dxa"/>
            <w:tcBorders>
              <w:top w:val="single" w:color="auto" w:sz="4" w:space="0"/>
              <w:left w:val="nil"/>
              <w:bottom w:val="single" w:color="auto" w:sz="4" w:space="0"/>
              <w:right w:val="single" w:color="auto" w:sz="4" w:space="0"/>
            </w:tcBorders>
            <w:noWrap w:val="0"/>
            <w:vAlign w:val="center"/>
          </w:tcPr>
          <w:p w14:paraId="62774323">
            <w:pPr>
              <w:jc w:val="center"/>
              <w:rPr>
                <w:rFonts w:hint="eastAsia" w:ascii="宋体" w:hAnsi="宋体" w:eastAsia="宋体" w:cs="宋体"/>
                <w:szCs w:val="21"/>
              </w:rPr>
            </w:pPr>
          </w:p>
        </w:tc>
      </w:tr>
    </w:tbl>
    <w:p w14:paraId="2BE5180F">
      <w:pPr>
        <w:rPr>
          <w:rFonts w:hint="eastAsia" w:ascii="宋体" w:hAnsi="宋体" w:cs="宋体"/>
          <w:b/>
          <w:sz w:val="22"/>
          <w:szCs w:val="22"/>
        </w:rPr>
      </w:pPr>
      <w:r>
        <w:rPr>
          <w:rFonts w:hint="eastAsia" w:ascii="宋体" w:hAnsi="宋体" w:cs="宋体"/>
          <w:b/>
          <w:sz w:val="22"/>
          <w:szCs w:val="22"/>
        </w:rPr>
        <w:t>注：后附拟派项目负责人注册证书、职称证、身份证</w:t>
      </w:r>
      <w:r>
        <w:rPr>
          <w:rFonts w:hint="eastAsia" w:ascii="宋体" w:hAnsi="宋体" w:cs="宋体"/>
          <w:b/>
          <w:sz w:val="22"/>
          <w:szCs w:val="22"/>
          <w:lang w:eastAsia="zh-CN"/>
        </w:rPr>
        <w:t>、</w:t>
      </w:r>
      <w:r>
        <w:rPr>
          <w:rFonts w:hint="eastAsia" w:ascii="宋体" w:hAnsi="宋体" w:cs="宋体"/>
          <w:b/>
          <w:sz w:val="22"/>
          <w:szCs w:val="22"/>
          <w:lang w:val="en-US" w:eastAsia="zh-CN"/>
        </w:rPr>
        <w:t>学历证、劳动合同、养老保险等证件扫描件</w:t>
      </w:r>
      <w:r>
        <w:rPr>
          <w:rFonts w:hint="eastAsia" w:ascii="宋体" w:hAnsi="宋体" w:cs="宋体"/>
          <w:b/>
          <w:sz w:val="22"/>
          <w:szCs w:val="22"/>
        </w:rPr>
        <w:t>。</w:t>
      </w:r>
    </w:p>
    <w:p w14:paraId="2ECAE261">
      <w:pPr>
        <w:spacing w:line="500" w:lineRule="exact"/>
        <w:rPr>
          <w:rFonts w:hint="eastAsia" w:ascii="宋体" w:hAnsi="宋体" w:eastAsia="宋体" w:cs="宋体"/>
          <w:szCs w:val="21"/>
        </w:rPr>
      </w:pPr>
      <w:r>
        <w:rPr>
          <w:rFonts w:hint="eastAsia" w:ascii="宋体" w:hAnsi="宋体" w:eastAsia="宋体" w:cs="宋体"/>
          <w:sz w:val="24"/>
        </w:rPr>
        <w:br w:type="page"/>
      </w:r>
      <w:r>
        <w:rPr>
          <w:rFonts w:hint="eastAsia" w:ascii="宋体" w:hAnsi="宋体" w:eastAsia="宋体" w:cs="宋体"/>
          <w:szCs w:val="21"/>
        </w:rPr>
        <w:t>附2：主要项目管理人员简历表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352"/>
        <w:gridCol w:w="1612"/>
        <w:gridCol w:w="1074"/>
        <w:gridCol w:w="893"/>
        <w:gridCol w:w="536"/>
        <w:gridCol w:w="1244"/>
        <w:gridCol w:w="723"/>
        <w:gridCol w:w="1493"/>
      </w:tblGrid>
      <w:tr w14:paraId="5B656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5" w:type="dxa"/>
            <w:gridSpan w:val="2"/>
            <w:noWrap w:val="0"/>
            <w:vAlign w:val="center"/>
          </w:tcPr>
          <w:p w14:paraId="5A843657">
            <w:pPr>
              <w:adjustRightInd w:val="0"/>
              <w:snapToGrid w:val="0"/>
              <w:spacing w:line="240" w:lineRule="auto"/>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姓  名</w:t>
            </w:r>
          </w:p>
        </w:tc>
        <w:tc>
          <w:tcPr>
            <w:tcW w:w="1612" w:type="dxa"/>
            <w:noWrap w:val="0"/>
            <w:vAlign w:val="center"/>
          </w:tcPr>
          <w:p w14:paraId="4C33AC6E">
            <w:pPr>
              <w:adjustRightInd w:val="0"/>
              <w:snapToGrid w:val="0"/>
              <w:spacing w:line="240" w:lineRule="auto"/>
              <w:jc w:val="center"/>
              <w:rPr>
                <w:rFonts w:hint="eastAsia" w:ascii="宋体" w:hAnsi="宋体" w:eastAsia="宋体" w:cs="宋体"/>
                <w:snapToGrid w:val="0"/>
                <w:kern w:val="0"/>
                <w:szCs w:val="21"/>
              </w:rPr>
            </w:pPr>
          </w:p>
        </w:tc>
        <w:tc>
          <w:tcPr>
            <w:tcW w:w="1074" w:type="dxa"/>
            <w:noWrap w:val="0"/>
            <w:vAlign w:val="center"/>
          </w:tcPr>
          <w:p w14:paraId="5169DF86">
            <w:pPr>
              <w:adjustRightInd w:val="0"/>
              <w:snapToGrid w:val="0"/>
              <w:spacing w:line="240" w:lineRule="auto"/>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年  龄</w:t>
            </w:r>
          </w:p>
        </w:tc>
        <w:tc>
          <w:tcPr>
            <w:tcW w:w="1429" w:type="dxa"/>
            <w:gridSpan w:val="2"/>
            <w:noWrap w:val="0"/>
            <w:vAlign w:val="center"/>
          </w:tcPr>
          <w:p w14:paraId="169FF356">
            <w:pPr>
              <w:adjustRightInd w:val="0"/>
              <w:snapToGrid w:val="0"/>
              <w:spacing w:line="240" w:lineRule="auto"/>
              <w:jc w:val="center"/>
              <w:rPr>
                <w:rFonts w:hint="eastAsia" w:ascii="宋体" w:hAnsi="宋体" w:eastAsia="宋体" w:cs="宋体"/>
                <w:snapToGrid w:val="0"/>
                <w:kern w:val="0"/>
                <w:szCs w:val="21"/>
              </w:rPr>
            </w:pPr>
          </w:p>
        </w:tc>
        <w:tc>
          <w:tcPr>
            <w:tcW w:w="1967" w:type="dxa"/>
            <w:gridSpan w:val="2"/>
            <w:noWrap w:val="0"/>
            <w:vAlign w:val="center"/>
          </w:tcPr>
          <w:p w14:paraId="6DAB311F">
            <w:pPr>
              <w:adjustRightInd w:val="0"/>
              <w:snapToGrid w:val="0"/>
              <w:spacing w:line="240" w:lineRule="auto"/>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学历</w:t>
            </w:r>
          </w:p>
        </w:tc>
        <w:tc>
          <w:tcPr>
            <w:tcW w:w="1493" w:type="dxa"/>
            <w:noWrap w:val="0"/>
            <w:vAlign w:val="center"/>
          </w:tcPr>
          <w:p w14:paraId="71B5BF30">
            <w:pPr>
              <w:adjustRightInd w:val="0"/>
              <w:snapToGrid w:val="0"/>
              <w:spacing w:line="240" w:lineRule="auto"/>
              <w:jc w:val="center"/>
              <w:rPr>
                <w:rFonts w:hint="eastAsia" w:ascii="宋体" w:hAnsi="宋体" w:eastAsia="宋体" w:cs="宋体"/>
                <w:snapToGrid w:val="0"/>
                <w:kern w:val="0"/>
                <w:szCs w:val="21"/>
              </w:rPr>
            </w:pPr>
          </w:p>
        </w:tc>
      </w:tr>
      <w:tr w14:paraId="395F4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5" w:type="dxa"/>
            <w:gridSpan w:val="2"/>
            <w:noWrap w:val="0"/>
            <w:vAlign w:val="center"/>
          </w:tcPr>
          <w:p w14:paraId="2FAF50E3">
            <w:pPr>
              <w:adjustRightInd w:val="0"/>
              <w:snapToGrid w:val="0"/>
              <w:spacing w:line="240" w:lineRule="auto"/>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职  称</w:t>
            </w:r>
          </w:p>
        </w:tc>
        <w:tc>
          <w:tcPr>
            <w:tcW w:w="1612" w:type="dxa"/>
            <w:noWrap w:val="0"/>
            <w:vAlign w:val="center"/>
          </w:tcPr>
          <w:p w14:paraId="1321FDDD">
            <w:pPr>
              <w:adjustRightInd w:val="0"/>
              <w:snapToGrid w:val="0"/>
              <w:spacing w:line="240" w:lineRule="auto"/>
              <w:jc w:val="center"/>
              <w:rPr>
                <w:rFonts w:hint="eastAsia" w:ascii="宋体" w:hAnsi="宋体" w:eastAsia="宋体" w:cs="宋体"/>
                <w:snapToGrid w:val="0"/>
                <w:kern w:val="0"/>
                <w:szCs w:val="21"/>
              </w:rPr>
            </w:pPr>
          </w:p>
        </w:tc>
        <w:tc>
          <w:tcPr>
            <w:tcW w:w="1074" w:type="dxa"/>
            <w:noWrap w:val="0"/>
            <w:vAlign w:val="center"/>
          </w:tcPr>
          <w:p w14:paraId="31258384">
            <w:pPr>
              <w:adjustRightInd w:val="0"/>
              <w:snapToGrid w:val="0"/>
              <w:spacing w:line="240" w:lineRule="auto"/>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职  务</w:t>
            </w:r>
          </w:p>
        </w:tc>
        <w:tc>
          <w:tcPr>
            <w:tcW w:w="1429" w:type="dxa"/>
            <w:gridSpan w:val="2"/>
            <w:noWrap w:val="0"/>
            <w:vAlign w:val="center"/>
          </w:tcPr>
          <w:p w14:paraId="52600CDF">
            <w:pPr>
              <w:adjustRightInd w:val="0"/>
              <w:snapToGrid w:val="0"/>
              <w:spacing w:line="240" w:lineRule="auto"/>
              <w:jc w:val="center"/>
              <w:rPr>
                <w:rFonts w:hint="eastAsia" w:ascii="宋体" w:hAnsi="宋体" w:eastAsia="宋体" w:cs="宋体"/>
                <w:snapToGrid w:val="0"/>
                <w:kern w:val="0"/>
                <w:szCs w:val="21"/>
              </w:rPr>
            </w:pPr>
          </w:p>
        </w:tc>
        <w:tc>
          <w:tcPr>
            <w:tcW w:w="1967" w:type="dxa"/>
            <w:gridSpan w:val="2"/>
            <w:noWrap w:val="0"/>
            <w:vAlign w:val="center"/>
          </w:tcPr>
          <w:p w14:paraId="27429F2A">
            <w:pPr>
              <w:adjustRightInd w:val="0"/>
              <w:snapToGrid w:val="0"/>
              <w:spacing w:line="240" w:lineRule="auto"/>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拟在本合同任职</w:t>
            </w:r>
          </w:p>
        </w:tc>
        <w:tc>
          <w:tcPr>
            <w:tcW w:w="1493" w:type="dxa"/>
            <w:noWrap w:val="0"/>
            <w:vAlign w:val="center"/>
          </w:tcPr>
          <w:p w14:paraId="42990096">
            <w:pPr>
              <w:adjustRightInd w:val="0"/>
              <w:snapToGrid w:val="0"/>
              <w:spacing w:line="240" w:lineRule="auto"/>
              <w:jc w:val="center"/>
              <w:rPr>
                <w:rFonts w:hint="eastAsia" w:ascii="宋体" w:hAnsi="宋体" w:eastAsia="宋体" w:cs="宋体"/>
                <w:snapToGrid w:val="0"/>
                <w:kern w:val="0"/>
                <w:szCs w:val="21"/>
              </w:rPr>
            </w:pPr>
          </w:p>
        </w:tc>
      </w:tr>
      <w:tr w14:paraId="0FAF1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5" w:type="dxa"/>
            <w:gridSpan w:val="2"/>
            <w:noWrap w:val="0"/>
            <w:vAlign w:val="center"/>
          </w:tcPr>
          <w:p w14:paraId="532D7EEA">
            <w:pPr>
              <w:adjustRightInd w:val="0"/>
              <w:snapToGrid w:val="0"/>
              <w:spacing w:line="240" w:lineRule="auto"/>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毕业学校</w:t>
            </w:r>
          </w:p>
        </w:tc>
        <w:tc>
          <w:tcPr>
            <w:tcW w:w="7575" w:type="dxa"/>
            <w:gridSpan w:val="7"/>
            <w:noWrap w:val="0"/>
            <w:vAlign w:val="center"/>
          </w:tcPr>
          <w:p w14:paraId="28A956F1">
            <w:pPr>
              <w:adjustRightInd w:val="0"/>
              <w:snapToGrid w:val="0"/>
              <w:spacing w:line="240" w:lineRule="auto"/>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毕业于    学校   专业</w:t>
            </w:r>
          </w:p>
        </w:tc>
      </w:tr>
      <w:tr w14:paraId="6DCF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0" w:type="dxa"/>
            <w:gridSpan w:val="9"/>
            <w:noWrap w:val="0"/>
            <w:vAlign w:val="center"/>
          </w:tcPr>
          <w:p w14:paraId="047C4729">
            <w:pPr>
              <w:adjustRightInd w:val="0"/>
              <w:snapToGrid w:val="0"/>
              <w:spacing w:line="240" w:lineRule="auto"/>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主要工作经历</w:t>
            </w:r>
          </w:p>
        </w:tc>
      </w:tr>
      <w:tr w14:paraId="3977D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3" w:type="dxa"/>
            <w:noWrap w:val="0"/>
            <w:vAlign w:val="center"/>
          </w:tcPr>
          <w:p w14:paraId="339D4D7F">
            <w:pPr>
              <w:adjustRightInd w:val="0"/>
              <w:snapToGrid w:val="0"/>
              <w:spacing w:line="240" w:lineRule="auto"/>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时间</w:t>
            </w:r>
          </w:p>
        </w:tc>
        <w:tc>
          <w:tcPr>
            <w:tcW w:w="3931" w:type="dxa"/>
            <w:gridSpan w:val="4"/>
            <w:noWrap w:val="0"/>
            <w:vAlign w:val="center"/>
          </w:tcPr>
          <w:p w14:paraId="0E7F122B">
            <w:pPr>
              <w:adjustRightInd w:val="0"/>
              <w:snapToGrid w:val="0"/>
              <w:spacing w:line="240" w:lineRule="auto"/>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参加过的类似项目</w:t>
            </w:r>
          </w:p>
        </w:tc>
        <w:tc>
          <w:tcPr>
            <w:tcW w:w="1780" w:type="dxa"/>
            <w:gridSpan w:val="2"/>
            <w:noWrap w:val="0"/>
            <w:vAlign w:val="center"/>
          </w:tcPr>
          <w:p w14:paraId="75425FEA">
            <w:pPr>
              <w:adjustRightInd w:val="0"/>
              <w:snapToGrid w:val="0"/>
              <w:spacing w:line="240" w:lineRule="auto"/>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担任职务</w:t>
            </w:r>
          </w:p>
        </w:tc>
        <w:tc>
          <w:tcPr>
            <w:tcW w:w="2216" w:type="dxa"/>
            <w:gridSpan w:val="2"/>
            <w:noWrap w:val="0"/>
            <w:vAlign w:val="center"/>
          </w:tcPr>
          <w:p w14:paraId="13B1556B">
            <w:pPr>
              <w:adjustRightInd w:val="0"/>
              <w:snapToGrid w:val="0"/>
              <w:spacing w:line="240" w:lineRule="auto"/>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发包人</w:t>
            </w:r>
          </w:p>
        </w:tc>
      </w:tr>
      <w:tr w14:paraId="2DFC5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3" w:type="dxa"/>
            <w:noWrap w:val="0"/>
            <w:vAlign w:val="center"/>
          </w:tcPr>
          <w:p w14:paraId="01A2C54C">
            <w:pPr>
              <w:adjustRightInd w:val="0"/>
              <w:snapToGrid w:val="0"/>
              <w:spacing w:line="240" w:lineRule="auto"/>
              <w:jc w:val="center"/>
              <w:rPr>
                <w:rFonts w:hint="eastAsia" w:ascii="宋体" w:hAnsi="宋体" w:eastAsia="宋体" w:cs="宋体"/>
                <w:snapToGrid w:val="0"/>
                <w:kern w:val="0"/>
                <w:szCs w:val="21"/>
              </w:rPr>
            </w:pPr>
          </w:p>
        </w:tc>
        <w:tc>
          <w:tcPr>
            <w:tcW w:w="3931" w:type="dxa"/>
            <w:gridSpan w:val="4"/>
            <w:noWrap w:val="0"/>
            <w:vAlign w:val="center"/>
          </w:tcPr>
          <w:p w14:paraId="0E6CB52E">
            <w:pPr>
              <w:adjustRightInd w:val="0"/>
              <w:snapToGrid w:val="0"/>
              <w:spacing w:line="240" w:lineRule="auto"/>
              <w:jc w:val="center"/>
              <w:rPr>
                <w:rFonts w:hint="eastAsia" w:ascii="宋体" w:hAnsi="宋体" w:eastAsia="宋体" w:cs="宋体"/>
                <w:snapToGrid w:val="0"/>
                <w:kern w:val="0"/>
                <w:szCs w:val="21"/>
              </w:rPr>
            </w:pPr>
          </w:p>
        </w:tc>
        <w:tc>
          <w:tcPr>
            <w:tcW w:w="1780" w:type="dxa"/>
            <w:gridSpan w:val="2"/>
            <w:noWrap w:val="0"/>
            <w:vAlign w:val="center"/>
          </w:tcPr>
          <w:p w14:paraId="5B97ACF9">
            <w:pPr>
              <w:adjustRightInd w:val="0"/>
              <w:snapToGrid w:val="0"/>
              <w:spacing w:line="240" w:lineRule="auto"/>
              <w:jc w:val="center"/>
              <w:rPr>
                <w:rFonts w:hint="eastAsia" w:ascii="宋体" w:hAnsi="宋体" w:eastAsia="宋体" w:cs="宋体"/>
                <w:snapToGrid w:val="0"/>
                <w:kern w:val="0"/>
                <w:szCs w:val="21"/>
              </w:rPr>
            </w:pPr>
          </w:p>
        </w:tc>
        <w:tc>
          <w:tcPr>
            <w:tcW w:w="2216" w:type="dxa"/>
            <w:gridSpan w:val="2"/>
            <w:noWrap w:val="0"/>
            <w:vAlign w:val="center"/>
          </w:tcPr>
          <w:p w14:paraId="615A9662">
            <w:pPr>
              <w:adjustRightInd w:val="0"/>
              <w:snapToGrid w:val="0"/>
              <w:spacing w:line="240" w:lineRule="auto"/>
              <w:jc w:val="center"/>
              <w:rPr>
                <w:rFonts w:hint="eastAsia" w:ascii="宋体" w:hAnsi="宋体" w:eastAsia="宋体" w:cs="宋体"/>
                <w:snapToGrid w:val="0"/>
                <w:kern w:val="0"/>
                <w:szCs w:val="21"/>
              </w:rPr>
            </w:pPr>
          </w:p>
        </w:tc>
      </w:tr>
      <w:tr w14:paraId="59D68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3" w:type="dxa"/>
            <w:noWrap w:val="0"/>
            <w:vAlign w:val="center"/>
          </w:tcPr>
          <w:p w14:paraId="71171F49">
            <w:pPr>
              <w:adjustRightInd w:val="0"/>
              <w:snapToGrid w:val="0"/>
              <w:spacing w:line="240" w:lineRule="auto"/>
              <w:jc w:val="center"/>
              <w:rPr>
                <w:rFonts w:hint="eastAsia" w:ascii="宋体" w:hAnsi="宋体" w:eastAsia="宋体" w:cs="宋体"/>
                <w:snapToGrid w:val="0"/>
                <w:kern w:val="0"/>
                <w:szCs w:val="21"/>
              </w:rPr>
            </w:pPr>
          </w:p>
        </w:tc>
        <w:tc>
          <w:tcPr>
            <w:tcW w:w="3931" w:type="dxa"/>
            <w:gridSpan w:val="4"/>
            <w:noWrap w:val="0"/>
            <w:vAlign w:val="center"/>
          </w:tcPr>
          <w:p w14:paraId="47A12250">
            <w:pPr>
              <w:adjustRightInd w:val="0"/>
              <w:snapToGrid w:val="0"/>
              <w:spacing w:line="240" w:lineRule="auto"/>
              <w:jc w:val="center"/>
              <w:rPr>
                <w:rFonts w:hint="eastAsia" w:ascii="宋体" w:hAnsi="宋体" w:eastAsia="宋体" w:cs="宋体"/>
                <w:snapToGrid w:val="0"/>
                <w:kern w:val="0"/>
                <w:szCs w:val="21"/>
              </w:rPr>
            </w:pPr>
          </w:p>
        </w:tc>
        <w:tc>
          <w:tcPr>
            <w:tcW w:w="1780" w:type="dxa"/>
            <w:gridSpan w:val="2"/>
            <w:noWrap w:val="0"/>
            <w:vAlign w:val="center"/>
          </w:tcPr>
          <w:p w14:paraId="0B887E44">
            <w:pPr>
              <w:adjustRightInd w:val="0"/>
              <w:snapToGrid w:val="0"/>
              <w:spacing w:line="240" w:lineRule="auto"/>
              <w:jc w:val="center"/>
              <w:rPr>
                <w:rFonts w:hint="eastAsia" w:ascii="宋体" w:hAnsi="宋体" w:eastAsia="宋体" w:cs="宋体"/>
                <w:snapToGrid w:val="0"/>
                <w:kern w:val="0"/>
                <w:szCs w:val="21"/>
              </w:rPr>
            </w:pPr>
          </w:p>
        </w:tc>
        <w:tc>
          <w:tcPr>
            <w:tcW w:w="2216" w:type="dxa"/>
            <w:gridSpan w:val="2"/>
            <w:noWrap w:val="0"/>
            <w:vAlign w:val="center"/>
          </w:tcPr>
          <w:p w14:paraId="368DCDCB">
            <w:pPr>
              <w:adjustRightInd w:val="0"/>
              <w:snapToGrid w:val="0"/>
              <w:spacing w:line="240" w:lineRule="auto"/>
              <w:jc w:val="center"/>
              <w:rPr>
                <w:rFonts w:hint="eastAsia" w:ascii="宋体" w:hAnsi="宋体" w:eastAsia="宋体" w:cs="宋体"/>
                <w:snapToGrid w:val="0"/>
                <w:kern w:val="0"/>
                <w:szCs w:val="21"/>
              </w:rPr>
            </w:pPr>
          </w:p>
        </w:tc>
      </w:tr>
      <w:tr w14:paraId="1E43D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3" w:type="dxa"/>
            <w:noWrap w:val="0"/>
            <w:vAlign w:val="center"/>
          </w:tcPr>
          <w:p w14:paraId="20C6DB84">
            <w:pPr>
              <w:adjustRightInd w:val="0"/>
              <w:snapToGrid w:val="0"/>
              <w:spacing w:line="240" w:lineRule="auto"/>
              <w:jc w:val="center"/>
              <w:rPr>
                <w:rFonts w:hint="eastAsia" w:ascii="宋体" w:hAnsi="宋体" w:eastAsia="宋体" w:cs="宋体"/>
                <w:snapToGrid w:val="0"/>
                <w:kern w:val="0"/>
                <w:szCs w:val="21"/>
              </w:rPr>
            </w:pPr>
          </w:p>
        </w:tc>
        <w:tc>
          <w:tcPr>
            <w:tcW w:w="3931" w:type="dxa"/>
            <w:gridSpan w:val="4"/>
            <w:noWrap w:val="0"/>
            <w:vAlign w:val="center"/>
          </w:tcPr>
          <w:p w14:paraId="0D16437C">
            <w:pPr>
              <w:adjustRightInd w:val="0"/>
              <w:snapToGrid w:val="0"/>
              <w:spacing w:line="240" w:lineRule="auto"/>
              <w:jc w:val="center"/>
              <w:rPr>
                <w:rFonts w:hint="eastAsia" w:ascii="宋体" w:hAnsi="宋体" w:eastAsia="宋体" w:cs="宋体"/>
                <w:snapToGrid w:val="0"/>
                <w:kern w:val="0"/>
                <w:szCs w:val="21"/>
              </w:rPr>
            </w:pPr>
          </w:p>
        </w:tc>
        <w:tc>
          <w:tcPr>
            <w:tcW w:w="1780" w:type="dxa"/>
            <w:gridSpan w:val="2"/>
            <w:noWrap w:val="0"/>
            <w:vAlign w:val="center"/>
          </w:tcPr>
          <w:p w14:paraId="7A605E78">
            <w:pPr>
              <w:adjustRightInd w:val="0"/>
              <w:snapToGrid w:val="0"/>
              <w:spacing w:line="240" w:lineRule="auto"/>
              <w:jc w:val="center"/>
              <w:rPr>
                <w:rFonts w:hint="eastAsia" w:ascii="宋体" w:hAnsi="宋体" w:eastAsia="宋体" w:cs="宋体"/>
                <w:snapToGrid w:val="0"/>
                <w:kern w:val="0"/>
                <w:szCs w:val="21"/>
              </w:rPr>
            </w:pPr>
          </w:p>
        </w:tc>
        <w:tc>
          <w:tcPr>
            <w:tcW w:w="2216" w:type="dxa"/>
            <w:gridSpan w:val="2"/>
            <w:noWrap w:val="0"/>
            <w:vAlign w:val="center"/>
          </w:tcPr>
          <w:p w14:paraId="562DACE5">
            <w:pPr>
              <w:adjustRightInd w:val="0"/>
              <w:snapToGrid w:val="0"/>
              <w:spacing w:line="240" w:lineRule="auto"/>
              <w:jc w:val="center"/>
              <w:rPr>
                <w:rFonts w:hint="eastAsia" w:ascii="宋体" w:hAnsi="宋体" w:eastAsia="宋体" w:cs="宋体"/>
                <w:snapToGrid w:val="0"/>
                <w:kern w:val="0"/>
                <w:szCs w:val="21"/>
              </w:rPr>
            </w:pPr>
          </w:p>
        </w:tc>
      </w:tr>
      <w:tr w14:paraId="038DA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3" w:type="dxa"/>
            <w:noWrap w:val="0"/>
            <w:vAlign w:val="center"/>
          </w:tcPr>
          <w:p w14:paraId="518F4562">
            <w:pPr>
              <w:adjustRightInd w:val="0"/>
              <w:snapToGrid w:val="0"/>
              <w:spacing w:line="240" w:lineRule="auto"/>
              <w:jc w:val="center"/>
              <w:rPr>
                <w:rFonts w:hint="eastAsia" w:ascii="宋体" w:hAnsi="宋体" w:eastAsia="宋体" w:cs="宋体"/>
                <w:snapToGrid w:val="0"/>
                <w:kern w:val="0"/>
                <w:szCs w:val="21"/>
              </w:rPr>
            </w:pPr>
          </w:p>
        </w:tc>
        <w:tc>
          <w:tcPr>
            <w:tcW w:w="3931" w:type="dxa"/>
            <w:gridSpan w:val="4"/>
            <w:noWrap w:val="0"/>
            <w:vAlign w:val="center"/>
          </w:tcPr>
          <w:p w14:paraId="71338105">
            <w:pPr>
              <w:adjustRightInd w:val="0"/>
              <w:snapToGrid w:val="0"/>
              <w:spacing w:line="240" w:lineRule="auto"/>
              <w:jc w:val="center"/>
              <w:rPr>
                <w:rFonts w:hint="eastAsia" w:ascii="宋体" w:hAnsi="宋体" w:eastAsia="宋体" w:cs="宋体"/>
                <w:snapToGrid w:val="0"/>
                <w:kern w:val="0"/>
                <w:szCs w:val="21"/>
              </w:rPr>
            </w:pPr>
          </w:p>
        </w:tc>
        <w:tc>
          <w:tcPr>
            <w:tcW w:w="1780" w:type="dxa"/>
            <w:gridSpan w:val="2"/>
            <w:noWrap w:val="0"/>
            <w:vAlign w:val="center"/>
          </w:tcPr>
          <w:p w14:paraId="60E89CEC">
            <w:pPr>
              <w:adjustRightInd w:val="0"/>
              <w:snapToGrid w:val="0"/>
              <w:spacing w:line="240" w:lineRule="auto"/>
              <w:jc w:val="center"/>
              <w:rPr>
                <w:rFonts w:hint="eastAsia" w:ascii="宋体" w:hAnsi="宋体" w:eastAsia="宋体" w:cs="宋体"/>
                <w:snapToGrid w:val="0"/>
                <w:kern w:val="0"/>
                <w:szCs w:val="21"/>
              </w:rPr>
            </w:pPr>
          </w:p>
        </w:tc>
        <w:tc>
          <w:tcPr>
            <w:tcW w:w="2216" w:type="dxa"/>
            <w:gridSpan w:val="2"/>
            <w:noWrap w:val="0"/>
            <w:vAlign w:val="center"/>
          </w:tcPr>
          <w:p w14:paraId="151449BD">
            <w:pPr>
              <w:adjustRightInd w:val="0"/>
              <w:snapToGrid w:val="0"/>
              <w:spacing w:line="240" w:lineRule="auto"/>
              <w:jc w:val="center"/>
              <w:rPr>
                <w:rFonts w:hint="eastAsia" w:ascii="宋体" w:hAnsi="宋体" w:eastAsia="宋体" w:cs="宋体"/>
                <w:snapToGrid w:val="0"/>
                <w:kern w:val="0"/>
                <w:szCs w:val="21"/>
              </w:rPr>
            </w:pPr>
          </w:p>
        </w:tc>
      </w:tr>
    </w:tbl>
    <w:p w14:paraId="761921A2">
      <w:pPr>
        <w:rPr>
          <w:rFonts w:hint="eastAsia" w:ascii="宋体" w:hAnsi="宋体" w:eastAsia="宋体" w:cs="宋体"/>
        </w:rPr>
      </w:pPr>
    </w:p>
    <w:p w14:paraId="59884B3C">
      <w:pPr>
        <w:rPr>
          <w:rFonts w:hint="default" w:ascii="宋体" w:hAnsi="宋体" w:eastAsia="宋体" w:cs="宋体"/>
          <w:b/>
          <w:sz w:val="22"/>
          <w:szCs w:val="22"/>
          <w:lang w:val="en-US" w:eastAsia="zh-CN"/>
        </w:rPr>
      </w:pPr>
      <w:r>
        <w:rPr>
          <w:rFonts w:hint="eastAsia" w:ascii="宋体" w:hAnsi="宋体" w:cs="宋体"/>
          <w:b/>
          <w:sz w:val="22"/>
          <w:szCs w:val="22"/>
        </w:rPr>
        <w:t>注：后附拟派</w:t>
      </w:r>
      <w:r>
        <w:rPr>
          <w:rFonts w:hint="eastAsia" w:ascii="宋体" w:hAnsi="宋体" w:cs="宋体"/>
          <w:b/>
          <w:sz w:val="22"/>
          <w:szCs w:val="22"/>
          <w:lang w:val="en-US" w:eastAsia="zh-CN"/>
        </w:rPr>
        <w:t>人员岗位</w:t>
      </w:r>
      <w:r>
        <w:rPr>
          <w:rFonts w:hint="eastAsia" w:ascii="宋体" w:hAnsi="宋体" w:cs="宋体"/>
          <w:b/>
          <w:sz w:val="22"/>
          <w:szCs w:val="22"/>
        </w:rPr>
        <w:t>证件、身份证</w:t>
      </w:r>
      <w:r>
        <w:rPr>
          <w:rFonts w:hint="eastAsia" w:ascii="宋体" w:hAnsi="宋体" w:cs="宋体"/>
          <w:b/>
          <w:sz w:val="22"/>
          <w:szCs w:val="22"/>
          <w:lang w:eastAsia="zh-CN"/>
        </w:rPr>
        <w:t>、</w:t>
      </w:r>
      <w:r>
        <w:rPr>
          <w:rFonts w:hint="eastAsia" w:ascii="宋体" w:hAnsi="宋体" w:cs="宋体"/>
          <w:b/>
          <w:sz w:val="22"/>
          <w:szCs w:val="22"/>
        </w:rPr>
        <w:t>职称证、</w:t>
      </w:r>
      <w:r>
        <w:rPr>
          <w:rFonts w:hint="eastAsia" w:ascii="宋体" w:hAnsi="宋体" w:cs="宋体"/>
          <w:b/>
          <w:sz w:val="22"/>
          <w:szCs w:val="22"/>
          <w:lang w:val="en-US" w:eastAsia="zh-CN"/>
        </w:rPr>
        <w:t>学历证、劳动合同、养老保险等证件扫描件。</w:t>
      </w:r>
    </w:p>
    <w:p w14:paraId="499DF776">
      <w:pPr>
        <w:pStyle w:val="3"/>
        <w:spacing w:before="0" w:after="0"/>
        <w:jc w:val="both"/>
        <w:rPr>
          <w:rFonts w:hint="eastAsia" w:ascii="宋体" w:hAnsi="宋体" w:eastAsia="宋体" w:cs="宋体"/>
          <w:sz w:val="30"/>
          <w:szCs w:val="30"/>
        </w:rPr>
      </w:pPr>
      <w:r>
        <w:rPr>
          <w:rFonts w:hint="eastAsia" w:ascii="宋体" w:hAnsi="宋体" w:eastAsia="宋体" w:cs="宋体"/>
        </w:rPr>
        <w:br w:type="page"/>
      </w:r>
      <w:bookmarkStart w:id="35" w:name="_Toc592"/>
      <w:r>
        <w:rPr>
          <w:rFonts w:hint="eastAsia" w:ascii="宋体" w:hAnsi="宋体" w:eastAsia="宋体" w:cs="宋体"/>
          <w:sz w:val="30"/>
          <w:szCs w:val="30"/>
        </w:rPr>
        <w:t>六、施工组织设计</w:t>
      </w:r>
      <w:bookmarkEnd w:id="35"/>
    </w:p>
    <w:p w14:paraId="71676040">
      <w:pPr>
        <w:rPr>
          <w:rFonts w:hint="eastAsia" w:ascii="宋体" w:hAnsi="宋体" w:eastAsia="宋体" w:cs="宋体"/>
          <w:b/>
          <w:szCs w:val="21"/>
        </w:rPr>
      </w:pPr>
      <w:r>
        <w:rPr>
          <w:rFonts w:hint="eastAsia" w:ascii="宋体" w:hAnsi="宋体" w:eastAsia="宋体" w:cs="宋体"/>
          <w:b/>
          <w:szCs w:val="21"/>
        </w:rPr>
        <w:t>附表一  拟投入本工程的主要施工设备表</w:t>
      </w:r>
    </w:p>
    <w:tbl>
      <w:tblPr>
        <w:tblStyle w:val="25"/>
        <w:tblW w:w="9932" w:type="dxa"/>
        <w:tblInd w:w="-4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1090"/>
        <w:gridCol w:w="941"/>
        <w:gridCol w:w="997"/>
        <w:gridCol w:w="923"/>
        <w:gridCol w:w="776"/>
        <w:gridCol w:w="1089"/>
        <w:gridCol w:w="849"/>
        <w:gridCol w:w="1126"/>
        <w:gridCol w:w="997"/>
      </w:tblGrid>
      <w:tr w14:paraId="1C2FA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44" w:type="dxa"/>
            <w:noWrap w:val="0"/>
            <w:vAlign w:val="center"/>
          </w:tcPr>
          <w:p w14:paraId="30A1B5C5">
            <w:pPr>
              <w:spacing w:line="360" w:lineRule="auto"/>
              <w:jc w:val="center"/>
              <w:rPr>
                <w:rFonts w:hint="eastAsia" w:ascii="宋体" w:hAnsi="宋体" w:eastAsia="宋体" w:cs="宋体"/>
                <w:szCs w:val="21"/>
              </w:rPr>
            </w:pPr>
            <w:r>
              <w:rPr>
                <w:rFonts w:hint="eastAsia" w:ascii="宋体" w:hAnsi="宋体" w:eastAsia="宋体" w:cs="宋体"/>
                <w:szCs w:val="21"/>
              </w:rPr>
              <w:t>序号</w:t>
            </w:r>
          </w:p>
        </w:tc>
        <w:tc>
          <w:tcPr>
            <w:tcW w:w="1090" w:type="dxa"/>
            <w:noWrap w:val="0"/>
            <w:vAlign w:val="center"/>
          </w:tcPr>
          <w:p w14:paraId="2E70F847">
            <w:pPr>
              <w:spacing w:line="360" w:lineRule="auto"/>
              <w:jc w:val="center"/>
              <w:rPr>
                <w:rFonts w:hint="eastAsia" w:ascii="宋体" w:hAnsi="宋体" w:eastAsia="宋体" w:cs="宋体"/>
                <w:szCs w:val="21"/>
              </w:rPr>
            </w:pPr>
            <w:r>
              <w:rPr>
                <w:rFonts w:hint="eastAsia" w:ascii="宋体" w:hAnsi="宋体" w:eastAsia="宋体" w:cs="宋体"/>
                <w:szCs w:val="21"/>
              </w:rPr>
              <w:t>设备名称</w:t>
            </w:r>
          </w:p>
        </w:tc>
        <w:tc>
          <w:tcPr>
            <w:tcW w:w="941" w:type="dxa"/>
            <w:noWrap w:val="0"/>
            <w:vAlign w:val="center"/>
          </w:tcPr>
          <w:p w14:paraId="511FAFFF">
            <w:pPr>
              <w:spacing w:line="360" w:lineRule="auto"/>
              <w:jc w:val="center"/>
              <w:rPr>
                <w:rFonts w:hint="eastAsia" w:ascii="宋体" w:hAnsi="宋体" w:eastAsia="宋体" w:cs="宋体"/>
                <w:szCs w:val="21"/>
              </w:rPr>
            </w:pPr>
            <w:r>
              <w:rPr>
                <w:rFonts w:hint="eastAsia" w:ascii="宋体" w:hAnsi="宋体" w:eastAsia="宋体" w:cs="宋体"/>
                <w:szCs w:val="21"/>
              </w:rPr>
              <w:t>型号</w:t>
            </w:r>
          </w:p>
          <w:p w14:paraId="2CE2FE37">
            <w:pPr>
              <w:spacing w:line="360" w:lineRule="auto"/>
              <w:jc w:val="center"/>
              <w:rPr>
                <w:rFonts w:hint="eastAsia" w:ascii="宋体" w:hAnsi="宋体" w:eastAsia="宋体" w:cs="宋体"/>
                <w:szCs w:val="21"/>
              </w:rPr>
            </w:pPr>
            <w:r>
              <w:rPr>
                <w:rFonts w:hint="eastAsia" w:ascii="宋体" w:hAnsi="宋体" w:eastAsia="宋体" w:cs="宋体"/>
                <w:szCs w:val="21"/>
              </w:rPr>
              <w:t>规格</w:t>
            </w:r>
          </w:p>
        </w:tc>
        <w:tc>
          <w:tcPr>
            <w:tcW w:w="997" w:type="dxa"/>
            <w:noWrap w:val="0"/>
            <w:vAlign w:val="center"/>
          </w:tcPr>
          <w:p w14:paraId="4AE27418">
            <w:pPr>
              <w:spacing w:line="360" w:lineRule="auto"/>
              <w:jc w:val="center"/>
              <w:rPr>
                <w:rFonts w:hint="eastAsia" w:ascii="宋体" w:hAnsi="宋体" w:eastAsia="宋体" w:cs="宋体"/>
                <w:szCs w:val="21"/>
              </w:rPr>
            </w:pPr>
            <w:r>
              <w:rPr>
                <w:rFonts w:hint="eastAsia" w:ascii="宋体" w:hAnsi="宋体" w:eastAsia="宋体" w:cs="宋体"/>
                <w:szCs w:val="21"/>
              </w:rPr>
              <w:t>数  量</w:t>
            </w:r>
          </w:p>
        </w:tc>
        <w:tc>
          <w:tcPr>
            <w:tcW w:w="923" w:type="dxa"/>
            <w:noWrap w:val="0"/>
            <w:vAlign w:val="center"/>
          </w:tcPr>
          <w:p w14:paraId="358B2060">
            <w:pPr>
              <w:spacing w:line="360" w:lineRule="auto"/>
              <w:jc w:val="center"/>
              <w:rPr>
                <w:rFonts w:hint="eastAsia" w:ascii="宋体" w:hAnsi="宋体" w:eastAsia="宋体" w:cs="宋体"/>
                <w:szCs w:val="21"/>
              </w:rPr>
            </w:pPr>
            <w:r>
              <w:rPr>
                <w:rFonts w:hint="eastAsia" w:ascii="宋体" w:hAnsi="宋体" w:eastAsia="宋体" w:cs="宋体"/>
                <w:szCs w:val="21"/>
              </w:rPr>
              <w:t>国别</w:t>
            </w:r>
          </w:p>
          <w:p w14:paraId="7A35E729">
            <w:pPr>
              <w:spacing w:line="360" w:lineRule="auto"/>
              <w:jc w:val="center"/>
              <w:rPr>
                <w:rFonts w:hint="eastAsia" w:ascii="宋体" w:hAnsi="宋体" w:eastAsia="宋体" w:cs="宋体"/>
                <w:szCs w:val="21"/>
              </w:rPr>
            </w:pPr>
            <w:r>
              <w:rPr>
                <w:rFonts w:hint="eastAsia" w:ascii="宋体" w:hAnsi="宋体" w:eastAsia="宋体" w:cs="宋体"/>
                <w:szCs w:val="21"/>
              </w:rPr>
              <w:t>产地</w:t>
            </w:r>
          </w:p>
        </w:tc>
        <w:tc>
          <w:tcPr>
            <w:tcW w:w="776" w:type="dxa"/>
            <w:noWrap w:val="0"/>
            <w:vAlign w:val="center"/>
          </w:tcPr>
          <w:p w14:paraId="4973FCF3">
            <w:pPr>
              <w:spacing w:line="360" w:lineRule="auto"/>
              <w:jc w:val="center"/>
              <w:rPr>
                <w:rFonts w:hint="eastAsia" w:ascii="宋体" w:hAnsi="宋体" w:eastAsia="宋体" w:cs="宋体"/>
                <w:szCs w:val="21"/>
              </w:rPr>
            </w:pPr>
            <w:r>
              <w:rPr>
                <w:rFonts w:hint="eastAsia" w:ascii="宋体" w:hAnsi="宋体" w:eastAsia="宋体" w:cs="宋体"/>
                <w:szCs w:val="21"/>
              </w:rPr>
              <w:t>制造</w:t>
            </w:r>
          </w:p>
          <w:p w14:paraId="1577131D">
            <w:pPr>
              <w:spacing w:line="360" w:lineRule="auto"/>
              <w:jc w:val="center"/>
              <w:rPr>
                <w:rFonts w:hint="eastAsia" w:ascii="宋体" w:hAnsi="宋体" w:eastAsia="宋体" w:cs="宋体"/>
                <w:szCs w:val="21"/>
              </w:rPr>
            </w:pPr>
            <w:r>
              <w:rPr>
                <w:rFonts w:hint="eastAsia" w:ascii="宋体" w:hAnsi="宋体" w:eastAsia="宋体" w:cs="宋体"/>
                <w:szCs w:val="21"/>
              </w:rPr>
              <w:t>年份</w:t>
            </w:r>
          </w:p>
        </w:tc>
        <w:tc>
          <w:tcPr>
            <w:tcW w:w="1089" w:type="dxa"/>
            <w:noWrap w:val="0"/>
            <w:vAlign w:val="center"/>
          </w:tcPr>
          <w:p w14:paraId="7DCDD5FC">
            <w:pPr>
              <w:spacing w:line="360" w:lineRule="auto"/>
              <w:jc w:val="center"/>
              <w:rPr>
                <w:rFonts w:hint="eastAsia" w:ascii="宋体" w:hAnsi="宋体" w:eastAsia="宋体" w:cs="宋体"/>
                <w:szCs w:val="21"/>
              </w:rPr>
            </w:pPr>
            <w:r>
              <w:rPr>
                <w:rFonts w:hint="eastAsia" w:ascii="宋体" w:hAnsi="宋体" w:eastAsia="宋体" w:cs="宋体"/>
                <w:szCs w:val="21"/>
              </w:rPr>
              <w:t>额定功率</w:t>
            </w:r>
          </w:p>
          <w:p w14:paraId="46FF3B68">
            <w:pPr>
              <w:spacing w:line="360" w:lineRule="auto"/>
              <w:jc w:val="center"/>
              <w:rPr>
                <w:rFonts w:hint="eastAsia" w:ascii="宋体" w:hAnsi="宋体" w:eastAsia="宋体" w:cs="宋体"/>
                <w:szCs w:val="21"/>
              </w:rPr>
            </w:pPr>
            <w:r>
              <w:rPr>
                <w:rFonts w:hint="eastAsia" w:ascii="宋体" w:hAnsi="宋体" w:eastAsia="宋体" w:cs="宋体"/>
                <w:szCs w:val="21"/>
              </w:rPr>
              <w:t>(</w:t>
            </w:r>
            <w:r>
              <w:rPr>
                <w:rFonts w:hint="eastAsia" w:ascii="宋体" w:hAnsi="宋体" w:cs="宋体"/>
                <w:szCs w:val="21"/>
                <w:lang w:eastAsia="zh-CN"/>
              </w:rPr>
              <w:t>kW</w:t>
            </w:r>
            <w:r>
              <w:rPr>
                <w:rFonts w:hint="eastAsia" w:ascii="宋体" w:hAnsi="宋体" w:eastAsia="宋体" w:cs="宋体"/>
                <w:szCs w:val="21"/>
              </w:rPr>
              <w:t>)</w:t>
            </w:r>
          </w:p>
        </w:tc>
        <w:tc>
          <w:tcPr>
            <w:tcW w:w="849" w:type="dxa"/>
            <w:noWrap w:val="0"/>
            <w:vAlign w:val="center"/>
          </w:tcPr>
          <w:p w14:paraId="08DD80B2">
            <w:pPr>
              <w:spacing w:line="360" w:lineRule="auto"/>
              <w:jc w:val="center"/>
              <w:rPr>
                <w:rFonts w:hint="eastAsia" w:ascii="宋体" w:hAnsi="宋体" w:eastAsia="宋体" w:cs="宋体"/>
                <w:szCs w:val="21"/>
              </w:rPr>
            </w:pPr>
            <w:r>
              <w:rPr>
                <w:rFonts w:hint="eastAsia" w:ascii="宋体" w:hAnsi="宋体" w:eastAsia="宋体" w:cs="宋体"/>
                <w:szCs w:val="21"/>
              </w:rPr>
              <w:t>生产</w:t>
            </w:r>
          </w:p>
          <w:p w14:paraId="175B4AB6">
            <w:pPr>
              <w:spacing w:line="360" w:lineRule="auto"/>
              <w:jc w:val="center"/>
              <w:rPr>
                <w:rFonts w:hint="eastAsia" w:ascii="宋体" w:hAnsi="宋体" w:eastAsia="宋体" w:cs="宋体"/>
                <w:szCs w:val="21"/>
              </w:rPr>
            </w:pPr>
            <w:r>
              <w:rPr>
                <w:rFonts w:hint="eastAsia" w:ascii="宋体" w:hAnsi="宋体" w:eastAsia="宋体" w:cs="宋体"/>
                <w:szCs w:val="21"/>
              </w:rPr>
              <w:t>能力</w:t>
            </w:r>
          </w:p>
        </w:tc>
        <w:tc>
          <w:tcPr>
            <w:tcW w:w="1126" w:type="dxa"/>
            <w:noWrap w:val="0"/>
            <w:vAlign w:val="center"/>
          </w:tcPr>
          <w:p w14:paraId="42A35619">
            <w:pPr>
              <w:spacing w:line="360" w:lineRule="auto"/>
              <w:jc w:val="center"/>
              <w:rPr>
                <w:rFonts w:hint="eastAsia" w:ascii="宋体" w:hAnsi="宋体" w:eastAsia="宋体" w:cs="宋体"/>
                <w:szCs w:val="21"/>
              </w:rPr>
            </w:pPr>
            <w:r>
              <w:rPr>
                <w:rFonts w:hint="eastAsia" w:ascii="宋体" w:hAnsi="宋体" w:eastAsia="宋体" w:cs="宋体"/>
                <w:szCs w:val="21"/>
              </w:rPr>
              <w:t>用于施</w:t>
            </w:r>
          </w:p>
          <w:p w14:paraId="5658C9DD">
            <w:pPr>
              <w:spacing w:line="360" w:lineRule="auto"/>
              <w:jc w:val="center"/>
              <w:rPr>
                <w:rFonts w:hint="eastAsia" w:ascii="宋体" w:hAnsi="宋体" w:eastAsia="宋体" w:cs="宋体"/>
                <w:szCs w:val="21"/>
              </w:rPr>
            </w:pPr>
            <w:r>
              <w:rPr>
                <w:rFonts w:hint="eastAsia" w:ascii="宋体" w:hAnsi="宋体" w:eastAsia="宋体" w:cs="宋体"/>
                <w:szCs w:val="21"/>
              </w:rPr>
              <w:t>工部位</w:t>
            </w:r>
          </w:p>
        </w:tc>
        <w:tc>
          <w:tcPr>
            <w:tcW w:w="997" w:type="dxa"/>
            <w:noWrap w:val="0"/>
            <w:vAlign w:val="center"/>
          </w:tcPr>
          <w:p w14:paraId="76DB6308">
            <w:pPr>
              <w:spacing w:line="360" w:lineRule="auto"/>
              <w:jc w:val="center"/>
              <w:rPr>
                <w:rFonts w:hint="eastAsia" w:ascii="宋体" w:hAnsi="宋体" w:eastAsia="宋体" w:cs="宋体"/>
                <w:szCs w:val="21"/>
              </w:rPr>
            </w:pPr>
            <w:r>
              <w:rPr>
                <w:rFonts w:hint="eastAsia" w:ascii="宋体" w:hAnsi="宋体" w:eastAsia="宋体" w:cs="宋体"/>
                <w:szCs w:val="21"/>
              </w:rPr>
              <w:t>备注</w:t>
            </w:r>
          </w:p>
        </w:tc>
      </w:tr>
      <w:tr w14:paraId="37849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78712305">
            <w:pPr>
              <w:spacing w:line="360" w:lineRule="auto"/>
              <w:jc w:val="center"/>
              <w:rPr>
                <w:rFonts w:hint="eastAsia" w:ascii="宋体" w:hAnsi="宋体" w:eastAsia="宋体" w:cs="宋体"/>
                <w:szCs w:val="21"/>
              </w:rPr>
            </w:pPr>
          </w:p>
        </w:tc>
        <w:tc>
          <w:tcPr>
            <w:tcW w:w="1090" w:type="dxa"/>
            <w:noWrap w:val="0"/>
            <w:vAlign w:val="center"/>
          </w:tcPr>
          <w:p w14:paraId="31A3F699">
            <w:pPr>
              <w:spacing w:line="360" w:lineRule="auto"/>
              <w:jc w:val="center"/>
              <w:rPr>
                <w:rFonts w:hint="eastAsia" w:ascii="宋体" w:hAnsi="宋体" w:eastAsia="宋体" w:cs="宋体"/>
                <w:szCs w:val="21"/>
              </w:rPr>
            </w:pPr>
          </w:p>
        </w:tc>
        <w:tc>
          <w:tcPr>
            <w:tcW w:w="941" w:type="dxa"/>
            <w:noWrap w:val="0"/>
            <w:vAlign w:val="center"/>
          </w:tcPr>
          <w:p w14:paraId="13E5E0DE">
            <w:pPr>
              <w:spacing w:line="360" w:lineRule="auto"/>
              <w:jc w:val="center"/>
              <w:rPr>
                <w:rFonts w:hint="eastAsia" w:ascii="宋体" w:hAnsi="宋体" w:eastAsia="宋体" w:cs="宋体"/>
                <w:szCs w:val="21"/>
              </w:rPr>
            </w:pPr>
          </w:p>
        </w:tc>
        <w:tc>
          <w:tcPr>
            <w:tcW w:w="997" w:type="dxa"/>
            <w:noWrap w:val="0"/>
            <w:vAlign w:val="center"/>
          </w:tcPr>
          <w:p w14:paraId="66C602F2">
            <w:pPr>
              <w:spacing w:line="360" w:lineRule="auto"/>
              <w:jc w:val="center"/>
              <w:rPr>
                <w:rFonts w:hint="eastAsia" w:ascii="宋体" w:hAnsi="宋体" w:eastAsia="宋体" w:cs="宋体"/>
                <w:szCs w:val="21"/>
              </w:rPr>
            </w:pPr>
          </w:p>
        </w:tc>
        <w:tc>
          <w:tcPr>
            <w:tcW w:w="923" w:type="dxa"/>
            <w:noWrap w:val="0"/>
            <w:vAlign w:val="center"/>
          </w:tcPr>
          <w:p w14:paraId="76DA88E8">
            <w:pPr>
              <w:spacing w:line="360" w:lineRule="auto"/>
              <w:jc w:val="center"/>
              <w:rPr>
                <w:rFonts w:hint="eastAsia" w:ascii="宋体" w:hAnsi="宋体" w:eastAsia="宋体" w:cs="宋体"/>
                <w:szCs w:val="21"/>
              </w:rPr>
            </w:pPr>
          </w:p>
        </w:tc>
        <w:tc>
          <w:tcPr>
            <w:tcW w:w="776" w:type="dxa"/>
            <w:noWrap w:val="0"/>
            <w:vAlign w:val="center"/>
          </w:tcPr>
          <w:p w14:paraId="0BEEBCC6">
            <w:pPr>
              <w:spacing w:line="360" w:lineRule="auto"/>
              <w:jc w:val="center"/>
              <w:rPr>
                <w:rFonts w:hint="eastAsia" w:ascii="宋体" w:hAnsi="宋体" w:eastAsia="宋体" w:cs="宋体"/>
                <w:szCs w:val="21"/>
              </w:rPr>
            </w:pPr>
          </w:p>
        </w:tc>
        <w:tc>
          <w:tcPr>
            <w:tcW w:w="1089" w:type="dxa"/>
            <w:noWrap w:val="0"/>
            <w:vAlign w:val="center"/>
          </w:tcPr>
          <w:p w14:paraId="2B2D2021">
            <w:pPr>
              <w:spacing w:line="360" w:lineRule="auto"/>
              <w:jc w:val="center"/>
              <w:rPr>
                <w:rFonts w:hint="eastAsia" w:ascii="宋体" w:hAnsi="宋体" w:eastAsia="宋体" w:cs="宋体"/>
                <w:szCs w:val="21"/>
              </w:rPr>
            </w:pPr>
          </w:p>
        </w:tc>
        <w:tc>
          <w:tcPr>
            <w:tcW w:w="849" w:type="dxa"/>
            <w:noWrap w:val="0"/>
            <w:vAlign w:val="center"/>
          </w:tcPr>
          <w:p w14:paraId="130F580F">
            <w:pPr>
              <w:spacing w:line="360" w:lineRule="auto"/>
              <w:jc w:val="center"/>
              <w:rPr>
                <w:rFonts w:hint="eastAsia" w:ascii="宋体" w:hAnsi="宋体" w:eastAsia="宋体" w:cs="宋体"/>
                <w:szCs w:val="21"/>
              </w:rPr>
            </w:pPr>
          </w:p>
        </w:tc>
        <w:tc>
          <w:tcPr>
            <w:tcW w:w="1126" w:type="dxa"/>
            <w:noWrap w:val="0"/>
            <w:vAlign w:val="center"/>
          </w:tcPr>
          <w:p w14:paraId="78C3BFCF">
            <w:pPr>
              <w:spacing w:line="360" w:lineRule="auto"/>
              <w:jc w:val="center"/>
              <w:rPr>
                <w:rFonts w:hint="eastAsia" w:ascii="宋体" w:hAnsi="宋体" w:eastAsia="宋体" w:cs="宋体"/>
                <w:szCs w:val="21"/>
              </w:rPr>
            </w:pPr>
          </w:p>
        </w:tc>
        <w:tc>
          <w:tcPr>
            <w:tcW w:w="997" w:type="dxa"/>
            <w:noWrap w:val="0"/>
            <w:vAlign w:val="center"/>
          </w:tcPr>
          <w:p w14:paraId="280F7025">
            <w:pPr>
              <w:spacing w:line="360" w:lineRule="auto"/>
              <w:jc w:val="center"/>
              <w:rPr>
                <w:rFonts w:hint="eastAsia" w:ascii="宋体" w:hAnsi="宋体" w:eastAsia="宋体" w:cs="宋体"/>
                <w:szCs w:val="21"/>
              </w:rPr>
            </w:pPr>
          </w:p>
        </w:tc>
      </w:tr>
      <w:tr w14:paraId="5BEEC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689A450D">
            <w:pPr>
              <w:spacing w:line="360" w:lineRule="auto"/>
              <w:jc w:val="center"/>
              <w:rPr>
                <w:rFonts w:hint="eastAsia" w:ascii="宋体" w:hAnsi="宋体" w:eastAsia="宋体" w:cs="宋体"/>
                <w:szCs w:val="21"/>
              </w:rPr>
            </w:pPr>
          </w:p>
        </w:tc>
        <w:tc>
          <w:tcPr>
            <w:tcW w:w="1090" w:type="dxa"/>
            <w:noWrap w:val="0"/>
            <w:vAlign w:val="center"/>
          </w:tcPr>
          <w:p w14:paraId="6CDB5CFD">
            <w:pPr>
              <w:spacing w:line="360" w:lineRule="auto"/>
              <w:jc w:val="center"/>
              <w:rPr>
                <w:rFonts w:hint="eastAsia" w:ascii="宋体" w:hAnsi="宋体" w:eastAsia="宋体" w:cs="宋体"/>
                <w:szCs w:val="21"/>
              </w:rPr>
            </w:pPr>
          </w:p>
        </w:tc>
        <w:tc>
          <w:tcPr>
            <w:tcW w:w="941" w:type="dxa"/>
            <w:noWrap w:val="0"/>
            <w:vAlign w:val="center"/>
          </w:tcPr>
          <w:p w14:paraId="696E0C48">
            <w:pPr>
              <w:spacing w:line="360" w:lineRule="auto"/>
              <w:jc w:val="center"/>
              <w:rPr>
                <w:rFonts w:hint="eastAsia" w:ascii="宋体" w:hAnsi="宋体" w:eastAsia="宋体" w:cs="宋体"/>
                <w:szCs w:val="21"/>
              </w:rPr>
            </w:pPr>
          </w:p>
        </w:tc>
        <w:tc>
          <w:tcPr>
            <w:tcW w:w="997" w:type="dxa"/>
            <w:noWrap w:val="0"/>
            <w:vAlign w:val="center"/>
          </w:tcPr>
          <w:p w14:paraId="13890011">
            <w:pPr>
              <w:spacing w:line="360" w:lineRule="auto"/>
              <w:jc w:val="center"/>
              <w:rPr>
                <w:rFonts w:hint="eastAsia" w:ascii="宋体" w:hAnsi="宋体" w:eastAsia="宋体" w:cs="宋体"/>
                <w:szCs w:val="21"/>
              </w:rPr>
            </w:pPr>
          </w:p>
        </w:tc>
        <w:tc>
          <w:tcPr>
            <w:tcW w:w="923" w:type="dxa"/>
            <w:noWrap w:val="0"/>
            <w:vAlign w:val="center"/>
          </w:tcPr>
          <w:p w14:paraId="48755C0D">
            <w:pPr>
              <w:spacing w:line="360" w:lineRule="auto"/>
              <w:jc w:val="center"/>
              <w:rPr>
                <w:rFonts w:hint="eastAsia" w:ascii="宋体" w:hAnsi="宋体" w:eastAsia="宋体" w:cs="宋体"/>
                <w:szCs w:val="21"/>
              </w:rPr>
            </w:pPr>
          </w:p>
        </w:tc>
        <w:tc>
          <w:tcPr>
            <w:tcW w:w="776" w:type="dxa"/>
            <w:noWrap w:val="0"/>
            <w:vAlign w:val="center"/>
          </w:tcPr>
          <w:p w14:paraId="6555F367">
            <w:pPr>
              <w:spacing w:line="360" w:lineRule="auto"/>
              <w:jc w:val="center"/>
              <w:rPr>
                <w:rFonts w:hint="eastAsia" w:ascii="宋体" w:hAnsi="宋体" w:eastAsia="宋体" w:cs="宋体"/>
                <w:szCs w:val="21"/>
              </w:rPr>
            </w:pPr>
          </w:p>
        </w:tc>
        <w:tc>
          <w:tcPr>
            <w:tcW w:w="1089" w:type="dxa"/>
            <w:noWrap w:val="0"/>
            <w:vAlign w:val="center"/>
          </w:tcPr>
          <w:p w14:paraId="2CF36379">
            <w:pPr>
              <w:spacing w:line="360" w:lineRule="auto"/>
              <w:jc w:val="center"/>
              <w:rPr>
                <w:rFonts w:hint="eastAsia" w:ascii="宋体" w:hAnsi="宋体" w:eastAsia="宋体" w:cs="宋体"/>
                <w:szCs w:val="21"/>
              </w:rPr>
            </w:pPr>
          </w:p>
        </w:tc>
        <w:tc>
          <w:tcPr>
            <w:tcW w:w="849" w:type="dxa"/>
            <w:noWrap w:val="0"/>
            <w:vAlign w:val="center"/>
          </w:tcPr>
          <w:p w14:paraId="21BB4460">
            <w:pPr>
              <w:spacing w:line="360" w:lineRule="auto"/>
              <w:jc w:val="center"/>
              <w:rPr>
                <w:rFonts w:hint="eastAsia" w:ascii="宋体" w:hAnsi="宋体" w:eastAsia="宋体" w:cs="宋体"/>
                <w:szCs w:val="21"/>
              </w:rPr>
            </w:pPr>
          </w:p>
        </w:tc>
        <w:tc>
          <w:tcPr>
            <w:tcW w:w="1126" w:type="dxa"/>
            <w:noWrap w:val="0"/>
            <w:vAlign w:val="center"/>
          </w:tcPr>
          <w:p w14:paraId="2D0D568C">
            <w:pPr>
              <w:spacing w:line="360" w:lineRule="auto"/>
              <w:jc w:val="center"/>
              <w:rPr>
                <w:rFonts w:hint="eastAsia" w:ascii="宋体" w:hAnsi="宋体" w:eastAsia="宋体" w:cs="宋体"/>
                <w:szCs w:val="21"/>
              </w:rPr>
            </w:pPr>
          </w:p>
        </w:tc>
        <w:tc>
          <w:tcPr>
            <w:tcW w:w="997" w:type="dxa"/>
            <w:noWrap w:val="0"/>
            <w:vAlign w:val="center"/>
          </w:tcPr>
          <w:p w14:paraId="5F4BAB28">
            <w:pPr>
              <w:spacing w:line="360" w:lineRule="auto"/>
              <w:jc w:val="center"/>
              <w:rPr>
                <w:rFonts w:hint="eastAsia" w:ascii="宋体" w:hAnsi="宋体" w:eastAsia="宋体" w:cs="宋体"/>
                <w:szCs w:val="21"/>
              </w:rPr>
            </w:pPr>
          </w:p>
        </w:tc>
      </w:tr>
      <w:tr w14:paraId="78A3D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6BC174AD">
            <w:pPr>
              <w:spacing w:line="360" w:lineRule="auto"/>
              <w:jc w:val="center"/>
              <w:rPr>
                <w:rFonts w:hint="eastAsia" w:ascii="宋体" w:hAnsi="宋体" w:eastAsia="宋体" w:cs="宋体"/>
                <w:szCs w:val="21"/>
              </w:rPr>
            </w:pPr>
          </w:p>
        </w:tc>
        <w:tc>
          <w:tcPr>
            <w:tcW w:w="1090" w:type="dxa"/>
            <w:noWrap w:val="0"/>
            <w:vAlign w:val="center"/>
          </w:tcPr>
          <w:p w14:paraId="52F915C7">
            <w:pPr>
              <w:spacing w:line="360" w:lineRule="auto"/>
              <w:jc w:val="center"/>
              <w:rPr>
                <w:rFonts w:hint="eastAsia" w:ascii="宋体" w:hAnsi="宋体" w:eastAsia="宋体" w:cs="宋体"/>
                <w:szCs w:val="21"/>
              </w:rPr>
            </w:pPr>
          </w:p>
        </w:tc>
        <w:tc>
          <w:tcPr>
            <w:tcW w:w="941" w:type="dxa"/>
            <w:noWrap w:val="0"/>
            <w:vAlign w:val="center"/>
          </w:tcPr>
          <w:p w14:paraId="7CF316D9">
            <w:pPr>
              <w:spacing w:line="360" w:lineRule="auto"/>
              <w:jc w:val="center"/>
              <w:rPr>
                <w:rFonts w:hint="eastAsia" w:ascii="宋体" w:hAnsi="宋体" w:eastAsia="宋体" w:cs="宋体"/>
                <w:szCs w:val="21"/>
              </w:rPr>
            </w:pPr>
          </w:p>
        </w:tc>
        <w:tc>
          <w:tcPr>
            <w:tcW w:w="997" w:type="dxa"/>
            <w:noWrap w:val="0"/>
            <w:vAlign w:val="center"/>
          </w:tcPr>
          <w:p w14:paraId="12798A81">
            <w:pPr>
              <w:spacing w:line="360" w:lineRule="auto"/>
              <w:jc w:val="center"/>
              <w:rPr>
                <w:rFonts w:hint="eastAsia" w:ascii="宋体" w:hAnsi="宋体" w:eastAsia="宋体" w:cs="宋体"/>
                <w:szCs w:val="21"/>
              </w:rPr>
            </w:pPr>
          </w:p>
        </w:tc>
        <w:tc>
          <w:tcPr>
            <w:tcW w:w="923" w:type="dxa"/>
            <w:noWrap w:val="0"/>
            <w:vAlign w:val="center"/>
          </w:tcPr>
          <w:p w14:paraId="4B84263C">
            <w:pPr>
              <w:spacing w:line="360" w:lineRule="auto"/>
              <w:jc w:val="center"/>
              <w:rPr>
                <w:rFonts w:hint="eastAsia" w:ascii="宋体" w:hAnsi="宋体" w:eastAsia="宋体" w:cs="宋体"/>
                <w:szCs w:val="21"/>
              </w:rPr>
            </w:pPr>
          </w:p>
        </w:tc>
        <w:tc>
          <w:tcPr>
            <w:tcW w:w="776" w:type="dxa"/>
            <w:noWrap w:val="0"/>
            <w:vAlign w:val="center"/>
          </w:tcPr>
          <w:p w14:paraId="123E95E3">
            <w:pPr>
              <w:spacing w:line="360" w:lineRule="auto"/>
              <w:jc w:val="center"/>
              <w:rPr>
                <w:rFonts w:hint="eastAsia" w:ascii="宋体" w:hAnsi="宋体" w:eastAsia="宋体" w:cs="宋体"/>
                <w:szCs w:val="21"/>
              </w:rPr>
            </w:pPr>
          </w:p>
        </w:tc>
        <w:tc>
          <w:tcPr>
            <w:tcW w:w="1089" w:type="dxa"/>
            <w:noWrap w:val="0"/>
            <w:vAlign w:val="center"/>
          </w:tcPr>
          <w:p w14:paraId="48F0F53D">
            <w:pPr>
              <w:spacing w:line="360" w:lineRule="auto"/>
              <w:jc w:val="center"/>
              <w:rPr>
                <w:rFonts w:hint="eastAsia" w:ascii="宋体" w:hAnsi="宋体" w:eastAsia="宋体" w:cs="宋体"/>
                <w:szCs w:val="21"/>
              </w:rPr>
            </w:pPr>
          </w:p>
        </w:tc>
        <w:tc>
          <w:tcPr>
            <w:tcW w:w="849" w:type="dxa"/>
            <w:noWrap w:val="0"/>
            <w:vAlign w:val="center"/>
          </w:tcPr>
          <w:p w14:paraId="51C8AC5B">
            <w:pPr>
              <w:spacing w:line="360" w:lineRule="auto"/>
              <w:jc w:val="center"/>
              <w:rPr>
                <w:rFonts w:hint="eastAsia" w:ascii="宋体" w:hAnsi="宋体" w:eastAsia="宋体" w:cs="宋体"/>
                <w:szCs w:val="21"/>
              </w:rPr>
            </w:pPr>
          </w:p>
        </w:tc>
        <w:tc>
          <w:tcPr>
            <w:tcW w:w="1126" w:type="dxa"/>
            <w:noWrap w:val="0"/>
            <w:vAlign w:val="center"/>
          </w:tcPr>
          <w:p w14:paraId="2C264BD7">
            <w:pPr>
              <w:spacing w:line="360" w:lineRule="auto"/>
              <w:jc w:val="center"/>
              <w:rPr>
                <w:rFonts w:hint="eastAsia" w:ascii="宋体" w:hAnsi="宋体" w:eastAsia="宋体" w:cs="宋体"/>
                <w:szCs w:val="21"/>
              </w:rPr>
            </w:pPr>
          </w:p>
        </w:tc>
        <w:tc>
          <w:tcPr>
            <w:tcW w:w="997" w:type="dxa"/>
            <w:noWrap w:val="0"/>
            <w:vAlign w:val="center"/>
          </w:tcPr>
          <w:p w14:paraId="498FE37F">
            <w:pPr>
              <w:spacing w:line="360" w:lineRule="auto"/>
              <w:jc w:val="center"/>
              <w:rPr>
                <w:rFonts w:hint="eastAsia" w:ascii="宋体" w:hAnsi="宋体" w:eastAsia="宋体" w:cs="宋体"/>
                <w:szCs w:val="21"/>
              </w:rPr>
            </w:pPr>
          </w:p>
        </w:tc>
      </w:tr>
      <w:tr w14:paraId="14969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64E7B19A">
            <w:pPr>
              <w:spacing w:line="360" w:lineRule="auto"/>
              <w:jc w:val="center"/>
              <w:rPr>
                <w:rFonts w:hint="eastAsia" w:ascii="宋体" w:hAnsi="宋体" w:eastAsia="宋体" w:cs="宋体"/>
                <w:szCs w:val="21"/>
              </w:rPr>
            </w:pPr>
          </w:p>
        </w:tc>
        <w:tc>
          <w:tcPr>
            <w:tcW w:w="1090" w:type="dxa"/>
            <w:noWrap w:val="0"/>
            <w:vAlign w:val="center"/>
          </w:tcPr>
          <w:p w14:paraId="0158CAEB">
            <w:pPr>
              <w:spacing w:line="360" w:lineRule="auto"/>
              <w:jc w:val="center"/>
              <w:rPr>
                <w:rFonts w:hint="eastAsia" w:ascii="宋体" w:hAnsi="宋体" w:eastAsia="宋体" w:cs="宋体"/>
                <w:szCs w:val="21"/>
              </w:rPr>
            </w:pPr>
          </w:p>
        </w:tc>
        <w:tc>
          <w:tcPr>
            <w:tcW w:w="941" w:type="dxa"/>
            <w:noWrap w:val="0"/>
            <w:vAlign w:val="center"/>
          </w:tcPr>
          <w:p w14:paraId="23DF16AD">
            <w:pPr>
              <w:spacing w:line="360" w:lineRule="auto"/>
              <w:jc w:val="center"/>
              <w:rPr>
                <w:rFonts w:hint="eastAsia" w:ascii="宋体" w:hAnsi="宋体" w:eastAsia="宋体" w:cs="宋体"/>
                <w:szCs w:val="21"/>
              </w:rPr>
            </w:pPr>
          </w:p>
        </w:tc>
        <w:tc>
          <w:tcPr>
            <w:tcW w:w="997" w:type="dxa"/>
            <w:noWrap w:val="0"/>
            <w:vAlign w:val="center"/>
          </w:tcPr>
          <w:p w14:paraId="0819B5A3">
            <w:pPr>
              <w:spacing w:line="360" w:lineRule="auto"/>
              <w:jc w:val="center"/>
              <w:rPr>
                <w:rFonts w:hint="eastAsia" w:ascii="宋体" w:hAnsi="宋体" w:eastAsia="宋体" w:cs="宋体"/>
                <w:szCs w:val="21"/>
              </w:rPr>
            </w:pPr>
          </w:p>
        </w:tc>
        <w:tc>
          <w:tcPr>
            <w:tcW w:w="923" w:type="dxa"/>
            <w:noWrap w:val="0"/>
            <w:vAlign w:val="center"/>
          </w:tcPr>
          <w:p w14:paraId="6F5D6E0C">
            <w:pPr>
              <w:spacing w:line="360" w:lineRule="auto"/>
              <w:jc w:val="center"/>
              <w:rPr>
                <w:rFonts w:hint="eastAsia" w:ascii="宋体" w:hAnsi="宋体" w:eastAsia="宋体" w:cs="宋体"/>
                <w:szCs w:val="21"/>
              </w:rPr>
            </w:pPr>
          </w:p>
        </w:tc>
        <w:tc>
          <w:tcPr>
            <w:tcW w:w="776" w:type="dxa"/>
            <w:noWrap w:val="0"/>
            <w:vAlign w:val="center"/>
          </w:tcPr>
          <w:p w14:paraId="19E0D76D">
            <w:pPr>
              <w:spacing w:line="360" w:lineRule="auto"/>
              <w:jc w:val="center"/>
              <w:rPr>
                <w:rFonts w:hint="eastAsia" w:ascii="宋体" w:hAnsi="宋体" w:eastAsia="宋体" w:cs="宋体"/>
                <w:szCs w:val="21"/>
              </w:rPr>
            </w:pPr>
          </w:p>
        </w:tc>
        <w:tc>
          <w:tcPr>
            <w:tcW w:w="1089" w:type="dxa"/>
            <w:noWrap w:val="0"/>
            <w:vAlign w:val="center"/>
          </w:tcPr>
          <w:p w14:paraId="309EFD98">
            <w:pPr>
              <w:spacing w:line="360" w:lineRule="auto"/>
              <w:jc w:val="center"/>
              <w:rPr>
                <w:rFonts w:hint="eastAsia" w:ascii="宋体" w:hAnsi="宋体" w:eastAsia="宋体" w:cs="宋体"/>
                <w:szCs w:val="21"/>
              </w:rPr>
            </w:pPr>
          </w:p>
        </w:tc>
        <w:tc>
          <w:tcPr>
            <w:tcW w:w="849" w:type="dxa"/>
            <w:noWrap w:val="0"/>
            <w:vAlign w:val="center"/>
          </w:tcPr>
          <w:p w14:paraId="090593BF">
            <w:pPr>
              <w:spacing w:line="360" w:lineRule="auto"/>
              <w:jc w:val="center"/>
              <w:rPr>
                <w:rFonts w:hint="eastAsia" w:ascii="宋体" w:hAnsi="宋体" w:eastAsia="宋体" w:cs="宋体"/>
                <w:szCs w:val="21"/>
              </w:rPr>
            </w:pPr>
          </w:p>
        </w:tc>
        <w:tc>
          <w:tcPr>
            <w:tcW w:w="1126" w:type="dxa"/>
            <w:noWrap w:val="0"/>
            <w:vAlign w:val="center"/>
          </w:tcPr>
          <w:p w14:paraId="41BB94CB">
            <w:pPr>
              <w:spacing w:line="360" w:lineRule="auto"/>
              <w:jc w:val="center"/>
              <w:rPr>
                <w:rFonts w:hint="eastAsia" w:ascii="宋体" w:hAnsi="宋体" w:eastAsia="宋体" w:cs="宋体"/>
                <w:szCs w:val="21"/>
              </w:rPr>
            </w:pPr>
          </w:p>
        </w:tc>
        <w:tc>
          <w:tcPr>
            <w:tcW w:w="997" w:type="dxa"/>
            <w:noWrap w:val="0"/>
            <w:vAlign w:val="center"/>
          </w:tcPr>
          <w:p w14:paraId="21FD46EB">
            <w:pPr>
              <w:spacing w:line="360" w:lineRule="auto"/>
              <w:jc w:val="center"/>
              <w:rPr>
                <w:rFonts w:hint="eastAsia" w:ascii="宋体" w:hAnsi="宋体" w:eastAsia="宋体" w:cs="宋体"/>
                <w:szCs w:val="21"/>
              </w:rPr>
            </w:pPr>
          </w:p>
        </w:tc>
      </w:tr>
      <w:tr w14:paraId="2EFC8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66085517">
            <w:pPr>
              <w:spacing w:line="360" w:lineRule="auto"/>
              <w:jc w:val="center"/>
              <w:rPr>
                <w:rFonts w:hint="eastAsia" w:ascii="宋体" w:hAnsi="宋体" w:eastAsia="宋体" w:cs="宋体"/>
                <w:szCs w:val="21"/>
              </w:rPr>
            </w:pPr>
          </w:p>
        </w:tc>
        <w:tc>
          <w:tcPr>
            <w:tcW w:w="1090" w:type="dxa"/>
            <w:noWrap w:val="0"/>
            <w:vAlign w:val="center"/>
          </w:tcPr>
          <w:p w14:paraId="11B87DAA">
            <w:pPr>
              <w:spacing w:line="360" w:lineRule="auto"/>
              <w:jc w:val="center"/>
              <w:rPr>
                <w:rFonts w:hint="eastAsia" w:ascii="宋体" w:hAnsi="宋体" w:eastAsia="宋体" w:cs="宋体"/>
                <w:szCs w:val="21"/>
              </w:rPr>
            </w:pPr>
          </w:p>
        </w:tc>
        <w:tc>
          <w:tcPr>
            <w:tcW w:w="941" w:type="dxa"/>
            <w:noWrap w:val="0"/>
            <w:vAlign w:val="center"/>
          </w:tcPr>
          <w:p w14:paraId="38311DBD">
            <w:pPr>
              <w:spacing w:line="360" w:lineRule="auto"/>
              <w:jc w:val="center"/>
              <w:rPr>
                <w:rFonts w:hint="eastAsia" w:ascii="宋体" w:hAnsi="宋体" w:eastAsia="宋体" w:cs="宋体"/>
                <w:szCs w:val="21"/>
              </w:rPr>
            </w:pPr>
          </w:p>
        </w:tc>
        <w:tc>
          <w:tcPr>
            <w:tcW w:w="997" w:type="dxa"/>
            <w:noWrap w:val="0"/>
            <w:vAlign w:val="center"/>
          </w:tcPr>
          <w:p w14:paraId="7FD7B77C">
            <w:pPr>
              <w:spacing w:line="360" w:lineRule="auto"/>
              <w:jc w:val="center"/>
              <w:rPr>
                <w:rFonts w:hint="eastAsia" w:ascii="宋体" w:hAnsi="宋体" w:eastAsia="宋体" w:cs="宋体"/>
                <w:szCs w:val="21"/>
              </w:rPr>
            </w:pPr>
          </w:p>
        </w:tc>
        <w:tc>
          <w:tcPr>
            <w:tcW w:w="923" w:type="dxa"/>
            <w:noWrap w:val="0"/>
            <w:vAlign w:val="center"/>
          </w:tcPr>
          <w:p w14:paraId="478BDA26">
            <w:pPr>
              <w:spacing w:line="360" w:lineRule="auto"/>
              <w:jc w:val="center"/>
              <w:rPr>
                <w:rFonts w:hint="eastAsia" w:ascii="宋体" w:hAnsi="宋体" w:eastAsia="宋体" w:cs="宋体"/>
                <w:szCs w:val="21"/>
              </w:rPr>
            </w:pPr>
          </w:p>
        </w:tc>
        <w:tc>
          <w:tcPr>
            <w:tcW w:w="776" w:type="dxa"/>
            <w:noWrap w:val="0"/>
            <w:vAlign w:val="center"/>
          </w:tcPr>
          <w:p w14:paraId="105E7D75">
            <w:pPr>
              <w:spacing w:line="360" w:lineRule="auto"/>
              <w:jc w:val="center"/>
              <w:rPr>
                <w:rFonts w:hint="eastAsia" w:ascii="宋体" w:hAnsi="宋体" w:eastAsia="宋体" w:cs="宋体"/>
                <w:szCs w:val="21"/>
              </w:rPr>
            </w:pPr>
          </w:p>
        </w:tc>
        <w:tc>
          <w:tcPr>
            <w:tcW w:w="1089" w:type="dxa"/>
            <w:noWrap w:val="0"/>
            <w:vAlign w:val="center"/>
          </w:tcPr>
          <w:p w14:paraId="5CFB2B07">
            <w:pPr>
              <w:spacing w:line="360" w:lineRule="auto"/>
              <w:jc w:val="center"/>
              <w:rPr>
                <w:rFonts w:hint="eastAsia" w:ascii="宋体" w:hAnsi="宋体" w:eastAsia="宋体" w:cs="宋体"/>
                <w:szCs w:val="21"/>
              </w:rPr>
            </w:pPr>
          </w:p>
        </w:tc>
        <w:tc>
          <w:tcPr>
            <w:tcW w:w="849" w:type="dxa"/>
            <w:noWrap w:val="0"/>
            <w:vAlign w:val="center"/>
          </w:tcPr>
          <w:p w14:paraId="1072B6A9">
            <w:pPr>
              <w:spacing w:line="360" w:lineRule="auto"/>
              <w:jc w:val="center"/>
              <w:rPr>
                <w:rFonts w:hint="eastAsia" w:ascii="宋体" w:hAnsi="宋体" w:eastAsia="宋体" w:cs="宋体"/>
                <w:szCs w:val="21"/>
              </w:rPr>
            </w:pPr>
          </w:p>
        </w:tc>
        <w:tc>
          <w:tcPr>
            <w:tcW w:w="1126" w:type="dxa"/>
            <w:noWrap w:val="0"/>
            <w:vAlign w:val="center"/>
          </w:tcPr>
          <w:p w14:paraId="4DD2E6A1">
            <w:pPr>
              <w:spacing w:line="360" w:lineRule="auto"/>
              <w:jc w:val="center"/>
              <w:rPr>
                <w:rFonts w:hint="eastAsia" w:ascii="宋体" w:hAnsi="宋体" w:eastAsia="宋体" w:cs="宋体"/>
                <w:szCs w:val="21"/>
              </w:rPr>
            </w:pPr>
          </w:p>
        </w:tc>
        <w:tc>
          <w:tcPr>
            <w:tcW w:w="997" w:type="dxa"/>
            <w:noWrap w:val="0"/>
            <w:vAlign w:val="center"/>
          </w:tcPr>
          <w:p w14:paraId="5B468F0E">
            <w:pPr>
              <w:spacing w:line="360" w:lineRule="auto"/>
              <w:jc w:val="center"/>
              <w:rPr>
                <w:rFonts w:hint="eastAsia" w:ascii="宋体" w:hAnsi="宋体" w:eastAsia="宋体" w:cs="宋体"/>
                <w:szCs w:val="21"/>
              </w:rPr>
            </w:pPr>
          </w:p>
        </w:tc>
      </w:tr>
      <w:tr w14:paraId="119A1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4D210635">
            <w:pPr>
              <w:spacing w:line="360" w:lineRule="auto"/>
              <w:jc w:val="center"/>
              <w:rPr>
                <w:rFonts w:hint="eastAsia" w:ascii="宋体" w:hAnsi="宋体" w:eastAsia="宋体" w:cs="宋体"/>
                <w:szCs w:val="21"/>
              </w:rPr>
            </w:pPr>
          </w:p>
        </w:tc>
        <w:tc>
          <w:tcPr>
            <w:tcW w:w="1090" w:type="dxa"/>
            <w:noWrap w:val="0"/>
            <w:vAlign w:val="center"/>
          </w:tcPr>
          <w:p w14:paraId="4A799F55">
            <w:pPr>
              <w:spacing w:line="360" w:lineRule="auto"/>
              <w:jc w:val="center"/>
              <w:rPr>
                <w:rFonts w:hint="eastAsia" w:ascii="宋体" w:hAnsi="宋体" w:eastAsia="宋体" w:cs="宋体"/>
                <w:szCs w:val="21"/>
              </w:rPr>
            </w:pPr>
          </w:p>
        </w:tc>
        <w:tc>
          <w:tcPr>
            <w:tcW w:w="941" w:type="dxa"/>
            <w:noWrap w:val="0"/>
            <w:vAlign w:val="center"/>
          </w:tcPr>
          <w:p w14:paraId="1CAB7BC0">
            <w:pPr>
              <w:spacing w:line="360" w:lineRule="auto"/>
              <w:jc w:val="center"/>
              <w:rPr>
                <w:rFonts w:hint="eastAsia" w:ascii="宋体" w:hAnsi="宋体" w:eastAsia="宋体" w:cs="宋体"/>
                <w:szCs w:val="21"/>
              </w:rPr>
            </w:pPr>
          </w:p>
        </w:tc>
        <w:tc>
          <w:tcPr>
            <w:tcW w:w="997" w:type="dxa"/>
            <w:noWrap w:val="0"/>
            <w:vAlign w:val="center"/>
          </w:tcPr>
          <w:p w14:paraId="6327F2EB">
            <w:pPr>
              <w:spacing w:line="360" w:lineRule="auto"/>
              <w:jc w:val="center"/>
              <w:rPr>
                <w:rFonts w:hint="eastAsia" w:ascii="宋体" w:hAnsi="宋体" w:eastAsia="宋体" w:cs="宋体"/>
                <w:szCs w:val="21"/>
              </w:rPr>
            </w:pPr>
          </w:p>
        </w:tc>
        <w:tc>
          <w:tcPr>
            <w:tcW w:w="923" w:type="dxa"/>
            <w:noWrap w:val="0"/>
            <w:vAlign w:val="center"/>
          </w:tcPr>
          <w:p w14:paraId="2A92D7F6">
            <w:pPr>
              <w:spacing w:line="360" w:lineRule="auto"/>
              <w:jc w:val="center"/>
              <w:rPr>
                <w:rFonts w:hint="eastAsia" w:ascii="宋体" w:hAnsi="宋体" w:eastAsia="宋体" w:cs="宋体"/>
                <w:szCs w:val="21"/>
              </w:rPr>
            </w:pPr>
          </w:p>
        </w:tc>
        <w:tc>
          <w:tcPr>
            <w:tcW w:w="776" w:type="dxa"/>
            <w:noWrap w:val="0"/>
            <w:vAlign w:val="center"/>
          </w:tcPr>
          <w:p w14:paraId="6A9FE728">
            <w:pPr>
              <w:spacing w:line="360" w:lineRule="auto"/>
              <w:jc w:val="center"/>
              <w:rPr>
                <w:rFonts w:hint="eastAsia" w:ascii="宋体" w:hAnsi="宋体" w:eastAsia="宋体" w:cs="宋体"/>
                <w:szCs w:val="21"/>
              </w:rPr>
            </w:pPr>
          </w:p>
        </w:tc>
        <w:tc>
          <w:tcPr>
            <w:tcW w:w="1089" w:type="dxa"/>
            <w:noWrap w:val="0"/>
            <w:vAlign w:val="center"/>
          </w:tcPr>
          <w:p w14:paraId="349BA0D1">
            <w:pPr>
              <w:spacing w:line="360" w:lineRule="auto"/>
              <w:jc w:val="center"/>
              <w:rPr>
                <w:rFonts w:hint="eastAsia" w:ascii="宋体" w:hAnsi="宋体" w:eastAsia="宋体" w:cs="宋体"/>
                <w:szCs w:val="21"/>
              </w:rPr>
            </w:pPr>
          </w:p>
        </w:tc>
        <w:tc>
          <w:tcPr>
            <w:tcW w:w="849" w:type="dxa"/>
            <w:noWrap w:val="0"/>
            <w:vAlign w:val="center"/>
          </w:tcPr>
          <w:p w14:paraId="214C8290">
            <w:pPr>
              <w:spacing w:line="360" w:lineRule="auto"/>
              <w:jc w:val="center"/>
              <w:rPr>
                <w:rFonts w:hint="eastAsia" w:ascii="宋体" w:hAnsi="宋体" w:eastAsia="宋体" w:cs="宋体"/>
                <w:szCs w:val="21"/>
              </w:rPr>
            </w:pPr>
          </w:p>
        </w:tc>
        <w:tc>
          <w:tcPr>
            <w:tcW w:w="1126" w:type="dxa"/>
            <w:noWrap w:val="0"/>
            <w:vAlign w:val="center"/>
          </w:tcPr>
          <w:p w14:paraId="3F9FEE92">
            <w:pPr>
              <w:spacing w:line="360" w:lineRule="auto"/>
              <w:jc w:val="center"/>
              <w:rPr>
                <w:rFonts w:hint="eastAsia" w:ascii="宋体" w:hAnsi="宋体" w:eastAsia="宋体" w:cs="宋体"/>
                <w:szCs w:val="21"/>
              </w:rPr>
            </w:pPr>
          </w:p>
        </w:tc>
        <w:tc>
          <w:tcPr>
            <w:tcW w:w="997" w:type="dxa"/>
            <w:noWrap w:val="0"/>
            <w:vAlign w:val="center"/>
          </w:tcPr>
          <w:p w14:paraId="10159C31">
            <w:pPr>
              <w:spacing w:line="360" w:lineRule="auto"/>
              <w:jc w:val="center"/>
              <w:rPr>
                <w:rFonts w:hint="eastAsia" w:ascii="宋体" w:hAnsi="宋体" w:eastAsia="宋体" w:cs="宋体"/>
                <w:szCs w:val="21"/>
              </w:rPr>
            </w:pPr>
          </w:p>
        </w:tc>
      </w:tr>
      <w:tr w14:paraId="7BDF2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02EB47A2">
            <w:pPr>
              <w:spacing w:line="360" w:lineRule="auto"/>
              <w:jc w:val="center"/>
              <w:rPr>
                <w:rFonts w:hint="eastAsia" w:ascii="宋体" w:hAnsi="宋体" w:eastAsia="宋体" w:cs="宋体"/>
                <w:szCs w:val="21"/>
              </w:rPr>
            </w:pPr>
          </w:p>
        </w:tc>
        <w:tc>
          <w:tcPr>
            <w:tcW w:w="1090" w:type="dxa"/>
            <w:noWrap w:val="0"/>
            <w:vAlign w:val="center"/>
          </w:tcPr>
          <w:p w14:paraId="3D5FEC5A">
            <w:pPr>
              <w:spacing w:line="360" w:lineRule="auto"/>
              <w:jc w:val="center"/>
              <w:rPr>
                <w:rFonts w:hint="eastAsia" w:ascii="宋体" w:hAnsi="宋体" w:eastAsia="宋体" w:cs="宋体"/>
                <w:szCs w:val="21"/>
              </w:rPr>
            </w:pPr>
          </w:p>
        </w:tc>
        <w:tc>
          <w:tcPr>
            <w:tcW w:w="941" w:type="dxa"/>
            <w:noWrap w:val="0"/>
            <w:vAlign w:val="center"/>
          </w:tcPr>
          <w:p w14:paraId="5A2F22D4">
            <w:pPr>
              <w:spacing w:line="360" w:lineRule="auto"/>
              <w:jc w:val="center"/>
              <w:rPr>
                <w:rFonts w:hint="eastAsia" w:ascii="宋体" w:hAnsi="宋体" w:eastAsia="宋体" w:cs="宋体"/>
                <w:szCs w:val="21"/>
              </w:rPr>
            </w:pPr>
          </w:p>
        </w:tc>
        <w:tc>
          <w:tcPr>
            <w:tcW w:w="997" w:type="dxa"/>
            <w:noWrap w:val="0"/>
            <w:vAlign w:val="center"/>
          </w:tcPr>
          <w:p w14:paraId="132F5A09">
            <w:pPr>
              <w:spacing w:line="360" w:lineRule="auto"/>
              <w:jc w:val="center"/>
              <w:rPr>
                <w:rFonts w:hint="eastAsia" w:ascii="宋体" w:hAnsi="宋体" w:eastAsia="宋体" w:cs="宋体"/>
                <w:szCs w:val="21"/>
              </w:rPr>
            </w:pPr>
          </w:p>
        </w:tc>
        <w:tc>
          <w:tcPr>
            <w:tcW w:w="923" w:type="dxa"/>
            <w:noWrap w:val="0"/>
            <w:vAlign w:val="center"/>
          </w:tcPr>
          <w:p w14:paraId="001D271C">
            <w:pPr>
              <w:spacing w:line="360" w:lineRule="auto"/>
              <w:jc w:val="center"/>
              <w:rPr>
                <w:rFonts w:hint="eastAsia" w:ascii="宋体" w:hAnsi="宋体" w:eastAsia="宋体" w:cs="宋体"/>
                <w:szCs w:val="21"/>
              </w:rPr>
            </w:pPr>
          </w:p>
        </w:tc>
        <w:tc>
          <w:tcPr>
            <w:tcW w:w="776" w:type="dxa"/>
            <w:noWrap w:val="0"/>
            <w:vAlign w:val="center"/>
          </w:tcPr>
          <w:p w14:paraId="3746414F">
            <w:pPr>
              <w:spacing w:line="360" w:lineRule="auto"/>
              <w:jc w:val="center"/>
              <w:rPr>
                <w:rFonts w:hint="eastAsia" w:ascii="宋体" w:hAnsi="宋体" w:eastAsia="宋体" w:cs="宋体"/>
                <w:szCs w:val="21"/>
              </w:rPr>
            </w:pPr>
          </w:p>
        </w:tc>
        <w:tc>
          <w:tcPr>
            <w:tcW w:w="1089" w:type="dxa"/>
            <w:noWrap w:val="0"/>
            <w:vAlign w:val="center"/>
          </w:tcPr>
          <w:p w14:paraId="561795C2">
            <w:pPr>
              <w:spacing w:line="360" w:lineRule="auto"/>
              <w:jc w:val="center"/>
              <w:rPr>
                <w:rFonts w:hint="eastAsia" w:ascii="宋体" w:hAnsi="宋体" w:eastAsia="宋体" w:cs="宋体"/>
                <w:szCs w:val="21"/>
              </w:rPr>
            </w:pPr>
          </w:p>
        </w:tc>
        <w:tc>
          <w:tcPr>
            <w:tcW w:w="849" w:type="dxa"/>
            <w:noWrap w:val="0"/>
            <w:vAlign w:val="center"/>
          </w:tcPr>
          <w:p w14:paraId="75A2DD62">
            <w:pPr>
              <w:spacing w:line="360" w:lineRule="auto"/>
              <w:jc w:val="center"/>
              <w:rPr>
                <w:rFonts w:hint="eastAsia" w:ascii="宋体" w:hAnsi="宋体" w:eastAsia="宋体" w:cs="宋体"/>
                <w:szCs w:val="21"/>
              </w:rPr>
            </w:pPr>
          </w:p>
        </w:tc>
        <w:tc>
          <w:tcPr>
            <w:tcW w:w="1126" w:type="dxa"/>
            <w:noWrap w:val="0"/>
            <w:vAlign w:val="center"/>
          </w:tcPr>
          <w:p w14:paraId="263E000A">
            <w:pPr>
              <w:spacing w:line="360" w:lineRule="auto"/>
              <w:jc w:val="center"/>
              <w:rPr>
                <w:rFonts w:hint="eastAsia" w:ascii="宋体" w:hAnsi="宋体" w:eastAsia="宋体" w:cs="宋体"/>
                <w:szCs w:val="21"/>
              </w:rPr>
            </w:pPr>
          </w:p>
        </w:tc>
        <w:tc>
          <w:tcPr>
            <w:tcW w:w="997" w:type="dxa"/>
            <w:noWrap w:val="0"/>
            <w:vAlign w:val="center"/>
          </w:tcPr>
          <w:p w14:paraId="019CCA04">
            <w:pPr>
              <w:spacing w:line="360" w:lineRule="auto"/>
              <w:jc w:val="center"/>
              <w:rPr>
                <w:rFonts w:hint="eastAsia" w:ascii="宋体" w:hAnsi="宋体" w:eastAsia="宋体" w:cs="宋体"/>
                <w:szCs w:val="21"/>
              </w:rPr>
            </w:pPr>
          </w:p>
        </w:tc>
      </w:tr>
      <w:tr w14:paraId="7AA88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08682062">
            <w:pPr>
              <w:spacing w:line="360" w:lineRule="auto"/>
              <w:jc w:val="center"/>
              <w:rPr>
                <w:rFonts w:hint="eastAsia" w:ascii="宋体" w:hAnsi="宋体" w:eastAsia="宋体" w:cs="宋体"/>
                <w:szCs w:val="21"/>
              </w:rPr>
            </w:pPr>
          </w:p>
        </w:tc>
        <w:tc>
          <w:tcPr>
            <w:tcW w:w="1090" w:type="dxa"/>
            <w:noWrap w:val="0"/>
            <w:vAlign w:val="center"/>
          </w:tcPr>
          <w:p w14:paraId="2E29B28F">
            <w:pPr>
              <w:spacing w:line="360" w:lineRule="auto"/>
              <w:jc w:val="center"/>
              <w:rPr>
                <w:rFonts w:hint="eastAsia" w:ascii="宋体" w:hAnsi="宋体" w:eastAsia="宋体" w:cs="宋体"/>
                <w:szCs w:val="21"/>
              </w:rPr>
            </w:pPr>
          </w:p>
        </w:tc>
        <w:tc>
          <w:tcPr>
            <w:tcW w:w="941" w:type="dxa"/>
            <w:noWrap w:val="0"/>
            <w:vAlign w:val="center"/>
          </w:tcPr>
          <w:p w14:paraId="09F1BE4E">
            <w:pPr>
              <w:spacing w:line="360" w:lineRule="auto"/>
              <w:jc w:val="center"/>
              <w:rPr>
                <w:rFonts w:hint="eastAsia" w:ascii="宋体" w:hAnsi="宋体" w:eastAsia="宋体" w:cs="宋体"/>
                <w:szCs w:val="21"/>
              </w:rPr>
            </w:pPr>
          </w:p>
        </w:tc>
        <w:tc>
          <w:tcPr>
            <w:tcW w:w="997" w:type="dxa"/>
            <w:noWrap w:val="0"/>
            <w:vAlign w:val="center"/>
          </w:tcPr>
          <w:p w14:paraId="1ECBF013">
            <w:pPr>
              <w:spacing w:line="360" w:lineRule="auto"/>
              <w:jc w:val="center"/>
              <w:rPr>
                <w:rFonts w:hint="eastAsia" w:ascii="宋体" w:hAnsi="宋体" w:eastAsia="宋体" w:cs="宋体"/>
                <w:szCs w:val="21"/>
              </w:rPr>
            </w:pPr>
          </w:p>
        </w:tc>
        <w:tc>
          <w:tcPr>
            <w:tcW w:w="923" w:type="dxa"/>
            <w:noWrap w:val="0"/>
            <w:vAlign w:val="center"/>
          </w:tcPr>
          <w:p w14:paraId="1277BE64">
            <w:pPr>
              <w:spacing w:line="360" w:lineRule="auto"/>
              <w:jc w:val="center"/>
              <w:rPr>
                <w:rFonts w:hint="eastAsia" w:ascii="宋体" w:hAnsi="宋体" w:eastAsia="宋体" w:cs="宋体"/>
                <w:szCs w:val="21"/>
              </w:rPr>
            </w:pPr>
          </w:p>
        </w:tc>
        <w:tc>
          <w:tcPr>
            <w:tcW w:w="776" w:type="dxa"/>
            <w:noWrap w:val="0"/>
            <w:vAlign w:val="center"/>
          </w:tcPr>
          <w:p w14:paraId="3CB3E61F">
            <w:pPr>
              <w:spacing w:line="360" w:lineRule="auto"/>
              <w:jc w:val="center"/>
              <w:rPr>
                <w:rFonts w:hint="eastAsia" w:ascii="宋体" w:hAnsi="宋体" w:eastAsia="宋体" w:cs="宋体"/>
                <w:szCs w:val="21"/>
              </w:rPr>
            </w:pPr>
          </w:p>
        </w:tc>
        <w:tc>
          <w:tcPr>
            <w:tcW w:w="1089" w:type="dxa"/>
            <w:noWrap w:val="0"/>
            <w:vAlign w:val="center"/>
          </w:tcPr>
          <w:p w14:paraId="333297C5">
            <w:pPr>
              <w:spacing w:line="360" w:lineRule="auto"/>
              <w:jc w:val="center"/>
              <w:rPr>
                <w:rFonts w:hint="eastAsia" w:ascii="宋体" w:hAnsi="宋体" w:eastAsia="宋体" w:cs="宋体"/>
                <w:szCs w:val="21"/>
              </w:rPr>
            </w:pPr>
          </w:p>
        </w:tc>
        <w:tc>
          <w:tcPr>
            <w:tcW w:w="849" w:type="dxa"/>
            <w:noWrap w:val="0"/>
            <w:vAlign w:val="center"/>
          </w:tcPr>
          <w:p w14:paraId="0CCC0119">
            <w:pPr>
              <w:spacing w:line="360" w:lineRule="auto"/>
              <w:jc w:val="center"/>
              <w:rPr>
                <w:rFonts w:hint="eastAsia" w:ascii="宋体" w:hAnsi="宋体" w:eastAsia="宋体" w:cs="宋体"/>
                <w:szCs w:val="21"/>
              </w:rPr>
            </w:pPr>
          </w:p>
        </w:tc>
        <w:tc>
          <w:tcPr>
            <w:tcW w:w="1126" w:type="dxa"/>
            <w:noWrap w:val="0"/>
            <w:vAlign w:val="center"/>
          </w:tcPr>
          <w:p w14:paraId="37DD4774">
            <w:pPr>
              <w:spacing w:line="360" w:lineRule="auto"/>
              <w:jc w:val="center"/>
              <w:rPr>
                <w:rFonts w:hint="eastAsia" w:ascii="宋体" w:hAnsi="宋体" w:eastAsia="宋体" w:cs="宋体"/>
                <w:szCs w:val="21"/>
              </w:rPr>
            </w:pPr>
          </w:p>
        </w:tc>
        <w:tc>
          <w:tcPr>
            <w:tcW w:w="997" w:type="dxa"/>
            <w:noWrap w:val="0"/>
            <w:vAlign w:val="center"/>
          </w:tcPr>
          <w:p w14:paraId="52F6C62B">
            <w:pPr>
              <w:spacing w:line="360" w:lineRule="auto"/>
              <w:jc w:val="center"/>
              <w:rPr>
                <w:rFonts w:hint="eastAsia" w:ascii="宋体" w:hAnsi="宋体" w:eastAsia="宋体" w:cs="宋体"/>
                <w:szCs w:val="21"/>
              </w:rPr>
            </w:pPr>
          </w:p>
        </w:tc>
      </w:tr>
      <w:tr w14:paraId="53498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28BE1F84">
            <w:pPr>
              <w:spacing w:line="360" w:lineRule="auto"/>
              <w:jc w:val="center"/>
              <w:rPr>
                <w:rFonts w:hint="eastAsia" w:ascii="宋体" w:hAnsi="宋体" w:eastAsia="宋体" w:cs="宋体"/>
                <w:szCs w:val="21"/>
              </w:rPr>
            </w:pPr>
          </w:p>
        </w:tc>
        <w:tc>
          <w:tcPr>
            <w:tcW w:w="1090" w:type="dxa"/>
            <w:noWrap w:val="0"/>
            <w:vAlign w:val="center"/>
          </w:tcPr>
          <w:p w14:paraId="7208DD90">
            <w:pPr>
              <w:spacing w:line="360" w:lineRule="auto"/>
              <w:jc w:val="center"/>
              <w:rPr>
                <w:rFonts w:hint="eastAsia" w:ascii="宋体" w:hAnsi="宋体" w:eastAsia="宋体" w:cs="宋体"/>
                <w:szCs w:val="21"/>
              </w:rPr>
            </w:pPr>
          </w:p>
        </w:tc>
        <w:tc>
          <w:tcPr>
            <w:tcW w:w="941" w:type="dxa"/>
            <w:noWrap w:val="0"/>
            <w:vAlign w:val="center"/>
          </w:tcPr>
          <w:p w14:paraId="1135B2DB">
            <w:pPr>
              <w:spacing w:line="360" w:lineRule="auto"/>
              <w:jc w:val="center"/>
              <w:rPr>
                <w:rFonts w:hint="eastAsia" w:ascii="宋体" w:hAnsi="宋体" w:eastAsia="宋体" w:cs="宋体"/>
                <w:szCs w:val="21"/>
              </w:rPr>
            </w:pPr>
          </w:p>
        </w:tc>
        <w:tc>
          <w:tcPr>
            <w:tcW w:w="997" w:type="dxa"/>
            <w:noWrap w:val="0"/>
            <w:vAlign w:val="center"/>
          </w:tcPr>
          <w:p w14:paraId="55FB8957">
            <w:pPr>
              <w:spacing w:line="360" w:lineRule="auto"/>
              <w:jc w:val="center"/>
              <w:rPr>
                <w:rFonts w:hint="eastAsia" w:ascii="宋体" w:hAnsi="宋体" w:eastAsia="宋体" w:cs="宋体"/>
                <w:szCs w:val="21"/>
              </w:rPr>
            </w:pPr>
          </w:p>
        </w:tc>
        <w:tc>
          <w:tcPr>
            <w:tcW w:w="923" w:type="dxa"/>
            <w:noWrap w:val="0"/>
            <w:vAlign w:val="center"/>
          </w:tcPr>
          <w:p w14:paraId="204CFBCB">
            <w:pPr>
              <w:spacing w:line="360" w:lineRule="auto"/>
              <w:jc w:val="center"/>
              <w:rPr>
                <w:rFonts w:hint="eastAsia" w:ascii="宋体" w:hAnsi="宋体" w:eastAsia="宋体" w:cs="宋体"/>
                <w:szCs w:val="21"/>
              </w:rPr>
            </w:pPr>
          </w:p>
        </w:tc>
        <w:tc>
          <w:tcPr>
            <w:tcW w:w="776" w:type="dxa"/>
            <w:noWrap w:val="0"/>
            <w:vAlign w:val="center"/>
          </w:tcPr>
          <w:p w14:paraId="3F804144">
            <w:pPr>
              <w:spacing w:line="360" w:lineRule="auto"/>
              <w:jc w:val="center"/>
              <w:rPr>
                <w:rFonts w:hint="eastAsia" w:ascii="宋体" w:hAnsi="宋体" w:eastAsia="宋体" w:cs="宋体"/>
                <w:szCs w:val="21"/>
              </w:rPr>
            </w:pPr>
          </w:p>
        </w:tc>
        <w:tc>
          <w:tcPr>
            <w:tcW w:w="1089" w:type="dxa"/>
            <w:noWrap w:val="0"/>
            <w:vAlign w:val="center"/>
          </w:tcPr>
          <w:p w14:paraId="631090DA">
            <w:pPr>
              <w:spacing w:line="360" w:lineRule="auto"/>
              <w:jc w:val="center"/>
              <w:rPr>
                <w:rFonts w:hint="eastAsia" w:ascii="宋体" w:hAnsi="宋体" w:eastAsia="宋体" w:cs="宋体"/>
                <w:szCs w:val="21"/>
              </w:rPr>
            </w:pPr>
          </w:p>
        </w:tc>
        <w:tc>
          <w:tcPr>
            <w:tcW w:w="849" w:type="dxa"/>
            <w:noWrap w:val="0"/>
            <w:vAlign w:val="center"/>
          </w:tcPr>
          <w:p w14:paraId="15E25066">
            <w:pPr>
              <w:spacing w:line="360" w:lineRule="auto"/>
              <w:jc w:val="center"/>
              <w:rPr>
                <w:rFonts w:hint="eastAsia" w:ascii="宋体" w:hAnsi="宋体" w:eastAsia="宋体" w:cs="宋体"/>
                <w:szCs w:val="21"/>
              </w:rPr>
            </w:pPr>
          </w:p>
        </w:tc>
        <w:tc>
          <w:tcPr>
            <w:tcW w:w="1126" w:type="dxa"/>
            <w:noWrap w:val="0"/>
            <w:vAlign w:val="center"/>
          </w:tcPr>
          <w:p w14:paraId="78D767B7">
            <w:pPr>
              <w:spacing w:line="360" w:lineRule="auto"/>
              <w:jc w:val="center"/>
              <w:rPr>
                <w:rFonts w:hint="eastAsia" w:ascii="宋体" w:hAnsi="宋体" w:eastAsia="宋体" w:cs="宋体"/>
                <w:szCs w:val="21"/>
              </w:rPr>
            </w:pPr>
          </w:p>
        </w:tc>
        <w:tc>
          <w:tcPr>
            <w:tcW w:w="997" w:type="dxa"/>
            <w:noWrap w:val="0"/>
            <w:vAlign w:val="center"/>
          </w:tcPr>
          <w:p w14:paraId="212D65B7">
            <w:pPr>
              <w:spacing w:line="360" w:lineRule="auto"/>
              <w:jc w:val="center"/>
              <w:rPr>
                <w:rFonts w:hint="eastAsia" w:ascii="宋体" w:hAnsi="宋体" w:eastAsia="宋体" w:cs="宋体"/>
                <w:szCs w:val="21"/>
              </w:rPr>
            </w:pPr>
          </w:p>
        </w:tc>
      </w:tr>
      <w:tr w14:paraId="50287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37210974">
            <w:pPr>
              <w:spacing w:line="360" w:lineRule="auto"/>
              <w:jc w:val="center"/>
              <w:rPr>
                <w:rFonts w:hint="eastAsia" w:ascii="宋体" w:hAnsi="宋体" w:eastAsia="宋体" w:cs="宋体"/>
                <w:szCs w:val="21"/>
              </w:rPr>
            </w:pPr>
          </w:p>
        </w:tc>
        <w:tc>
          <w:tcPr>
            <w:tcW w:w="1090" w:type="dxa"/>
            <w:noWrap w:val="0"/>
            <w:vAlign w:val="center"/>
          </w:tcPr>
          <w:p w14:paraId="148C3465">
            <w:pPr>
              <w:spacing w:line="360" w:lineRule="auto"/>
              <w:jc w:val="center"/>
              <w:rPr>
                <w:rFonts w:hint="eastAsia" w:ascii="宋体" w:hAnsi="宋体" w:eastAsia="宋体" w:cs="宋体"/>
                <w:szCs w:val="21"/>
              </w:rPr>
            </w:pPr>
          </w:p>
        </w:tc>
        <w:tc>
          <w:tcPr>
            <w:tcW w:w="941" w:type="dxa"/>
            <w:noWrap w:val="0"/>
            <w:vAlign w:val="center"/>
          </w:tcPr>
          <w:p w14:paraId="188578E0">
            <w:pPr>
              <w:spacing w:line="360" w:lineRule="auto"/>
              <w:jc w:val="center"/>
              <w:rPr>
                <w:rFonts w:hint="eastAsia" w:ascii="宋体" w:hAnsi="宋体" w:eastAsia="宋体" w:cs="宋体"/>
                <w:szCs w:val="21"/>
              </w:rPr>
            </w:pPr>
          </w:p>
        </w:tc>
        <w:tc>
          <w:tcPr>
            <w:tcW w:w="997" w:type="dxa"/>
            <w:noWrap w:val="0"/>
            <w:vAlign w:val="center"/>
          </w:tcPr>
          <w:p w14:paraId="7EF62291">
            <w:pPr>
              <w:spacing w:line="360" w:lineRule="auto"/>
              <w:jc w:val="center"/>
              <w:rPr>
                <w:rFonts w:hint="eastAsia" w:ascii="宋体" w:hAnsi="宋体" w:eastAsia="宋体" w:cs="宋体"/>
                <w:szCs w:val="21"/>
              </w:rPr>
            </w:pPr>
          </w:p>
        </w:tc>
        <w:tc>
          <w:tcPr>
            <w:tcW w:w="923" w:type="dxa"/>
            <w:noWrap w:val="0"/>
            <w:vAlign w:val="center"/>
          </w:tcPr>
          <w:p w14:paraId="4EBC624C">
            <w:pPr>
              <w:spacing w:line="360" w:lineRule="auto"/>
              <w:jc w:val="center"/>
              <w:rPr>
                <w:rFonts w:hint="eastAsia" w:ascii="宋体" w:hAnsi="宋体" w:eastAsia="宋体" w:cs="宋体"/>
                <w:szCs w:val="21"/>
              </w:rPr>
            </w:pPr>
          </w:p>
        </w:tc>
        <w:tc>
          <w:tcPr>
            <w:tcW w:w="776" w:type="dxa"/>
            <w:noWrap w:val="0"/>
            <w:vAlign w:val="center"/>
          </w:tcPr>
          <w:p w14:paraId="230EDD2E">
            <w:pPr>
              <w:spacing w:line="360" w:lineRule="auto"/>
              <w:jc w:val="center"/>
              <w:rPr>
                <w:rFonts w:hint="eastAsia" w:ascii="宋体" w:hAnsi="宋体" w:eastAsia="宋体" w:cs="宋体"/>
                <w:szCs w:val="21"/>
              </w:rPr>
            </w:pPr>
          </w:p>
        </w:tc>
        <w:tc>
          <w:tcPr>
            <w:tcW w:w="1089" w:type="dxa"/>
            <w:noWrap w:val="0"/>
            <w:vAlign w:val="center"/>
          </w:tcPr>
          <w:p w14:paraId="0FCFB618">
            <w:pPr>
              <w:spacing w:line="360" w:lineRule="auto"/>
              <w:jc w:val="center"/>
              <w:rPr>
                <w:rFonts w:hint="eastAsia" w:ascii="宋体" w:hAnsi="宋体" w:eastAsia="宋体" w:cs="宋体"/>
                <w:szCs w:val="21"/>
              </w:rPr>
            </w:pPr>
          </w:p>
        </w:tc>
        <w:tc>
          <w:tcPr>
            <w:tcW w:w="849" w:type="dxa"/>
            <w:noWrap w:val="0"/>
            <w:vAlign w:val="center"/>
          </w:tcPr>
          <w:p w14:paraId="3B2FCC7B">
            <w:pPr>
              <w:spacing w:line="360" w:lineRule="auto"/>
              <w:jc w:val="center"/>
              <w:rPr>
                <w:rFonts w:hint="eastAsia" w:ascii="宋体" w:hAnsi="宋体" w:eastAsia="宋体" w:cs="宋体"/>
                <w:szCs w:val="21"/>
              </w:rPr>
            </w:pPr>
          </w:p>
        </w:tc>
        <w:tc>
          <w:tcPr>
            <w:tcW w:w="1126" w:type="dxa"/>
            <w:noWrap w:val="0"/>
            <w:vAlign w:val="center"/>
          </w:tcPr>
          <w:p w14:paraId="7699E04A">
            <w:pPr>
              <w:spacing w:line="360" w:lineRule="auto"/>
              <w:jc w:val="center"/>
              <w:rPr>
                <w:rFonts w:hint="eastAsia" w:ascii="宋体" w:hAnsi="宋体" w:eastAsia="宋体" w:cs="宋体"/>
                <w:szCs w:val="21"/>
              </w:rPr>
            </w:pPr>
          </w:p>
        </w:tc>
        <w:tc>
          <w:tcPr>
            <w:tcW w:w="997" w:type="dxa"/>
            <w:noWrap w:val="0"/>
            <w:vAlign w:val="center"/>
          </w:tcPr>
          <w:p w14:paraId="12CFC70A">
            <w:pPr>
              <w:spacing w:line="360" w:lineRule="auto"/>
              <w:jc w:val="center"/>
              <w:rPr>
                <w:rFonts w:hint="eastAsia" w:ascii="宋体" w:hAnsi="宋体" w:eastAsia="宋体" w:cs="宋体"/>
                <w:szCs w:val="21"/>
              </w:rPr>
            </w:pPr>
          </w:p>
        </w:tc>
      </w:tr>
      <w:tr w14:paraId="09694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5CA19855">
            <w:pPr>
              <w:spacing w:line="360" w:lineRule="auto"/>
              <w:jc w:val="center"/>
              <w:rPr>
                <w:rFonts w:hint="eastAsia" w:ascii="宋体" w:hAnsi="宋体" w:eastAsia="宋体" w:cs="宋体"/>
                <w:szCs w:val="21"/>
              </w:rPr>
            </w:pPr>
          </w:p>
        </w:tc>
        <w:tc>
          <w:tcPr>
            <w:tcW w:w="1090" w:type="dxa"/>
            <w:noWrap w:val="0"/>
            <w:vAlign w:val="center"/>
          </w:tcPr>
          <w:p w14:paraId="3A8C803F">
            <w:pPr>
              <w:spacing w:line="360" w:lineRule="auto"/>
              <w:jc w:val="center"/>
              <w:rPr>
                <w:rFonts w:hint="eastAsia" w:ascii="宋体" w:hAnsi="宋体" w:eastAsia="宋体" w:cs="宋体"/>
                <w:szCs w:val="21"/>
              </w:rPr>
            </w:pPr>
          </w:p>
        </w:tc>
        <w:tc>
          <w:tcPr>
            <w:tcW w:w="941" w:type="dxa"/>
            <w:noWrap w:val="0"/>
            <w:vAlign w:val="center"/>
          </w:tcPr>
          <w:p w14:paraId="62D670F9">
            <w:pPr>
              <w:spacing w:line="360" w:lineRule="auto"/>
              <w:jc w:val="center"/>
              <w:rPr>
                <w:rFonts w:hint="eastAsia" w:ascii="宋体" w:hAnsi="宋体" w:eastAsia="宋体" w:cs="宋体"/>
                <w:szCs w:val="21"/>
              </w:rPr>
            </w:pPr>
          </w:p>
        </w:tc>
        <w:tc>
          <w:tcPr>
            <w:tcW w:w="997" w:type="dxa"/>
            <w:noWrap w:val="0"/>
            <w:vAlign w:val="center"/>
          </w:tcPr>
          <w:p w14:paraId="09E0269B">
            <w:pPr>
              <w:spacing w:line="360" w:lineRule="auto"/>
              <w:jc w:val="center"/>
              <w:rPr>
                <w:rFonts w:hint="eastAsia" w:ascii="宋体" w:hAnsi="宋体" w:eastAsia="宋体" w:cs="宋体"/>
                <w:szCs w:val="21"/>
              </w:rPr>
            </w:pPr>
          </w:p>
        </w:tc>
        <w:tc>
          <w:tcPr>
            <w:tcW w:w="923" w:type="dxa"/>
            <w:noWrap w:val="0"/>
            <w:vAlign w:val="center"/>
          </w:tcPr>
          <w:p w14:paraId="40BAAA4C">
            <w:pPr>
              <w:spacing w:line="360" w:lineRule="auto"/>
              <w:jc w:val="center"/>
              <w:rPr>
                <w:rFonts w:hint="eastAsia" w:ascii="宋体" w:hAnsi="宋体" w:eastAsia="宋体" w:cs="宋体"/>
                <w:szCs w:val="21"/>
              </w:rPr>
            </w:pPr>
          </w:p>
        </w:tc>
        <w:tc>
          <w:tcPr>
            <w:tcW w:w="776" w:type="dxa"/>
            <w:noWrap w:val="0"/>
            <w:vAlign w:val="center"/>
          </w:tcPr>
          <w:p w14:paraId="41D6DB8C">
            <w:pPr>
              <w:spacing w:line="360" w:lineRule="auto"/>
              <w:jc w:val="center"/>
              <w:rPr>
                <w:rFonts w:hint="eastAsia" w:ascii="宋体" w:hAnsi="宋体" w:eastAsia="宋体" w:cs="宋体"/>
                <w:szCs w:val="21"/>
              </w:rPr>
            </w:pPr>
          </w:p>
        </w:tc>
        <w:tc>
          <w:tcPr>
            <w:tcW w:w="1089" w:type="dxa"/>
            <w:noWrap w:val="0"/>
            <w:vAlign w:val="center"/>
          </w:tcPr>
          <w:p w14:paraId="190CFB6C">
            <w:pPr>
              <w:spacing w:line="360" w:lineRule="auto"/>
              <w:jc w:val="center"/>
              <w:rPr>
                <w:rFonts w:hint="eastAsia" w:ascii="宋体" w:hAnsi="宋体" w:eastAsia="宋体" w:cs="宋体"/>
                <w:szCs w:val="21"/>
              </w:rPr>
            </w:pPr>
          </w:p>
        </w:tc>
        <w:tc>
          <w:tcPr>
            <w:tcW w:w="849" w:type="dxa"/>
            <w:noWrap w:val="0"/>
            <w:vAlign w:val="center"/>
          </w:tcPr>
          <w:p w14:paraId="4CA4CC39">
            <w:pPr>
              <w:spacing w:line="360" w:lineRule="auto"/>
              <w:jc w:val="center"/>
              <w:rPr>
                <w:rFonts w:hint="eastAsia" w:ascii="宋体" w:hAnsi="宋体" w:eastAsia="宋体" w:cs="宋体"/>
                <w:szCs w:val="21"/>
              </w:rPr>
            </w:pPr>
          </w:p>
        </w:tc>
        <w:tc>
          <w:tcPr>
            <w:tcW w:w="1126" w:type="dxa"/>
            <w:noWrap w:val="0"/>
            <w:vAlign w:val="center"/>
          </w:tcPr>
          <w:p w14:paraId="2F4F9462">
            <w:pPr>
              <w:spacing w:line="360" w:lineRule="auto"/>
              <w:jc w:val="center"/>
              <w:rPr>
                <w:rFonts w:hint="eastAsia" w:ascii="宋体" w:hAnsi="宋体" w:eastAsia="宋体" w:cs="宋体"/>
                <w:szCs w:val="21"/>
              </w:rPr>
            </w:pPr>
          </w:p>
        </w:tc>
        <w:tc>
          <w:tcPr>
            <w:tcW w:w="997" w:type="dxa"/>
            <w:noWrap w:val="0"/>
            <w:vAlign w:val="center"/>
          </w:tcPr>
          <w:p w14:paraId="211F193B">
            <w:pPr>
              <w:spacing w:line="360" w:lineRule="auto"/>
              <w:jc w:val="center"/>
              <w:rPr>
                <w:rFonts w:hint="eastAsia" w:ascii="宋体" w:hAnsi="宋体" w:eastAsia="宋体" w:cs="宋体"/>
                <w:szCs w:val="21"/>
              </w:rPr>
            </w:pPr>
          </w:p>
        </w:tc>
      </w:tr>
      <w:tr w14:paraId="6F737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3BB02C26">
            <w:pPr>
              <w:spacing w:line="360" w:lineRule="auto"/>
              <w:jc w:val="center"/>
              <w:rPr>
                <w:rFonts w:hint="eastAsia" w:ascii="宋体" w:hAnsi="宋体" w:eastAsia="宋体" w:cs="宋体"/>
                <w:szCs w:val="21"/>
              </w:rPr>
            </w:pPr>
          </w:p>
        </w:tc>
        <w:tc>
          <w:tcPr>
            <w:tcW w:w="1090" w:type="dxa"/>
            <w:noWrap w:val="0"/>
            <w:vAlign w:val="center"/>
          </w:tcPr>
          <w:p w14:paraId="48F58DEB">
            <w:pPr>
              <w:spacing w:line="360" w:lineRule="auto"/>
              <w:jc w:val="center"/>
              <w:rPr>
                <w:rFonts w:hint="eastAsia" w:ascii="宋体" w:hAnsi="宋体" w:eastAsia="宋体" w:cs="宋体"/>
                <w:szCs w:val="21"/>
              </w:rPr>
            </w:pPr>
          </w:p>
        </w:tc>
        <w:tc>
          <w:tcPr>
            <w:tcW w:w="941" w:type="dxa"/>
            <w:noWrap w:val="0"/>
            <w:vAlign w:val="center"/>
          </w:tcPr>
          <w:p w14:paraId="6739C55E">
            <w:pPr>
              <w:spacing w:line="360" w:lineRule="auto"/>
              <w:jc w:val="center"/>
              <w:rPr>
                <w:rFonts w:hint="eastAsia" w:ascii="宋体" w:hAnsi="宋体" w:eastAsia="宋体" w:cs="宋体"/>
                <w:szCs w:val="21"/>
              </w:rPr>
            </w:pPr>
          </w:p>
        </w:tc>
        <w:tc>
          <w:tcPr>
            <w:tcW w:w="997" w:type="dxa"/>
            <w:noWrap w:val="0"/>
            <w:vAlign w:val="center"/>
          </w:tcPr>
          <w:p w14:paraId="7CCD03AE">
            <w:pPr>
              <w:spacing w:line="360" w:lineRule="auto"/>
              <w:jc w:val="center"/>
              <w:rPr>
                <w:rFonts w:hint="eastAsia" w:ascii="宋体" w:hAnsi="宋体" w:eastAsia="宋体" w:cs="宋体"/>
                <w:szCs w:val="21"/>
              </w:rPr>
            </w:pPr>
          </w:p>
        </w:tc>
        <w:tc>
          <w:tcPr>
            <w:tcW w:w="923" w:type="dxa"/>
            <w:noWrap w:val="0"/>
            <w:vAlign w:val="center"/>
          </w:tcPr>
          <w:p w14:paraId="19FB76E6">
            <w:pPr>
              <w:spacing w:line="360" w:lineRule="auto"/>
              <w:jc w:val="center"/>
              <w:rPr>
                <w:rFonts w:hint="eastAsia" w:ascii="宋体" w:hAnsi="宋体" w:eastAsia="宋体" w:cs="宋体"/>
                <w:szCs w:val="21"/>
              </w:rPr>
            </w:pPr>
          </w:p>
        </w:tc>
        <w:tc>
          <w:tcPr>
            <w:tcW w:w="776" w:type="dxa"/>
            <w:noWrap w:val="0"/>
            <w:vAlign w:val="center"/>
          </w:tcPr>
          <w:p w14:paraId="07CE1133">
            <w:pPr>
              <w:spacing w:line="360" w:lineRule="auto"/>
              <w:jc w:val="center"/>
              <w:rPr>
                <w:rFonts w:hint="eastAsia" w:ascii="宋体" w:hAnsi="宋体" w:eastAsia="宋体" w:cs="宋体"/>
                <w:szCs w:val="21"/>
              </w:rPr>
            </w:pPr>
          </w:p>
        </w:tc>
        <w:tc>
          <w:tcPr>
            <w:tcW w:w="1089" w:type="dxa"/>
            <w:noWrap w:val="0"/>
            <w:vAlign w:val="center"/>
          </w:tcPr>
          <w:p w14:paraId="1E6AB9A2">
            <w:pPr>
              <w:spacing w:line="360" w:lineRule="auto"/>
              <w:jc w:val="center"/>
              <w:rPr>
                <w:rFonts w:hint="eastAsia" w:ascii="宋体" w:hAnsi="宋体" w:eastAsia="宋体" w:cs="宋体"/>
                <w:szCs w:val="21"/>
              </w:rPr>
            </w:pPr>
          </w:p>
        </w:tc>
        <w:tc>
          <w:tcPr>
            <w:tcW w:w="849" w:type="dxa"/>
            <w:noWrap w:val="0"/>
            <w:vAlign w:val="center"/>
          </w:tcPr>
          <w:p w14:paraId="77F5D1E9">
            <w:pPr>
              <w:spacing w:line="360" w:lineRule="auto"/>
              <w:jc w:val="center"/>
              <w:rPr>
                <w:rFonts w:hint="eastAsia" w:ascii="宋体" w:hAnsi="宋体" w:eastAsia="宋体" w:cs="宋体"/>
                <w:szCs w:val="21"/>
              </w:rPr>
            </w:pPr>
          </w:p>
        </w:tc>
        <w:tc>
          <w:tcPr>
            <w:tcW w:w="1126" w:type="dxa"/>
            <w:noWrap w:val="0"/>
            <w:vAlign w:val="center"/>
          </w:tcPr>
          <w:p w14:paraId="1B466528">
            <w:pPr>
              <w:spacing w:line="360" w:lineRule="auto"/>
              <w:jc w:val="center"/>
              <w:rPr>
                <w:rFonts w:hint="eastAsia" w:ascii="宋体" w:hAnsi="宋体" w:eastAsia="宋体" w:cs="宋体"/>
                <w:szCs w:val="21"/>
              </w:rPr>
            </w:pPr>
          </w:p>
        </w:tc>
        <w:tc>
          <w:tcPr>
            <w:tcW w:w="997" w:type="dxa"/>
            <w:noWrap w:val="0"/>
            <w:vAlign w:val="center"/>
          </w:tcPr>
          <w:p w14:paraId="0FD1B82E">
            <w:pPr>
              <w:spacing w:line="360" w:lineRule="auto"/>
              <w:jc w:val="center"/>
              <w:rPr>
                <w:rFonts w:hint="eastAsia" w:ascii="宋体" w:hAnsi="宋体" w:eastAsia="宋体" w:cs="宋体"/>
                <w:szCs w:val="21"/>
              </w:rPr>
            </w:pPr>
          </w:p>
        </w:tc>
      </w:tr>
      <w:tr w14:paraId="6871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48D35698">
            <w:pPr>
              <w:spacing w:line="360" w:lineRule="auto"/>
              <w:jc w:val="center"/>
              <w:rPr>
                <w:rFonts w:hint="eastAsia" w:ascii="宋体" w:hAnsi="宋体" w:eastAsia="宋体" w:cs="宋体"/>
                <w:szCs w:val="21"/>
              </w:rPr>
            </w:pPr>
          </w:p>
        </w:tc>
        <w:tc>
          <w:tcPr>
            <w:tcW w:w="1090" w:type="dxa"/>
            <w:noWrap w:val="0"/>
            <w:vAlign w:val="center"/>
          </w:tcPr>
          <w:p w14:paraId="36BA406D">
            <w:pPr>
              <w:spacing w:line="360" w:lineRule="auto"/>
              <w:jc w:val="center"/>
              <w:rPr>
                <w:rFonts w:hint="eastAsia" w:ascii="宋体" w:hAnsi="宋体" w:eastAsia="宋体" w:cs="宋体"/>
                <w:szCs w:val="21"/>
              </w:rPr>
            </w:pPr>
          </w:p>
        </w:tc>
        <w:tc>
          <w:tcPr>
            <w:tcW w:w="941" w:type="dxa"/>
            <w:noWrap w:val="0"/>
            <w:vAlign w:val="center"/>
          </w:tcPr>
          <w:p w14:paraId="7AAC53F0">
            <w:pPr>
              <w:spacing w:line="360" w:lineRule="auto"/>
              <w:jc w:val="center"/>
              <w:rPr>
                <w:rFonts w:hint="eastAsia" w:ascii="宋体" w:hAnsi="宋体" w:eastAsia="宋体" w:cs="宋体"/>
                <w:szCs w:val="21"/>
              </w:rPr>
            </w:pPr>
          </w:p>
        </w:tc>
        <w:tc>
          <w:tcPr>
            <w:tcW w:w="997" w:type="dxa"/>
            <w:noWrap w:val="0"/>
            <w:vAlign w:val="center"/>
          </w:tcPr>
          <w:p w14:paraId="199659E3">
            <w:pPr>
              <w:spacing w:line="360" w:lineRule="auto"/>
              <w:jc w:val="center"/>
              <w:rPr>
                <w:rFonts w:hint="eastAsia" w:ascii="宋体" w:hAnsi="宋体" w:eastAsia="宋体" w:cs="宋体"/>
                <w:szCs w:val="21"/>
              </w:rPr>
            </w:pPr>
          </w:p>
        </w:tc>
        <w:tc>
          <w:tcPr>
            <w:tcW w:w="923" w:type="dxa"/>
            <w:noWrap w:val="0"/>
            <w:vAlign w:val="center"/>
          </w:tcPr>
          <w:p w14:paraId="304167D7">
            <w:pPr>
              <w:spacing w:line="360" w:lineRule="auto"/>
              <w:jc w:val="center"/>
              <w:rPr>
                <w:rFonts w:hint="eastAsia" w:ascii="宋体" w:hAnsi="宋体" w:eastAsia="宋体" w:cs="宋体"/>
                <w:szCs w:val="21"/>
              </w:rPr>
            </w:pPr>
          </w:p>
        </w:tc>
        <w:tc>
          <w:tcPr>
            <w:tcW w:w="776" w:type="dxa"/>
            <w:noWrap w:val="0"/>
            <w:vAlign w:val="center"/>
          </w:tcPr>
          <w:p w14:paraId="77C07BB8">
            <w:pPr>
              <w:spacing w:line="360" w:lineRule="auto"/>
              <w:jc w:val="center"/>
              <w:rPr>
                <w:rFonts w:hint="eastAsia" w:ascii="宋体" w:hAnsi="宋体" w:eastAsia="宋体" w:cs="宋体"/>
                <w:szCs w:val="21"/>
              </w:rPr>
            </w:pPr>
          </w:p>
        </w:tc>
        <w:tc>
          <w:tcPr>
            <w:tcW w:w="1089" w:type="dxa"/>
            <w:noWrap w:val="0"/>
            <w:vAlign w:val="center"/>
          </w:tcPr>
          <w:p w14:paraId="215E240C">
            <w:pPr>
              <w:spacing w:line="360" w:lineRule="auto"/>
              <w:jc w:val="center"/>
              <w:rPr>
                <w:rFonts w:hint="eastAsia" w:ascii="宋体" w:hAnsi="宋体" w:eastAsia="宋体" w:cs="宋体"/>
                <w:szCs w:val="21"/>
              </w:rPr>
            </w:pPr>
          </w:p>
        </w:tc>
        <w:tc>
          <w:tcPr>
            <w:tcW w:w="849" w:type="dxa"/>
            <w:noWrap w:val="0"/>
            <w:vAlign w:val="center"/>
          </w:tcPr>
          <w:p w14:paraId="4E473471">
            <w:pPr>
              <w:spacing w:line="360" w:lineRule="auto"/>
              <w:jc w:val="center"/>
              <w:rPr>
                <w:rFonts w:hint="eastAsia" w:ascii="宋体" w:hAnsi="宋体" w:eastAsia="宋体" w:cs="宋体"/>
                <w:szCs w:val="21"/>
              </w:rPr>
            </w:pPr>
          </w:p>
        </w:tc>
        <w:tc>
          <w:tcPr>
            <w:tcW w:w="1126" w:type="dxa"/>
            <w:noWrap w:val="0"/>
            <w:vAlign w:val="center"/>
          </w:tcPr>
          <w:p w14:paraId="0DA05777">
            <w:pPr>
              <w:spacing w:line="360" w:lineRule="auto"/>
              <w:jc w:val="center"/>
              <w:rPr>
                <w:rFonts w:hint="eastAsia" w:ascii="宋体" w:hAnsi="宋体" w:eastAsia="宋体" w:cs="宋体"/>
                <w:szCs w:val="21"/>
              </w:rPr>
            </w:pPr>
          </w:p>
        </w:tc>
        <w:tc>
          <w:tcPr>
            <w:tcW w:w="997" w:type="dxa"/>
            <w:noWrap w:val="0"/>
            <w:vAlign w:val="center"/>
          </w:tcPr>
          <w:p w14:paraId="00128C08">
            <w:pPr>
              <w:spacing w:line="360" w:lineRule="auto"/>
              <w:jc w:val="center"/>
              <w:rPr>
                <w:rFonts w:hint="eastAsia" w:ascii="宋体" w:hAnsi="宋体" w:eastAsia="宋体" w:cs="宋体"/>
                <w:szCs w:val="21"/>
              </w:rPr>
            </w:pPr>
          </w:p>
        </w:tc>
      </w:tr>
      <w:tr w14:paraId="559F9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641BD51F">
            <w:pPr>
              <w:spacing w:line="360" w:lineRule="auto"/>
              <w:jc w:val="center"/>
              <w:rPr>
                <w:rFonts w:hint="eastAsia" w:ascii="宋体" w:hAnsi="宋体" w:eastAsia="宋体" w:cs="宋体"/>
                <w:szCs w:val="21"/>
              </w:rPr>
            </w:pPr>
          </w:p>
        </w:tc>
        <w:tc>
          <w:tcPr>
            <w:tcW w:w="1090" w:type="dxa"/>
            <w:noWrap w:val="0"/>
            <w:vAlign w:val="center"/>
          </w:tcPr>
          <w:p w14:paraId="0FF77567">
            <w:pPr>
              <w:spacing w:line="360" w:lineRule="auto"/>
              <w:jc w:val="center"/>
              <w:rPr>
                <w:rFonts w:hint="eastAsia" w:ascii="宋体" w:hAnsi="宋体" w:eastAsia="宋体" w:cs="宋体"/>
                <w:szCs w:val="21"/>
              </w:rPr>
            </w:pPr>
          </w:p>
        </w:tc>
        <w:tc>
          <w:tcPr>
            <w:tcW w:w="941" w:type="dxa"/>
            <w:noWrap w:val="0"/>
            <w:vAlign w:val="center"/>
          </w:tcPr>
          <w:p w14:paraId="756A3891">
            <w:pPr>
              <w:spacing w:line="360" w:lineRule="auto"/>
              <w:jc w:val="center"/>
              <w:rPr>
                <w:rFonts w:hint="eastAsia" w:ascii="宋体" w:hAnsi="宋体" w:eastAsia="宋体" w:cs="宋体"/>
                <w:szCs w:val="21"/>
              </w:rPr>
            </w:pPr>
          </w:p>
        </w:tc>
        <w:tc>
          <w:tcPr>
            <w:tcW w:w="997" w:type="dxa"/>
            <w:noWrap w:val="0"/>
            <w:vAlign w:val="center"/>
          </w:tcPr>
          <w:p w14:paraId="7483E8F3">
            <w:pPr>
              <w:spacing w:line="360" w:lineRule="auto"/>
              <w:jc w:val="center"/>
              <w:rPr>
                <w:rFonts w:hint="eastAsia" w:ascii="宋体" w:hAnsi="宋体" w:eastAsia="宋体" w:cs="宋体"/>
                <w:szCs w:val="21"/>
              </w:rPr>
            </w:pPr>
          </w:p>
        </w:tc>
        <w:tc>
          <w:tcPr>
            <w:tcW w:w="923" w:type="dxa"/>
            <w:noWrap w:val="0"/>
            <w:vAlign w:val="center"/>
          </w:tcPr>
          <w:p w14:paraId="2559825B">
            <w:pPr>
              <w:spacing w:line="360" w:lineRule="auto"/>
              <w:jc w:val="center"/>
              <w:rPr>
                <w:rFonts w:hint="eastAsia" w:ascii="宋体" w:hAnsi="宋体" w:eastAsia="宋体" w:cs="宋体"/>
                <w:szCs w:val="21"/>
              </w:rPr>
            </w:pPr>
          </w:p>
        </w:tc>
        <w:tc>
          <w:tcPr>
            <w:tcW w:w="776" w:type="dxa"/>
            <w:noWrap w:val="0"/>
            <w:vAlign w:val="center"/>
          </w:tcPr>
          <w:p w14:paraId="6F724EFE">
            <w:pPr>
              <w:spacing w:line="360" w:lineRule="auto"/>
              <w:jc w:val="center"/>
              <w:rPr>
                <w:rFonts w:hint="eastAsia" w:ascii="宋体" w:hAnsi="宋体" w:eastAsia="宋体" w:cs="宋体"/>
                <w:szCs w:val="21"/>
              </w:rPr>
            </w:pPr>
          </w:p>
        </w:tc>
        <w:tc>
          <w:tcPr>
            <w:tcW w:w="1089" w:type="dxa"/>
            <w:noWrap w:val="0"/>
            <w:vAlign w:val="center"/>
          </w:tcPr>
          <w:p w14:paraId="5D2EC99B">
            <w:pPr>
              <w:spacing w:line="360" w:lineRule="auto"/>
              <w:jc w:val="center"/>
              <w:rPr>
                <w:rFonts w:hint="eastAsia" w:ascii="宋体" w:hAnsi="宋体" w:eastAsia="宋体" w:cs="宋体"/>
                <w:szCs w:val="21"/>
              </w:rPr>
            </w:pPr>
          </w:p>
        </w:tc>
        <w:tc>
          <w:tcPr>
            <w:tcW w:w="849" w:type="dxa"/>
            <w:noWrap w:val="0"/>
            <w:vAlign w:val="center"/>
          </w:tcPr>
          <w:p w14:paraId="3D5A5E2A">
            <w:pPr>
              <w:spacing w:line="360" w:lineRule="auto"/>
              <w:jc w:val="center"/>
              <w:rPr>
                <w:rFonts w:hint="eastAsia" w:ascii="宋体" w:hAnsi="宋体" w:eastAsia="宋体" w:cs="宋体"/>
                <w:szCs w:val="21"/>
              </w:rPr>
            </w:pPr>
          </w:p>
        </w:tc>
        <w:tc>
          <w:tcPr>
            <w:tcW w:w="1126" w:type="dxa"/>
            <w:noWrap w:val="0"/>
            <w:vAlign w:val="center"/>
          </w:tcPr>
          <w:p w14:paraId="5DA1E019">
            <w:pPr>
              <w:spacing w:line="360" w:lineRule="auto"/>
              <w:jc w:val="center"/>
              <w:rPr>
                <w:rFonts w:hint="eastAsia" w:ascii="宋体" w:hAnsi="宋体" w:eastAsia="宋体" w:cs="宋体"/>
                <w:szCs w:val="21"/>
              </w:rPr>
            </w:pPr>
          </w:p>
        </w:tc>
        <w:tc>
          <w:tcPr>
            <w:tcW w:w="997" w:type="dxa"/>
            <w:noWrap w:val="0"/>
            <w:vAlign w:val="center"/>
          </w:tcPr>
          <w:p w14:paraId="3B53B7C2">
            <w:pPr>
              <w:spacing w:line="360" w:lineRule="auto"/>
              <w:jc w:val="center"/>
              <w:rPr>
                <w:rFonts w:hint="eastAsia" w:ascii="宋体" w:hAnsi="宋体" w:eastAsia="宋体" w:cs="宋体"/>
                <w:szCs w:val="21"/>
              </w:rPr>
            </w:pPr>
          </w:p>
        </w:tc>
      </w:tr>
      <w:tr w14:paraId="2D4F2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42525B2A">
            <w:pPr>
              <w:spacing w:line="360" w:lineRule="auto"/>
              <w:jc w:val="center"/>
              <w:rPr>
                <w:rFonts w:hint="eastAsia" w:ascii="宋体" w:hAnsi="宋体" w:eastAsia="宋体" w:cs="宋体"/>
                <w:szCs w:val="21"/>
              </w:rPr>
            </w:pPr>
          </w:p>
        </w:tc>
        <w:tc>
          <w:tcPr>
            <w:tcW w:w="1090" w:type="dxa"/>
            <w:noWrap w:val="0"/>
            <w:vAlign w:val="center"/>
          </w:tcPr>
          <w:p w14:paraId="11E17085">
            <w:pPr>
              <w:spacing w:line="360" w:lineRule="auto"/>
              <w:jc w:val="center"/>
              <w:rPr>
                <w:rFonts w:hint="eastAsia" w:ascii="宋体" w:hAnsi="宋体" w:eastAsia="宋体" w:cs="宋体"/>
                <w:szCs w:val="21"/>
              </w:rPr>
            </w:pPr>
          </w:p>
        </w:tc>
        <w:tc>
          <w:tcPr>
            <w:tcW w:w="941" w:type="dxa"/>
            <w:noWrap w:val="0"/>
            <w:vAlign w:val="center"/>
          </w:tcPr>
          <w:p w14:paraId="1BDC8162">
            <w:pPr>
              <w:spacing w:line="360" w:lineRule="auto"/>
              <w:jc w:val="center"/>
              <w:rPr>
                <w:rFonts w:hint="eastAsia" w:ascii="宋体" w:hAnsi="宋体" w:eastAsia="宋体" w:cs="宋体"/>
                <w:szCs w:val="21"/>
              </w:rPr>
            </w:pPr>
          </w:p>
        </w:tc>
        <w:tc>
          <w:tcPr>
            <w:tcW w:w="997" w:type="dxa"/>
            <w:noWrap w:val="0"/>
            <w:vAlign w:val="center"/>
          </w:tcPr>
          <w:p w14:paraId="325BB6C0">
            <w:pPr>
              <w:spacing w:line="360" w:lineRule="auto"/>
              <w:jc w:val="center"/>
              <w:rPr>
                <w:rFonts w:hint="eastAsia" w:ascii="宋体" w:hAnsi="宋体" w:eastAsia="宋体" w:cs="宋体"/>
                <w:szCs w:val="21"/>
              </w:rPr>
            </w:pPr>
          </w:p>
        </w:tc>
        <w:tc>
          <w:tcPr>
            <w:tcW w:w="923" w:type="dxa"/>
            <w:noWrap w:val="0"/>
            <w:vAlign w:val="center"/>
          </w:tcPr>
          <w:p w14:paraId="75508434">
            <w:pPr>
              <w:spacing w:line="360" w:lineRule="auto"/>
              <w:jc w:val="center"/>
              <w:rPr>
                <w:rFonts w:hint="eastAsia" w:ascii="宋体" w:hAnsi="宋体" w:eastAsia="宋体" w:cs="宋体"/>
                <w:szCs w:val="21"/>
              </w:rPr>
            </w:pPr>
          </w:p>
        </w:tc>
        <w:tc>
          <w:tcPr>
            <w:tcW w:w="776" w:type="dxa"/>
            <w:noWrap w:val="0"/>
            <w:vAlign w:val="center"/>
          </w:tcPr>
          <w:p w14:paraId="0428FF14">
            <w:pPr>
              <w:spacing w:line="360" w:lineRule="auto"/>
              <w:jc w:val="center"/>
              <w:rPr>
                <w:rFonts w:hint="eastAsia" w:ascii="宋体" w:hAnsi="宋体" w:eastAsia="宋体" w:cs="宋体"/>
                <w:szCs w:val="21"/>
              </w:rPr>
            </w:pPr>
          </w:p>
        </w:tc>
        <w:tc>
          <w:tcPr>
            <w:tcW w:w="1089" w:type="dxa"/>
            <w:noWrap w:val="0"/>
            <w:vAlign w:val="center"/>
          </w:tcPr>
          <w:p w14:paraId="55D074EE">
            <w:pPr>
              <w:spacing w:line="360" w:lineRule="auto"/>
              <w:jc w:val="center"/>
              <w:rPr>
                <w:rFonts w:hint="eastAsia" w:ascii="宋体" w:hAnsi="宋体" w:eastAsia="宋体" w:cs="宋体"/>
                <w:szCs w:val="21"/>
              </w:rPr>
            </w:pPr>
          </w:p>
        </w:tc>
        <w:tc>
          <w:tcPr>
            <w:tcW w:w="849" w:type="dxa"/>
            <w:noWrap w:val="0"/>
            <w:vAlign w:val="center"/>
          </w:tcPr>
          <w:p w14:paraId="4F760A10">
            <w:pPr>
              <w:spacing w:line="360" w:lineRule="auto"/>
              <w:jc w:val="center"/>
              <w:rPr>
                <w:rFonts w:hint="eastAsia" w:ascii="宋体" w:hAnsi="宋体" w:eastAsia="宋体" w:cs="宋体"/>
                <w:szCs w:val="21"/>
              </w:rPr>
            </w:pPr>
          </w:p>
        </w:tc>
        <w:tc>
          <w:tcPr>
            <w:tcW w:w="1126" w:type="dxa"/>
            <w:noWrap w:val="0"/>
            <w:vAlign w:val="center"/>
          </w:tcPr>
          <w:p w14:paraId="37E877EC">
            <w:pPr>
              <w:spacing w:line="360" w:lineRule="auto"/>
              <w:jc w:val="center"/>
              <w:rPr>
                <w:rFonts w:hint="eastAsia" w:ascii="宋体" w:hAnsi="宋体" w:eastAsia="宋体" w:cs="宋体"/>
                <w:szCs w:val="21"/>
              </w:rPr>
            </w:pPr>
          </w:p>
        </w:tc>
        <w:tc>
          <w:tcPr>
            <w:tcW w:w="997" w:type="dxa"/>
            <w:noWrap w:val="0"/>
            <w:vAlign w:val="center"/>
          </w:tcPr>
          <w:p w14:paraId="407C0ED5">
            <w:pPr>
              <w:spacing w:line="360" w:lineRule="auto"/>
              <w:jc w:val="center"/>
              <w:rPr>
                <w:rFonts w:hint="eastAsia" w:ascii="宋体" w:hAnsi="宋体" w:eastAsia="宋体" w:cs="宋体"/>
                <w:szCs w:val="21"/>
              </w:rPr>
            </w:pPr>
          </w:p>
        </w:tc>
      </w:tr>
      <w:tr w14:paraId="2103D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300EA337">
            <w:pPr>
              <w:spacing w:line="360" w:lineRule="auto"/>
              <w:jc w:val="center"/>
              <w:rPr>
                <w:rFonts w:hint="eastAsia" w:ascii="宋体" w:hAnsi="宋体" w:eastAsia="宋体" w:cs="宋体"/>
                <w:szCs w:val="21"/>
              </w:rPr>
            </w:pPr>
          </w:p>
        </w:tc>
        <w:tc>
          <w:tcPr>
            <w:tcW w:w="1090" w:type="dxa"/>
            <w:noWrap w:val="0"/>
            <w:vAlign w:val="center"/>
          </w:tcPr>
          <w:p w14:paraId="0BB65E54">
            <w:pPr>
              <w:spacing w:line="360" w:lineRule="auto"/>
              <w:jc w:val="center"/>
              <w:rPr>
                <w:rFonts w:hint="eastAsia" w:ascii="宋体" w:hAnsi="宋体" w:eastAsia="宋体" w:cs="宋体"/>
                <w:szCs w:val="21"/>
              </w:rPr>
            </w:pPr>
          </w:p>
        </w:tc>
        <w:tc>
          <w:tcPr>
            <w:tcW w:w="941" w:type="dxa"/>
            <w:noWrap w:val="0"/>
            <w:vAlign w:val="center"/>
          </w:tcPr>
          <w:p w14:paraId="06223C9A">
            <w:pPr>
              <w:spacing w:line="360" w:lineRule="auto"/>
              <w:jc w:val="center"/>
              <w:rPr>
                <w:rFonts w:hint="eastAsia" w:ascii="宋体" w:hAnsi="宋体" w:eastAsia="宋体" w:cs="宋体"/>
                <w:szCs w:val="21"/>
              </w:rPr>
            </w:pPr>
          </w:p>
        </w:tc>
        <w:tc>
          <w:tcPr>
            <w:tcW w:w="997" w:type="dxa"/>
            <w:noWrap w:val="0"/>
            <w:vAlign w:val="center"/>
          </w:tcPr>
          <w:p w14:paraId="009C5BA2">
            <w:pPr>
              <w:spacing w:line="360" w:lineRule="auto"/>
              <w:jc w:val="center"/>
              <w:rPr>
                <w:rFonts w:hint="eastAsia" w:ascii="宋体" w:hAnsi="宋体" w:eastAsia="宋体" w:cs="宋体"/>
                <w:szCs w:val="21"/>
              </w:rPr>
            </w:pPr>
          </w:p>
        </w:tc>
        <w:tc>
          <w:tcPr>
            <w:tcW w:w="923" w:type="dxa"/>
            <w:noWrap w:val="0"/>
            <w:vAlign w:val="center"/>
          </w:tcPr>
          <w:p w14:paraId="3403F6A7">
            <w:pPr>
              <w:spacing w:line="360" w:lineRule="auto"/>
              <w:jc w:val="center"/>
              <w:rPr>
                <w:rFonts w:hint="eastAsia" w:ascii="宋体" w:hAnsi="宋体" w:eastAsia="宋体" w:cs="宋体"/>
                <w:szCs w:val="21"/>
              </w:rPr>
            </w:pPr>
          </w:p>
        </w:tc>
        <w:tc>
          <w:tcPr>
            <w:tcW w:w="776" w:type="dxa"/>
            <w:noWrap w:val="0"/>
            <w:vAlign w:val="center"/>
          </w:tcPr>
          <w:p w14:paraId="32882D8B">
            <w:pPr>
              <w:spacing w:line="360" w:lineRule="auto"/>
              <w:jc w:val="center"/>
              <w:rPr>
                <w:rFonts w:hint="eastAsia" w:ascii="宋体" w:hAnsi="宋体" w:eastAsia="宋体" w:cs="宋体"/>
                <w:szCs w:val="21"/>
              </w:rPr>
            </w:pPr>
          </w:p>
        </w:tc>
        <w:tc>
          <w:tcPr>
            <w:tcW w:w="1089" w:type="dxa"/>
            <w:noWrap w:val="0"/>
            <w:vAlign w:val="center"/>
          </w:tcPr>
          <w:p w14:paraId="79AC3496">
            <w:pPr>
              <w:spacing w:line="360" w:lineRule="auto"/>
              <w:jc w:val="center"/>
              <w:rPr>
                <w:rFonts w:hint="eastAsia" w:ascii="宋体" w:hAnsi="宋体" w:eastAsia="宋体" w:cs="宋体"/>
                <w:szCs w:val="21"/>
              </w:rPr>
            </w:pPr>
          </w:p>
        </w:tc>
        <w:tc>
          <w:tcPr>
            <w:tcW w:w="849" w:type="dxa"/>
            <w:noWrap w:val="0"/>
            <w:vAlign w:val="center"/>
          </w:tcPr>
          <w:p w14:paraId="6F633EDE">
            <w:pPr>
              <w:spacing w:line="360" w:lineRule="auto"/>
              <w:jc w:val="center"/>
              <w:rPr>
                <w:rFonts w:hint="eastAsia" w:ascii="宋体" w:hAnsi="宋体" w:eastAsia="宋体" w:cs="宋体"/>
                <w:szCs w:val="21"/>
              </w:rPr>
            </w:pPr>
          </w:p>
        </w:tc>
        <w:tc>
          <w:tcPr>
            <w:tcW w:w="1126" w:type="dxa"/>
            <w:noWrap w:val="0"/>
            <w:vAlign w:val="center"/>
          </w:tcPr>
          <w:p w14:paraId="17BA32C1">
            <w:pPr>
              <w:spacing w:line="360" w:lineRule="auto"/>
              <w:jc w:val="center"/>
              <w:rPr>
                <w:rFonts w:hint="eastAsia" w:ascii="宋体" w:hAnsi="宋体" w:eastAsia="宋体" w:cs="宋体"/>
                <w:szCs w:val="21"/>
              </w:rPr>
            </w:pPr>
          </w:p>
        </w:tc>
        <w:tc>
          <w:tcPr>
            <w:tcW w:w="997" w:type="dxa"/>
            <w:noWrap w:val="0"/>
            <w:vAlign w:val="center"/>
          </w:tcPr>
          <w:p w14:paraId="7646EB36">
            <w:pPr>
              <w:spacing w:line="360" w:lineRule="auto"/>
              <w:jc w:val="center"/>
              <w:rPr>
                <w:rFonts w:hint="eastAsia" w:ascii="宋体" w:hAnsi="宋体" w:eastAsia="宋体" w:cs="宋体"/>
                <w:szCs w:val="21"/>
              </w:rPr>
            </w:pPr>
          </w:p>
        </w:tc>
      </w:tr>
      <w:tr w14:paraId="2AB80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7CEA30D8">
            <w:pPr>
              <w:spacing w:line="360" w:lineRule="auto"/>
              <w:jc w:val="center"/>
              <w:rPr>
                <w:rFonts w:hint="eastAsia" w:ascii="宋体" w:hAnsi="宋体" w:eastAsia="宋体" w:cs="宋体"/>
                <w:szCs w:val="21"/>
              </w:rPr>
            </w:pPr>
          </w:p>
        </w:tc>
        <w:tc>
          <w:tcPr>
            <w:tcW w:w="1090" w:type="dxa"/>
            <w:noWrap w:val="0"/>
            <w:vAlign w:val="center"/>
          </w:tcPr>
          <w:p w14:paraId="0A43C532">
            <w:pPr>
              <w:spacing w:line="360" w:lineRule="auto"/>
              <w:jc w:val="center"/>
              <w:rPr>
                <w:rFonts w:hint="eastAsia" w:ascii="宋体" w:hAnsi="宋体" w:eastAsia="宋体" w:cs="宋体"/>
                <w:szCs w:val="21"/>
              </w:rPr>
            </w:pPr>
          </w:p>
        </w:tc>
        <w:tc>
          <w:tcPr>
            <w:tcW w:w="941" w:type="dxa"/>
            <w:noWrap w:val="0"/>
            <w:vAlign w:val="center"/>
          </w:tcPr>
          <w:p w14:paraId="06964E49">
            <w:pPr>
              <w:spacing w:line="360" w:lineRule="auto"/>
              <w:jc w:val="center"/>
              <w:rPr>
                <w:rFonts w:hint="eastAsia" w:ascii="宋体" w:hAnsi="宋体" w:eastAsia="宋体" w:cs="宋体"/>
                <w:szCs w:val="21"/>
              </w:rPr>
            </w:pPr>
          </w:p>
        </w:tc>
        <w:tc>
          <w:tcPr>
            <w:tcW w:w="997" w:type="dxa"/>
            <w:noWrap w:val="0"/>
            <w:vAlign w:val="center"/>
          </w:tcPr>
          <w:p w14:paraId="13DF61C9">
            <w:pPr>
              <w:spacing w:line="360" w:lineRule="auto"/>
              <w:jc w:val="center"/>
              <w:rPr>
                <w:rFonts w:hint="eastAsia" w:ascii="宋体" w:hAnsi="宋体" w:eastAsia="宋体" w:cs="宋体"/>
                <w:szCs w:val="21"/>
              </w:rPr>
            </w:pPr>
          </w:p>
        </w:tc>
        <w:tc>
          <w:tcPr>
            <w:tcW w:w="923" w:type="dxa"/>
            <w:noWrap w:val="0"/>
            <w:vAlign w:val="center"/>
          </w:tcPr>
          <w:p w14:paraId="7CBAFE3D">
            <w:pPr>
              <w:spacing w:line="360" w:lineRule="auto"/>
              <w:jc w:val="center"/>
              <w:rPr>
                <w:rFonts w:hint="eastAsia" w:ascii="宋体" w:hAnsi="宋体" w:eastAsia="宋体" w:cs="宋体"/>
                <w:szCs w:val="21"/>
              </w:rPr>
            </w:pPr>
          </w:p>
        </w:tc>
        <w:tc>
          <w:tcPr>
            <w:tcW w:w="776" w:type="dxa"/>
            <w:noWrap w:val="0"/>
            <w:vAlign w:val="center"/>
          </w:tcPr>
          <w:p w14:paraId="53EB16A7">
            <w:pPr>
              <w:spacing w:line="360" w:lineRule="auto"/>
              <w:jc w:val="center"/>
              <w:rPr>
                <w:rFonts w:hint="eastAsia" w:ascii="宋体" w:hAnsi="宋体" w:eastAsia="宋体" w:cs="宋体"/>
                <w:szCs w:val="21"/>
              </w:rPr>
            </w:pPr>
          </w:p>
        </w:tc>
        <w:tc>
          <w:tcPr>
            <w:tcW w:w="1089" w:type="dxa"/>
            <w:noWrap w:val="0"/>
            <w:vAlign w:val="center"/>
          </w:tcPr>
          <w:p w14:paraId="0EDD9F36">
            <w:pPr>
              <w:spacing w:line="360" w:lineRule="auto"/>
              <w:jc w:val="center"/>
              <w:rPr>
                <w:rFonts w:hint="eastAsia" w:ascii="宋体" w:hAnsi="宋体" w:eastAsia="宋体" w:cs="宋体"/>
                <w:szCs w:val="21"/>
              </w:rPr>
            </w:pPr>
          </w:p>
        </w:tc>
        <w:tc>
          <w:tcPr>
            <w:tcW w:w="849" w:type="dxa"/>
            <w:noWrap w:val="0"/>
            <w:vAlign w:val="center"/>
          </w:tcPr>
          <w:p w14:paraId="20AAE54B">
            <w:pPr>
              <w:spacing w:line="360" w:lineRule="auto"/>
              <w:jc w:val="center"/>
              <w:rPr>
                <w:rFonts w:hint="eastAsia" w:ascii="宋体" w:hAnsi="宋体" w:eastAsia="宋体" w:cs="宋体"/>
                <w:szCs w:val="21"/>
              </w:rPr>
            </w:pPr>
          </w:p>
        </w:tc>
        <w:tc>
          <w:tcPr>
            <w:tcW w:w="1126" w:type="dxa"/>
            <w:noWrap w:val="0"/>
            <w:vAlign w:val="center"/>
          </w:tcPr>
          <w:p w14:paraId="17D27446">
            <w:pPr>
              <w:spacing w:line="360" w:lineRule="auto"/>
              <w:jc w:val="center"/>
              <w:rPr>
                <w:rFonts w:hint="eastAsia" w:ascii="宋体" w:hAnsi="宋体" w:eastAsia="宋体" w:cs="宋体"/>
                <w:szCs w:val="21"/>
              </w:rPr>
            </w:pPr>
          </w:p>
        </w:tc>
        <w:tc>
          <w:tcPr>
            <w:tcW w:w="997" w:type="dxa"/>
            <w:noWrap w:val="0"/>
            <w:vAlign w:val="center"/>
          </w:tcPr>
          <w:p w14:paraId="0C52349B">
            <w:pPr>
              <w:spacing w:line="360" w:lineRule="auto"/>
              <w:jc w:val="center"/>
              <w:rPr>
                <w:rFonts w:hint="eastAsia" w:ascii="宋体" w:hAnsi="宋体" w:eastAsia="宋体" w:cs="宋体"/>
                <w:szCs w:val="21"/>
              </w:rPr>
            </w:pPr>
          </w:p>
        </w:tc>
      </w:tr>
      <w:tr w14:paraId="48E07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34D28CE5">
            <w:pPr>
              <w:spacing w:line="360" w:lineRule="auto"/>
              <w:jc w:val="center"/>
              <w:rPr>
                <w:rFonts w:hint="eastAsia" w:ascii="宋体" w:hAnsi="宋体" w:eastAsia="宋体" w:cs="宋体"/>
                <w:szCs w:val="21"/>
              </w:rPr>
            </w:pPr>
          </w:p>
        </w:tc>
        <w:tc>
          <w:tcPr>
            <w:tcW w:w="1090" w:type="dxa"/>
            <w:noWrap w:val="0"/>
            <w:vAlign w:val="center"/>
          </w:tcPr>
          <w:p w14:paraId="6F1C1C92">
            <w:pPr>
              <w:spacing w:line="360" w:lineRule="auto"/>
              <w:jc w:val="center"/>
              <w:rPr>
                <w:rFonts w:hint="eastAsia" w:ascii="宋体" w:hAnsi="宋体" w:eastAsia="宋体" w:cs="宋体"/>
                <w:szCs w:val="21"/>
              </w:rPr>
            </w:pPr>
          </w:p>
        </w:tc>
        <w:tc>
          <w:tcPr>
            <w:tcW w:w="941" w:type="dxa"/>
            <w:noWrap w:val="0"/>
            <w:vAlign w:val="center"/>
          </w:tcPr>
          <w:p w14:paraId="2F87E6DC">
            <w:pPr>
              <w:spacing w:line="360" w:lineRule="auto"/>
              <w:jc w:val="center"/>
              <w:rPr>
                <w:rFonts w:hint="eastAsia" w:ascii="宋体" w:hAnsi="宋体" w:eastAsia="宋体" w:cs="宋体"/>
                <w:szCs w:val="21"/>
              </w:rPr>
            </w:pPr>
          </w:p>
        </w:tc>
        <w:tc>
          <w:tcPr>
            <w:tcW w:w="997" w:type="dxa"/>
            <w:noWrap w:val="0"/>
            <w:vAlign w:val="center"/>
          </w:tcPr>
          <w:p w14:paraId="5BC27F72">
            <w:pPr>
              <w:spacing w:line="360" w:lineRule="auto"/>
              <w:jc w:val="center"/>
              <w:rPr>
                <w:rFonts w:hint="eastAsia" w:ascii="宋体" w:hAnsi="宋体" w:eastAsia="宋体" w:cs="宋体"/>
                <w:szCs w:val="21"/>
              </w:rPr>
            </w:pPr>
          </w:p>
        </w:tc>
        <w:tc>
          <w:tcPr>
            <w:tcW w:w="923" w:type="dxa"/>
            <w:noWrap w:val="0"/>
            <w:vAlign w:val="center"/>
          </w:tcPr>
          <w:p w14:paraId="2437D2A6">
            <w:pPr>
              <w:spacing w:line="360" w:lineRule="auto"/>
              <w:jc w:val="center"/>
              <w:rPr>
                <w:rFonts w:hint="eastAsia" w:ascii="宋体" w:hAnsi="宋体" w:eastAsia="宋体" w:cs="宋体"/>
                <w:szCs w:val="21"/>
              </w:rPr>
            </w:pPr>
          </w:p>
        </w:tc>
        <w:tc>
          <w:tcPr>
            <w:tcW w:w="776" w:type="dxa"/>
            <w:noWrap w:val="0"/>
            <w:vAlign w:val="center"/>
          </w:tcPr>
          <w:p w14:paraId="0C59B7CE">
            <w:pPr>
              <w:spacing w:line="360" w:lineRule="auto"/>
              <w:jc w:val="center"/>
              <w:rPr>
                <w:rFonts w:hint="eastAsia" w:ascii="宋体" w:hAnsi="宋体" w:eastAsia="宋体" w:cs="宋体"/>
                <w:szCs w:val="21"/>
              </w:rPr>
            </w:pPr>
          </w:p>
        </w:tc>
        <w:tc>
          <w:tcPr>
            <w:tcW w:w="1089" w:type="dxa"/>
            <w:noWrap w:val="0"/>
            <w:vAlign w:val="center"/>
          </w:tcPr>
          <w:p w14:paraId="60502E08">
            <w:pPr>
              <w:spacing w:line="360" w:lineRule="auto"/>
              <w:jc w:val="center"/>
              <w:rPr>
                <w:rFonts w:hint="eastAsia" w:ascii="宋体" w:hAnsi="宋体" w:eastAsia="宋体" w:cs="宋体"/>
                <w:szCs w:val="21"/>
              </w:rPr>
            </w:pPr>
          </w:p>
        </w:tc>
        <w:tc>
          <w:tcPr>
            <w:tcW w:w="849" w:type="dxa"/>
            <w:noWrap w:val="0"/>
            <w:vAlign w:val="center"/>
          </w:tcPr>
          <w:p w14:paraId="0ED235F1">
            <w:pPr>
              <w:spacing w:line="360" w:lineRule="auto"/>
              <w:jc w:val="center"/>
              <w:rPr>
                <w:rFonts w:hint="eastAsia" w:ascii="宋体" w:hAnsi="宋体" w:eastAsia="宋体" w:cs="宋体"/>
                <w:szCs w:val="21"/>
              </w:rPr>
            </w:pPr>
          </w:p>
        </w:tc>
        <w:tc>
          <w:tcPr>
            <w:tcW w:w="1126" w:type="dxa"/>
            <w:noWrap w:val="0"/>
            <w:vAlign w:val="center"/>
          </w:tcPr>
          <w:p w14:paraId="3213E09E">
            <w:pPr>
              <w:spacing w:line="360" w:lineRule="auto"/>
              <w:jc w:val="center"/>
              <w:rPr>
                <w:rFonts w:hint="eastAsia" w:ascii="宋体" w:hAnsi="宋体" w:eastAsia="宋体" w:cs="宋体"/>
                <w:szCs w:val="21"/>
              </w:rPr>
            </w:pPr>
          </w:p>
        </w:tc>
        <w:tc>
          <w:tcPr>
            <w:tcW w:w="997" w:type="dxa"/>
            <w:noWrap w:val="0"/>
            <w:vAlign w:val="center"/>
          </w:tcPr>
          <w:p w14:paraId="54A3976F">
            <w:pPr>
              <w:spacing w:line="360" w:lineRule="auto"/>
              <w:jc w:val="center"/>
              <w:rPr>
                <w:rFonts w:hint="eastAsia" w:ascii="宋体" w:hAnsi="宋体" w:eastAsia="宋体" w:cs="宋体"/>
                <w:szCs w:val="21"/>
              </w:rPr>
            </w:pPr>
          </w:p>
        </w:tc>
      </w:tr>
      <w:tr w14:paraId="7F9D8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44" w:type="dxa"/>
            <w:noWrap w:val="0"/>
            <w:vAlign w:val="center"/>
          </w:tcPr>
          <w:p w14:paraId="7F798796">
            <w:pPr>
              <w:spacing w:line="360" w:lineRule="auto"/>
              <w:jc w:val="center"/>
              <w:rPr>
                <w:rFonts w:hint="eastAsia" w:ascii="宋体" w:hAnsi="宋体" w:eastAsia="宋体" w:cs="宋体"/>
                <w:szCs w:val="21"/>
              </w:rPr>
            </w:pPr>
          </w:p>
        </w:tc>
        <w:tc>
          <w:tcPr>
            <w:tcW w:w="1090" w:type="dxa"/>
            <w:noWrap w:val="0"/>
            <w:vAlign w:val="center"/>
          </w:tcPr>
          <w:p w14:paraId="4FA6AF30">
            <w:pPr>
              <w:spacing w:line="360" w:lineRule="auto"/>
              <w:jc w:val="center"/>
              <w:rPr>
                <w:rFonts w:hint="eastAsia" w:ascii="宋体" w:hAnsi="宋体" w:eastAsia="宋体" w:cs="宋体"/>
                <w:szCs w:val="21"/>
              </w:rPr>
            </w:pPr>
          </w:p>
        </w:tc>
        <w:tc>
          <w:tcPr>
            <w:tcW w:w="941" w:type="dxa"/>
            <w:noWrap w:val="0"/>
            <w:vAlign w:val="center"/>
          </w:tcPr>
          <w:p w14:paraId="26516A98">
            <w:pPr>
              <w:spacing w:line="360" w:lineRule="auto"/>
              <w:jc w:val="center"/>
              <w:rPr>
                <w:rFonts w:hint="eastAsia" w:ascii="宋体" w:hAnsi="宋体" w:eastAsia="宋体" w:cs="宋体"/>
                <w:szCs w:val="21"/>
              </w:rPr>
            </w:pPr>
          </w:p>
        </w:tc>
        <w:tc>
          <w:tcPr>
            <w:tcW w:w="997" w:type="dxa"/>
            <w:noWrap w:val="0"/>
            <w:vAlign w:val="center"/>
          </w:tcPr>
          <w:p w14:paraId="5DA553E8">
            <w:pPr>
              <w:spacing w:line="360" w:lineRule="auto"/>
              <w:jc w:val="center"/>
              <w:rPr>
                <w:rFonts w:hint="eastAsia" w:ascii="宋体" w:hAnsi="宋体" w:eastAsia="宋体" w:cs="宋体"/>
                <w:szCs w:val="21"/>
              </w:rPr>
            </w:pPr>
          </w:p>
        </w:tc>
        <w:tc>
          <w:tcPr>
            <w:tcW w:w="923" w:type="dxa"/>
            <w:noWrap w:val="0"/>
            <w:vAlign w:val="center"/>
          </w:tcPr>
          <w:p w14:paraId="5F8D88E9">
            <w:pPr>
              <w:spacing w:line="360" w:lineRule="auto"/>
              <w:jc w:val="center"/>
              <w:rPr>
                <w:rFonts w:hint="eastAsia" w:ascii="宋体" w:hAnsi="宋体" w:eastAsia="宋体" w:cs="宋体"/>
                <w:szCs w:val="21"/>
              </w:rPr>
            </w:pPr>
          </w:p>
        </w:tc>
        <w:tc>
          <w:tcPr>
            <w:tcW w:w="776" w:type="dxa"/>
            <w:noWrap w:val="0"/>
            <w:vAlign w:val="center"/>
          </w:tcPr>
          <w:p w14:paraId="64BB664B">
            <w:pPr>
              <w:spacing w:line="360" w:lineRule="auto"/>
              <w:jc w:val="center"/>
              <w:rPr>
                <w:rFonts w:hint="eastAsia" w:ascii="宋体" w:hAnsi="宋体" w:eastAsia="宋体" w:cs="宋体"/>
                <w:szCs w:val="21"/>
              </w:rPr>
            </w:pPr>
          </w:p>
        </w:tc>
        <w:tc>
          <w:tcPr>
            <w:tcW w:w="1089" w:type="dxa"/>
            <w:noWrap w:val="0"/>
            <w:vAlign w:val="center"/>
          </w:tcPr>
          <w:p w14:paraId="7B8241CE">
            <w:pPr>
              <w:spacing w:line="360" w:lineRule="auto"/>
              <w:jc w:val="center"/>
              <w:rPr>
                <w:rFonts w:hint="eastAsia" w:ascii="宋体" w:hAnsi="宋体" w:eastAsia="宋体" w:cs="宋体"/>
                <w:szCs w:val="21"/>
              </w:rPr>
            </w:pPr>
          </w:p>
        </w:tc>
        <w:tc>
          <w:tcPr>
            <w:tcW w:w="849" w:type="dxa"/>
            <w:noWrap w:val="0"/>
            <w:vAlign w:val="center"/>
          </w:tcPr>
          <w:p w14:paraId="20B6CD4E">
            <w:pPr>
              <w:spacing w:line="360" w:lineRule="auto"/>
              <w:jc w:val="center"/>
              <w:rPr>
                <w:rFonts w:hint="eastAsia" w:ascii="宋体" w:hAnsi="宋体" w:eastAsia="宋体" w:cs="宋体"/>
                <w:szCs w:val="21"/>
              </w:rPr>
            </w:pPr>
          </w:p>
        </w:tc>
        <w:tc>
          <w:tcPr>
            <w:tcW w:w="1126" w:type="dxa"/>
            <w:noWrap w:val="0"/>
            <w:vAlign w:val="center"/>
          </w:tcPr>
          <w:p w14:paraId="509C7CEB">
            <w:pPr>
              <w:spacing w:line="360" w:lineRule="auto"/>
              <w:jc w:val="center"/>
              <w:rPr>
                <w:rFonts w:hint="eastAsia" w:ascii="宋体" w:hAnsi="宋体" w:eastAsia="宋体" w:cs="宋体"/>
                <w:szCs w:val="21"/>
              </w:rPr>
            </w:pPr>
          </w:p>
        </w:tc>
        <w:tc>
          <w:tcPr>
            <w:tcW w:w="997" w:type="dxa"/>
            <w:noWrap w:val="0"/>
            <w:vAlign w:val="center"/>
          </w:tcPr>
          <w:p w14:paraId="0BC44010">
            <w:pPr>
              <w:spacing w:line="360" w:lineRule="auto"/>
              <w:jc w:val="center"/>
              <w:rPr>
                <w:rFonts w:hint="eastAsia" w:ascii="宋体" w:hAnsi="宋体" w:eastAsia="宋体" w:cs="宋体"/>
                <w:szCs w:val="21"/>
              </w:rPr>
            </w:pPr>
          </w:p>
        </w:tc>
      </w:tr>
    </w:tbl>
    <w:p w14:paraId="73812DD2">
      <w:pPr>
        <w:spacing w:line="360" w:lineRule="auto"/>
        <w:rPr>
          <w:rFonts w:hint="eastAsia" w:ascii="宋体" w:hAnsi="宋体" w:eastAsia="宋体" w:cs="宋体"/>
          <w:szCs w:val="22"/>
        </w:rPr>
      </w:pPr>
      <w:r>
        <w:rPr>
          <w:rFonts w:hint="eastAsia" w:ascii="宋体" w:hAnsi="宋体" w:eastAsia="宋体" w:cs="宋体"/>
          <w:szCs w:val="21"/>
        </w:rPr>
        <w:br w:type="page"/>
      </w:r>
      <w:r>
        <w:rPr>
          <w:rFonts w:hint="eastAsia" w:ascii="宋体" w:hAnsi="宋体" w:eastAsia="宋体" w:cs="宋体"/>
          <w:b/>
          <w:szCs w:val="21"/>
        </w:rPr>
        <w:t>附表二  拟配备本工程的试验和检测仪器设备表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52"/>
        <w:gridCol w:w="667"/>
        <w:gridCol w:w="1010"/>
        <w:gridCol w:w="703"/>
        <w:gridCol w:w="703"/>
        <w:gridCol w:w="1161"/>
        <w:gridCol w:w="1635"/>
        <w:gridCol w:w="1001"/>
      </w:tblGrid>
      <w:tr w14:paraId="2E050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119" w:type="dxa"/>
            <w:noWrap w:val="0"/>
            <w:vAlign w:val="center"/>
          </w:tcPr>
          <w:p w14:paraId="3E0F9DD6">
            <w:pPr>
              <w:spacing w:line="360" w:lineRule="auto"/>
              <w:jc w:val="center"/>
              <w:rPr>
                <w:rFonts w:hint="eastAsia" w:ascii="宋体" w:hAnsi="宋体" w:eastAsia="宋体" w:cs="宋体"/>
                <w:szCs w:val="21"/>
              </w:rPr>
            </w:pPr>
            <w:r>
              <w:rPr>
                <w:rFonts w:hint="eastAsia" w:ascii="宋体" w:hAnsi="宋体" w:eastAsia="宋体" w:cs="宋体"/>
                <w:szCs w:val="21"/>
              </w:rPr>
              <w:t>序号</w:t>
            </w:r>
          </w:p>
        </w:tc>
        <w:tc>
          <w:tcPr>
            <w:tcW w:w="1052" w:type="dxa"/>
            <w:noWrap w:val="0"/>
            <w:vAlign w:val="center"/>
          </w:tcPr>
          <w:p w14:paraId="773029C0">
            <w:pPr>
              <w:spacing w:line="360" w:lineRule="auto"/>
              <w:jc w:val="center"/>
              <w:rPr>
                <w:rFonts w:hint="eastAsia" w:ascii="宋体" w:hAnsi="宋体" w:eastAsia="宋体" w:cs="宋体"/>
                <w:szCs w:val="21"/>
              </w:rPr>
            </w:pPr>
            <w:r>
              <w:rPr>
                <w:rFonts w:hint="eastAsia" w:ascii="宋体" w:hAnsi="宋体" w:eastAsia="宋体" w:cs="宋体"/>
                <w:szCs w:val="21"/>
              </w:rPr>
              <w:t>仪器设备名称</w:t>
            </w:r>
          </w:p>
        </w:tc>
        <w:tc>
          <w:tcPr>
            <w:tcW w:w="667" w:type="dxa"/>
            <w:noWrap w:val="0"/>
            <w:vAlign w:val="center"/>
          </w:tcPr>
          <w:p w14:paraId="07A7B406">
            <w:pPr>
              <w:spacing w:line="360" w:lineRule="auto"/>
              <w:jc w:val="center"/>
              <w:rPr>
                <w:rFonts w:hint="eastAsia" w:ascii="宋体" w:hAnsi="宋体" w:eastAsia="宋体" w:cs="宋体"/>
                <w:szCs w:val="21"/>
              </w:rPr>
            </w:pPr>
            <w:r>
              <w:rPr>
                <w:rFonts w:hint="eastAsia" w:ascii="宋体" w:hAnsi="宋体" w:eastAsia="宋体" w:cs="宋体"/>
                <w:szCs w:val="21"/>
              </w:rPr>
              <w:t>型号</w:t>
            </w:r>
          </w:p>
          <w:p w14:paraId="1A5ECAB9">
            <w:pPr>
              <w:spacing w:line="360" w:lineRule="auto"/>
              <w:jc w:val="center"/>
              <w:rPr>
                <w:rFonts w:hint="eastAsia" w:ascii="宋体" w:hAnsi="宋体" w:eastAsia="宋体" w:cs="宋体"/>
                <w:szCs w:val="21"/>
              </w:rPr>
            </w:pPr>
            <w:r>
              <w:rPr>
                <w:rFonts w:hint="eastAsia" w:ascii="宋体" w:hAnsi="宋体" w:eastAsia="宋体" w:cs="宋体"/>
                <w:szCs w:val="21"/>
              </w:rPr>
              <w:t>规格</w:t>
            </w:r>
          </w:p>
        </w:tc>
        <w:tc>
          <w:tcPr>
            <w:tcW w:w="1010" w:type="dxa"/>
            <w:noWrap w:val="0"/>
            <w:vAlign w:val="center"/>
          </w:tcPr>
          <w:p w14:paraId="4AF70D29">
            <w:pPr>
              <w:spacing w:line="360" w:lineRule="auto"/>
              <w:jc w:val="center"/>
              <w:rPr>
                <w:rFonts w:hint="eastAsia" w:ascii="宋体" w:hAnsi="宋体" w:eastAsia="宋体" w:cs="宋体"/>
                <w:szCs w:val="21"/>
              </w:rPr>
            </w:pPr>
            <w:r>
              <w:rPr>
                <w:rFonts w:hint="eastAsia" w:ascii="宋体" w:hAnsi="宋体" w:eastAsia="宋体" w:cs="宋体"/>
                <w:szCs w:val="21"/>
              </w:rPr>
              <w:t>数  量</w:t>
            </w:r>
          </w:p>
        </w:tc>
        <w:tc>
          <w:tcPr>
            <w:tcW w:w="703" w:type="dxa"/>
            <w:noWrap w:val="0"/>
            <w:vAlign w:val="center"/>
          </w:tcPr>
          <w:p w14:paraId="6EB73C9D">
            <w:pPr>
              <w:spacing w:line="360" w:lineRule="auto"/>
              <w:jc w:val="center"/>
              <w:rPr>
                <w:rFonts w:hint="eastAsia" w:ascii="宋体" w:hAnsi="宋体" w:eastAsia="宋体" w:cs="宋体"/>
                <w:szCs w:val="21"/>
              </w:rPr>
            </w:pPr>
            <w:r>
              <w:rPr>
                <w:rFonts w:hint="eastAsia" w:ascii="宋体" w:hAnsi="宋体" w:eastAsia="宋体" w:cs="宋体"/>
                <w:szCs w:val="21"/>
              </w:rPr>
              <w:t>国别</w:t>
            </w:r>
          </w:p>
          <w:p w14:paraId="182731F5">
            <w:pPr>
              <w:spacing w:line="360" w:lineRule="auto"/>
              <w:jc w:val="center"/>
              <w:rPr>
                <w:rFonts w:hint="eastAsia" w:ascii="宋体" w:hAnsi="宋体" w:eastAsia="宋体" w:cs="宋体"/>
                <w:szCs w:val="21"/>
              </w:rPr>
            </w:pPr>
            <w:r>
              <w:rPr>
                <w:rFonts w:hint="eastAsia" w:ascii="宋体" w:hAnsi="宋体" w:eastAsia="宋体" w:cs="宋体"/>
                <w:szCs w:val="21"/>
              </w:rPr>
              <w:t>产地</w:t>
            </w:r>
          </w:p>
        </w:tc>
        <w:tc>
          <w:tcPr>
            <w:tcW w:w="703" w:type="dxa"/>
            <w:noWrap w:val="0"/>
            <w:vAlign w:val="center"/>
          </w:tcPr>
          <w:p w14:paraId="318D6D0D">
            <w:pPr>
              <w:spacing w:line="360" w:lineRule="auto"/>
              <w:jc w:val="center"/>
              <w:rPr>
                <w:rFonts w:hint="eastAsia" w:ascii="宋体" w:hAnsi="宋体" w:eastAsia="宋体" w:cs="宋体"/>
                <w:szCs w:val="21"/>
              </w:rPr>
            </w:pPr>
            <w:r>
              <w:rPr>
                <w:rFonts w:hint="eastAsia" w:ascii="宋体" w:hAnsi="宋体" w:eastAsia="宋体" w:cs="宋体"/>
                <w:szCs w:val="21"/>
              </w:rPr>
              <w:t>制造</w:t>
            </w:r>
          </w:p>
          <w:p w14:paraId="677A367A">
            <w:pPr>
              <w:spacing w:line="360" w:lineRule="auto"/>
              <w:jc w:val="center"/>
              <w:rPr>
                <w:rFonts w:hint="eastAsia" w:ascii="宋体" w:hAnsi="宋体" w:eastAsia="宋体" w:cs="宋体"/>
                <w:szCs w:val="21"/>
              </w:rPr>
            </w:pPr>
            <w:r>
              <w:rPr>
                <w:rFonts w:hint="eastAsia" w:ascii="宋体" w:hAnsi="宋体" w:eastAsia="宋体" w:cs="宋体"/>
                <w:szCs w:val="21"/>
              </w:rPr>
              <w:t>年份</w:t>
            </w:r>
          </w:p>
        </w:tc>
        <w:tc>
          <w:tcPr>
            <w:tcW w:w="1161" w:type="dxa"/>
            <w:noWrap w:val="0"/>
            <w:vAlign w:val="center"/>
          </w:tcPr>
          <w:p w14:paraId="63185527">
            <w:pPr>
              <w:spacing w:line="360" w:lineRule="auto"/>
              <w:jc w:val="center"/>
              <w:rPr>
                <w:rFonts w:hint="eastAsia" w:ascii="宋体" w:hAnsi="宋体" w:eastAsia="宋体" w:cs="宋体"/>
                <w:szCs w:val="21"/>
              </w:rPr>
            </w:pPr>
            <w:r>
              <w:rPr>
                <w:rFonts w:hint="eastAsia" w:ascii="宋体" w:hAnsi="宋体" w:eastAsia="宋体" w:cs="宋体"/>
                <w:szCs w:val="21"/>
              </w:rPr>
              <w:t>已使用台</w:t>
            </w:r>
          </w:p>
          <w:p w14:paraId="6607112F">
            <w:pPr>
              <w:spacing w:line="360" w:lineRule="auto"/>
              <w:jc w:val="center"/>
              <w:rPr>
                <w:rFonts w:hint="eastAsia" w:ascii="宋体" w:hAnsi="宋体" w:eastAsia="宋体" w:cs="宋体"/>
                <w:szCs w:val="21"/>
              </w:rPr>
            </w:pPr>
            <w:r>
              <w:rPr>
                <w:rFonts w:hint="eastAsia" w:ascii="宋体" w:hAnsi="宋体" w:eastAsia="宋体" w:cs="宋体"/>
                <w:szCs w:val="21"/>
              </w:rPr>
              <w:t>时  数</w:t>
            </w:r>
          </w:p>
        </w:tc>
        <w:tc>
          <w:tcPr>
            <w:tcW w:w="1635" w:type="dxa"/>
            <w:noWrap w:val="0"/>
            <w:vAlign w:val="center"/>
          </w:tcPr>
          <w:p w14:paraId="7A2B6CF3">
            <w:pPr>
              <w:spacing w:line="360" w:lineRule="auto"/>
              <w:jc w:val="center"/>
              <w:rPr>
                <w:rFonts w:hint="eastAsia" w:ascii="宋体" w:hAnsi="宋体" w:eastAsia="宋体" w:cs="宋体"/>
                <w:szCs w:val="21"/>
              </w:rPr>
            </w:pPr>
            <w:r>
              <w:rPr>
                <w:rFonts w:hint="eastAsia" w:ascii="宋体" w:hAnsi="宋体" w:eastAsia="宋体" w:cs="宋体"/>
                <w:szCs w:val="21"/>
              </w:rPr>
              <w:t>用  途</w:t>
            </w:r>
          </w:p>
        </w:tc>
        <w:tc>
          <w:tcPr>
            <w:tcW w:w="1001" w:type="dxa"/>
            <w:noWrap w:val="0"/>
            <w:vAlign w:val="center"/>
          </w:tcPr>
          <w:p w14:paraId="1A0E05F5">
            <w:pPr>
              <w:spacing w:line="360" w:lineRule="auto"/>
              <w:jc w:val="center"/>
              <w:rPr>
                <w:rFonts w:hint="eastAsia" w:ascii="宋体" w:hAnsi="宋体" w:eastAsia="宋体" w:cs="宋体"/>
                <w:szCs w:val="21"/>
              </w:rPr>
            </w:pPr>
            <w:r>
              <w:rPr>
                <w:rFonts w:hint="eastAsia" w:ascii="宋体" w:hAnsi="宋体" w:eastAsia="宋体" w:cs="宋体"/>
                <w:szCs w:val="21"/>
              </w:rPr>
              <w:t>备注</w:t>
            </w:r>
          </w:p>
        </w:tc>
      </w:tr>
      <w:tr w14:paraId="6E242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5D171277">
            <w:pPr>
              <w:spacing w:line="360" w:lineRule="auto"/>
              <w:jc w:val="center"/>
              <w:rPr>
                <w:rFonts w:hint="eastAsia" w:ascii="宋体" w:hAnsi="宋体" w:eastAsia="宋体" w:cs="宋体"/>
                <w:szCs w:val="21"/>
              </w:rPr>
            </w:pPr>
          </w:p>
        </w:tc>
        <w:tc>
          <w:tcPr>
            <w:tcW w:w="1052" w:type="dxa"/>
            <w:noWrap w:val="0"/>
            <w:vAlign w:val="center"/>
          </w:tcPr>
          <w:p w14:paraId="36FE0A4C">
            <w:pPr>
              <w:spacing w:line="360" w:lineRule="auto"/>
              <w:jc w:val="center"/>
              <w:rPr>
                <w:rFonts w:hint="eastAsia" w:ascii="宋体" w:hAnsi="宋体" w:eastAsia="宋体" w:cs="宋体"/>
                <w:szCs w:val="21"/>
              </w:rPr>
            </w:pPr>
          </w:p>
        </w:tc>
        <w:tc>
          <w:tcPr>
            <w:tcW w:w="667" w:type="dxa"/>
            <w:noWrap w:val="0"/>
            <w:vAlign w:val="center"/>
          </w:tcPr>
          <w:p w14:paraId="6493EC01">
            <w:pPr>
              <w:spacing w:line="360" w:lineRule="auto"/>
              <w:jc w:val="center"/>
              <w:rPr>
                <w:rFonts w:hint="eastAsia" w:ascii="宋体" w:hAnsi="宋体" w:eastAsia="宋体" w:cs="宋体"/>
                <w:szCs w:val="21"/>
              </w:rPr>
            </w:pPr>
          </w:p>
        </w:tc>
        <w:tc>
          <w:tcPr>
            <w:tcW w:w="1010" w:type="dxa"/>
            <w:noWrap w:val="0"/>
            <w:vAlign w:val="center"/>
          </w:tcPr>
          <w:p w14:paraId="190697D3">
            <w:pPr>
              <w:spacing w:line="360" w:lineRule="auto"/>
              <w:jc w:val="center"/>
              <w:rPr>
                <w:rFonts w:hint="eastAsia" w:ascii="宋体" w:hAnsi="宋体" w:eastAsia="宋体" w:cs="宋体"/>
                <w:szCs w:val="21"/>
              </w:rPr>
            </w:pPr>
          </w:p>
        </w:tc>
        <w:tc>
          <w:tcPr>
            <w:tcW w:w="703" w:type="dxa"/>
            <w:noWrap w:val="0"/>
            <w:vAlign w:val="center"/>
          </w:tcPr>
          <w:p w14:paraId="1C269558">
            <w:pPr>
              <w:spacing w:line="360" w:lineRule="auto"/>
              <w:jc w:val="center"/>
              <w:rPr>
                <w:rFonts w:hint="eastAsia" w:ascii="宋体" w:hAnsi="宋体" w:eastAsia="宋体" w:cs="宋体"/>
                <w:szCs w:val="21"/>
              </w:rPr>
            </w:pPr>
          </w:p>
        </w:tc>
        <w:tc>
          <w:tcPr>
            <w:tcW w:w="703" w:type="dxa"/>
            <w:noWrap w:val="0"/>
            <w:vAlign w:val="center"/>
          </w:tcPr>
          <w:p w14:paraId="085505C6">
            <w:pPr>
              <w:spacing w:line="360" w:lineRule="auto"/>
              <w:jc w:val="center"/>
              <w:rPr>
                <w:rFonts w:hint="eastAsia" w:ascii="宋体" w:hAnsi="宋体" w:eastAsia="宋体" w:cs="宋体"/>
                <w:szCs w:val="21"/>
              </w:rPr>
            </w:pPr>
          </w:p>
        </w:tc>
        <w:tc>
          <w:tcPr>
            <w:tcW w:w="1161" w:type="dxa"/>
            <w:noWrap w:val="0"/>
            <w:vAlign w:val="center"/>
          </w:tcPr>
          <w:p w14:paraId="39AF97D2">
            <w:pPr>
              <w:spacing w:line="360" w:lineRule="auto"/>
              <w:jc w:val="center"/>
              <w:rPr>
                <w:rFonts w:hint="eastAsia" w:ascii="宋体" w:hAnsi="宋体" w:eastAsia="宋体" w:cs="宋体"/>
                <w:szCs w:val="21"/>
              </w:rPr>
            </w:pPr>
          </w:p>
        </w:tc>
        <w:tc>
          <w:tcPr>
            <w:tcW w:w="1635" w:type="dxa"/>
            <w:noWrap w:val="0"/>
            <w:vAlign w:val="center"/>
          </w:tcPr>
          <w:p w14:paraId="440689F7">
            <w:pPr>
              <w:spacing w:line="360" w:lineRule="auto"/>
              <w:jc w:val="center"/>
              <w:rPr>
                <w:rFonts w:hint="eastAsia" w:ascii="宋体" w:hAnsi="宋体" w:eastAsia="宋体" w:cs="宋体"/>
                <w:szCs w:val="21"/>
              </w:rPr>
            </w:pPr>
          </w:p>
        </w:tc>
        <w:tc>
          <w:tcPr>
            <w:tcW w:w="1001" w:type="dxa"/>
            <w:noWrap w:val="0"/>
            <w:vAlign w:val="center"/>
          </w:tcPr>
          <w:p w14:paraId="7EC1B4AF">
            <w:pPr>
              <w:spacing w:line="360" w:lineRule="auto"/>
              <w:jc w:val="center"/>
              <w:rPr>
                <w:rFonts w:hint="eastAsia" w:ascii="宋体" w:hAnsi="宋体" w:eastAsia="宋体" w:cs="宋体"/>
                <w:szCs w:val="21"/>
              </w:rPr>
            </w:pPr>
          </w:p>
        </w:tc>
      </w:tr>
      <w:tr w14:paraId="47124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2A98815A">
            <w:pPr>
              <w:spacing w:line="360" w:lineRule="auto"/>
              <w:jc w:val="center"/>
              <w:rPr>
                <w:rFonts w:hint="eastAsia" w:ascii="宋体" w:hAnsi="宋体" w:eastAsia="宋体" w:cs="宋体"/>
                <w:szCs w:val="21"/>
              </w:rPr>
            </w:pPr>
          </w:p>
        </w:tc>
        <w:tc>
          <w:tcPr>
            <w:tcW w:w="1052" w:type="dxa"/>
            <w:noWrap w:val="0"/>
            <w:vAlign w:val="center"/>
          </w:tcPr>
          <w:p w14:paraId="72F76DF1">
            <w:pPr>
              <w:spacing w:line="360" w:lineRule="auto"/>
              <w:jc w:val="center"/>
              <w:rPr>
                <w:rFonts w:hint="eastAsia" w:ascii="宋体" w:hAnsi="宋体" w:eastAsia="宋体" w:cs="宋体"/>
                <w:szCs w:val="21"/>
              </w:rPr>
            </w:pPr>
          </w:p>
        </w:tc>
        <w:tc>
          <w:tcPr>
            <w:tcW w:w="667" w:type="dxa"/>
            <w:noWrap w:val="0"/>
            <w:vAlign w:val="center"/>
          </w:tcPr>
          <w:p w14:paraId="4674545F">
            <w:pPr>
              <w:spacing w:line="360" w:lineRule="auto"/>
              <w:jc w:val="center"/>
              <w:rPr>
                <w:rFonts w:hint="eastAsia" w:ascii="宋体" w:hAnsi="宋体" w:eastAsia="宋体" w:cs="宋体"/>
                <w:szCs w:val="21"/>
              </w:rPr>
            </w:pPr>
          </w:p>
        </w:tc>
        <w:tc>
          <w:tcPr>
            <w:tcW w:w="1010" w:type="dxa"/>
            <w:noWrap w:val="0"/>
            <w:vAlign w:val="center"/>
          </w:tcPr>
          <w:p w14:paraId="0B7701B5">
            <w:pPr>
              <w:spacing w:line="360" w:lineRule="auto"/>
              <w:jc w:val="center"/>
              <w:rPr>
                <w:rFonts w:hint="eastAsia" w:ascii="宋体" w:hAnsi="宋体" w:eastAsia="宋体" w:cs="宋体"/>
                <w:szCs w:val="21"/>
              </w:rPr>
            </w:pPr>
          </w:p>
        </w:tc>
        <w:tc>
          <w:tcPr>
            <w:tcW w:w="703" w:type="dxa"/>
            <w:noWrap w:val="0"/>
            <w:vAlign w:val="center"/>
          </w:tcPr>
          <w:p w14:paraId="7CEE6E60">
            <w:pPr>
              <w:spacing w:line="360" w:lineRule="auto"/>
              <w:jc w:val="center"/>
              <w:rPr>
                <w:rFonts w:hint="eastAsia" w:ascii="宋体" w:hAnsi="宋体" w:eastAsia="宋体" w:cs="宋体"/>
                <w:szCs w:val="21"/>
              </w:rPr>
            </w:pPr>
          </w:p>
        </w:tc>
        <w:tc>
          <w:tcPr>
            <w:tcW w:w="703" w:type="dxa"/>
            <w:noWrap w:val="0"/>
            <w:vAlign w:val="center"/>
          </w:tcPr>
          <w:p w14:paraId="3DFE5404">
            <w:pPr>
              <w:spacing w:line="360" w:lineRule="auto"/>
              <w:jc w:val="center"/>
              <w:rPr>
                <w:rFonts w:hint="eastAsia" w:ascii="宋体" w:hAnsi="宋体" w:eastAsia="宋体" w:cs="宋体"/>
                <w:szCs w:val="21"/>
              </w:rPr>
            </w:pPr>
          </w:p>
        </w:tc>
        <w:tc>
          <w:tcPr>
            <w:tcW w:w="1161" w:type="dxa"/>
            <w:noWrap w:val="0"/>
            <w:vAlign w:val="center"/>
          </w:tcPr>
          <w:p w14:paraId="4E8DCB24">
            <w:pPr>
              <w:spacing w:line="360" w:lineRule="auto"/>
              <w:jc w:val="center"/>
              <w:rPr>
                <w:rFonts w:hint="eastAsia" w:ascii="宋体" w:hAnsi="宋体" w:eastAsia="宋体" w:cs="宋体"/>
                <w:szCs w:val="21"/>
              </w:rPr>
            </w:pPr>
          </w:p>
        </w:tc>
        <w:tc>
          <w:tcPr>
            <w:tcW w:w="1635" w:type="dxa"/>
            <w:noWrap w:val="0"/>
            <w:vAlign w:val="center"/>
          </w:tcPr>
          <w:p w14:paraId="7355050C">
            <w:pPr>
              <w:spacing w:line="360" w:lineRule="auto"/>
              <w:jc w:val="center"/>
              <w:rPr>
                <w:rFonts w:hint="eastAsia" w:ascii="宋体" w:hAnsi="宋体" w:eastAsia="宋体" w:cs="宋体"/>
                <w:szCs w:val="21"/>
              </w:rPr>
            </w:pPr>
          </w:p>
        </w:tc>
        <w:tc>
          <w:tcPr>
            <w:tcW w:w="1001" w:type="dxa"/>
            <w:noWrap w:val="0"/>
            <w:vAlign w:val="center"/>
          </w:tcPr>
          <w:p w14:paraId="2C409FCD">
            <w:pPr>
              <w:spacing w:line="360" w:lineRule="auto"/>
              <w:jc w:val="center"/>
              <w:rPr>
                <w:rFonts w:hint="eastAsia" w:ascii="宋体" w:hAnsi="宋体" w:eastAsia="宋体" w:cs="宋体"/>
                <w:szCs w:val="21"/>
              </w:rPr>
            </w:pPr>
          </w:p>
        </w:tc>
      </w:tr>
      <w:tr w14:paraId="2C9F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559C99CA">
            <w:pPr>
              <w:spacing w:line="360" w:lineRule="auto"/>
              <w:jc w:val="center"/>
              <w:rPr>
                <w:rFonts w:hint="eastAsia" w:ascii="宋体" w:hAnsi="宋体" w:eastAsia="宋体" w:cs="宋体"/>
                <w:szCs w:val="21"/>
              </w:rPr>
            </w:pPr>
          </w:p>
        </w:tc>
        <w:tc>
          <w:tcPr>
            <w:tcW w:w="1052" w:type="dxa"/>
            <w:noWrap w:val="0"/>
            <w:vAlign w:val="center"/>
          </w:tcPr>
          <w:p w14:paraId="48ABDA25">
            <w:pPr>
              <w:spacing w:line="360" w:lineRule="auto"/>
              <w:jc w:val="center"/>
              <w:rPr>
                <w:rFonts w:hint="eastAsia" w:ascii="宋体" w:hAnsi="宋体" w:eastAsia="宋体" w:cs="宋体"/>
                <w:szCs w:val="21"/>
              </w:rPr>
            </w:pPr>
          </w:p>
        </w:tc>
        <w:tc>
          <w:tcPr>
            <w:tcW w:w="667" w:type="dxa"/>
            <w:noWrap w:val="0"/>
            <w:vAlign w:val="center"/>
          </w:tcPr>
          <w:p w14:paraId="78DCCD5E">
            <w:pPr>
              <w:spacing w:line="360" w:lineRule="auto"/>
              <w:jc w:val="center"/>
              <w:rPr>
                <w:rFonts w:hint="eastAsia" w:ascii="宋体" w:hAnsi="宋体" w:eastAsia="宋体" w:cs="宋体"/>
                <w:szCs w:val="21"/>
              </w:rPr>
            </w:pPr>
          </w:p>
        </w:tc>
        <w:tc>
          <w:tcPr>
            <w:tcW w:w="1010" w:type="dxa"/>
            <w:noWrap w:val="0"/>
            <w:vAlign w:val="center"/>
          </w:tcPr>
          <w:p w14:paraId="0CDF38A2">
            <w:pPr>
              <w:spacing w:line="360" w:lineRule="auto"/>
              <w:jc w:val="center"/>
              <w:rPr>
                <w:rFonts w:hint="eastAsia" w:ascii="宋体" w:hAnsi="宋体" w:eastAsia="宋体" w:cs="宋体"/>
                <w:szCs w:val="21"/>
              </w:rPr>
            </w:pPr>
          </w:p>
        </w:tc>
        <w:tc>
          <w:tcPr>
            <w:tcW w:w="703" w:type="dxa"/>
            <w:noWrap w:val="0"/>
            <w:vAlign w:val="center"/>
          </w:tcPr>
          <w:p w14:paraId="6E7B94D4">
            <w:pPr>
              <w:spacing w:line="360" w:lineRule="auto"/>
              <w:jc w:val="center"/>
              <w:rPr>
                <w:rFonts w:hint="eastAsia" w:ascii="宋体" w:hAnsi="宋体" w:eastAsia="宋体" w:cs="宋体"/>
                <w:szCs w:val="21"/>
              </w:rPr>
            </w:pPr>
          </w:p>
        </w:tc>
        <w:tc>
          <w:tcPr>
            <w:tcW w:w="703" w:type="dxa"/>
            <w:noWrap w:val="0"/>
            <w:vAlign w:val="center"/>
          </w:tcPr>
          <w:p w14:paraId="35B66794">
            <w:pPr>
              <w:spacing w:line="360" w:lineRule="auto"/>
              <w:jc w:val="center"/>
              <w:rPr>
                <w:rFonts w:hint="eastAsia" w:ascii="宋体" w:hAnsi="宋体" w:eastAsia="宋体" w:cs="宋体"/>
                <w:szCs w:val="21"/>
              </w:rPr>
            </w:pPr>
          </w:p>
        </w:tc>
        <w:tc>
          <w:tcPr>
            <w:tcW w:w="1161" w:type="dxa"/>
            <w:noWrap w:val="0"/>
            <w:vAlign w:val="center"/>
          </w:tcPr>
          <w:p w14:paraId="5DAE38B0">
            <w:pPr>
              <w:spacing w:line="360" w:lineRule="auto"/>
              <w:jc w:val="center"/>
              <w:rPr>
                <w:rFonts w:hint="eastAsia" w:ascii="宋体" w:hAnsi="宋体" w:eastAsia="宋体" w:cs="宋体"/>
                <w:szCs w:val="21"/>
              </w:rPr>
            </w:pPr>
          </w:p>
        </w:tc>
        <w:tc>
          <w:tcPr>
            <w:tcW w:w="1635" w:type="dxa"/>
            <w:noWrap w:val="0"/>
            <w:vAlign w:val="center"/>
          </w:tcPr>
          <w:p w14:paraId="4DB7FCFA">
            <w:pPr>
              <w:spacing w:line="360" w:lineRule="auto"/>
              <w:jc w:val="center"/>
              <w:rPr>
                <w:rFonts w:hint="eastAsia" w:ascii="宋体" w:hAnsi="宋体" w:eastAsia="宋体" w:cs="宋体"/>
                <w:szCs w:val="21"/>
              </w:rPr>
            </w:pPr>
          </w:p>
        </w:tc>
        <w:tc>
          <w:tcPr>
            <w:tcW w:w="1001" w:type="dxa"/>
            <w:noWrap w:val="0"/>
            <w:vAlign w:val="center"/>
          </w:tcPr>
          <w:p w14:paraId="51B545CD">
            <w:pPr>
              <w:spacing w:line="360" w:lineRule="auto"/>
              <w:jc w:val="center"/>
              <w:rPr>
                <w:rFonts w:hint="eastAsia" w:ascii="宋体" w:hAnsi="宋体" w:eastAsia="宋体" w:cs="宋体"/>
                <w:szCs w:val="21"/>
              </w:rPr>
            </w:pPr>
          </w:p>
        </w:tc>
      </w:tr>
      <w:tr w14:paraId="17556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79E98975">
            <w:pPr>
              <w:spacing w:line="360" w:lineRule="auto"/>
              <w:jc w:val="center"/>
              <w:rPr>
                <w:rFonts w:hint="eastAsia" w:ascii="宋体" w:hAnsi="宋体" w:eastAsia="宋体" w:cs="宋体"/>
                <w:szCs w:val="21"/>
              </w:rPr>
            </w:pPr>
          </w:p>
        </w:tc>
        <w:tc>
          <w:tcPr>
            <w:tcW w:w="1052" w:type="dxa"/>
            <w:noWrap w:val="0"/>
            <w:vAlign w:val="center"/>
          </w:tcPr>
          <w:p w14:paraId="769D90BC">
            <w:pPr>
              <w:spacing w:line="360" w:lineRule="auto"/>
              <w:jc w:val="center"/>
              <w:rPr>
                <w:rFonts w:hint="eastAsia" w:ascii="宋体" w:hAnsi="宋体" w:eastAsia="宋体" w:cs="宋体"/>
                <w:szCs w:val="21"/>
              </w:rPr>
            </w:pPr>
          </w:p>
        </w:tc>
        <w:tc>
          <w:tcPr>
            <w:tcW w:w="667" w:type="dxa"/>
            <w:noWrap w:val="0"/>
            <w:vAlign w:val="center"/>
          </w:tcPr>
          <w:p w14:paraId="0F94EA2E">
            <w:pPr>
              <w:spacing w:line="360" w:lineRule="auto"/>
              <w:jc w:val="center"/>
              <w:rPr>
                <w:rFonts w:hint="eastAsia" w:ascii="宋体" w:hAnsi="宋体" w:eastAsia="宋体" w:cs="宋体"/>
                <w:szCs w:val="21"/>
              </w:rPr>
            </w:pPr>
          </w:p>
        </w:tc>
        <w:tc>
          <w:tcPr>
            <w:tcW w:w="1010" w:type="dxa"/>
            <w:noWrap w:val="0"/>
            <w:vAlign w:val="center"/>
          </w:tcPr>
          <w:p w14:paraId="2B9F5A50">
            <w:pPr>
              <w:spacing w:line="360" w:lineRule="auto"/>
              <w:jc w:val="center"/>
              <w:rPr>
                <w:rFonts w:hint="eastAsia" w:ascii="宋体" w:hAnsi="宋体" w:eastAsia="宋体" w:cs="宋体"/>
                <w:szCs w:val="21"/>
              </w:rPr>
            </w:pPr>
          </w:p>
        </w:tc>
        <w:tc>
          <w:tcPr>
            <w:tcW w:w="703" w:type="dxa"/>
            <w:noWrap w:val="0"/>
            <w:vAlign w:val="center"/>
          </w:tcPr>
          <w:p w14:paraId="3C26940C">
            <w:pPr>
              <w:spacing w:line="360" w:lineRule="auto"/>
              <w:jc w:val="center"/>
              <w:rPr>
                <w:rFonts w:hint="eastAsia" w:ascii="宋体" w:hAnsi="宋体" w:eastAsia="宋体" w:cs="宋体"/>
                <w:szCs w:val="21"/>
              </w:rPr>
            </w:pPr>
          </w:p>
        </w:tc>
        <w:tc>
          <w:tcPr>
            <w:tcW w:w="703" w:type="dxa"/>
            <w:noWrap w:val="0"/>
            <w:vAlign w:val="center"/>
          </w:tcPr>
          <w:p w14:paraId="4F42750B">
            <w:pPr>
              <w:spacing w:line="360" w:lineRule="auto"/>
              <w:jc w:val="center"/>
              <w:rPr>
                <w:rFonts w:hint="eastAsia" w:ascii="宋体" w:hAnsi="宋体" w:eastAsia="宋体" w:cs="宋体"/>
                <w:szCs w:val="21"/>
              </w:rPr>
            </w:pPr>
          </w:p>
        </w:tc>
        <w:tc>
          <w:tcPr>
            <w:tcW w:w="1161" w:type="dxa"/>
            <w:noWrap w:val="0"/>
            <w:vAlign w:val="center"/>
          </w:tcPr>
          <w:p w14:paraId="2A10074E">
            <w:pPr>
              <w:spacing w:line="360" w:lineRule="auto"/>
              <w:jc w:val="center"/>
              <w:rPr>
                <w:rFonts w:hint="eastAsia" w:ascii="宋体" w:hAnsi="宋体" w:eastAsia="宋体" w:cs="宋体"/>
                <w:szCs w:val="21"/>
              </w:rPr>
            </w:pPr>
          </w:p>
        </w:tc>
        <w:tc>
          <w:tcPr>
            <w:tcW w:w="1635" w:type="dxa"/>
            <w:noWrap w:val="0"/>
            <w:vAlign w:val="center"/>
          </w:tcPr>
          <w:p w14:paraId="20A57DC8">
            <w:pPr>
              <w:spacing w:line="360" w:lineRule="auto"/>
              <w:jc w:val="center"/>
              <w:rPr>
                <w:rFonts w:hint="eastAsia" w:ascii="宋体" w:hAnsi="宋体" w:eastAsia="宋体" w:cs="宋体"/>
                <w:szCs w:val="21"/>
              </w:rPr>
            </w:pPr>
          </w:p>
        </w:tc>
        <w:tc>
          <w:tcPr>
            <w:tcW w:w="1001" w:type="dxa"/>
            <w:noWrap w:val="0"/>
            <w:vAlign w:val="center"/>
          </w:tcPr>
          <w:p w14:paraId="690C1C54">
            <w:pPr>
              <w:spacing w:line="360" w:lineRule="auto"/>
              <w:jc w:val="center"/>
              <w:rPr>
                <w:rFonts w:hint="eastAsia" w:ascii="宋体" w:hAnsi="宋体" w:eastAsia="宋体" w:cs="宋体"/>
                <w:szCs w:val="21"/>
              </w:rPr>
            </w:pPr>
          </w:p>
        </w:tc>
      </w:tr>
      <w:tr w14:paraId="70B09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186466D0">
            <w:pPr>
              <w:spacing w:line="360" w:lineRule="auto"/>
              <w:jc w:val="center"/>
              <w:rPr>
                <w:rFonts w:hint="eastAsia" w:ascii="宋体" w:hAnsi="宋体" w:eastAsia="宋体" w:cs="宋体"/>
                <w:szCs w:val="21"/>
              </w:rPr>
            </w:pPr>
          </w:p>
        </w:tc>
        <w:tc>
          <w:tcPr>
            <w:tcW w:w="1052" w:type="dxa"/>
            <w:noWrap w:val="0"/>
            <w:vAlign w:val="center"/>
          </w:tcPr>
          <w:p w14:paraId="208CF57E">
            <w:pPr>
              <w:spacing w:line="360" w:lineRule="auto"/>
              <w:jc w:val="center"/>
              <w:rPr>
                <w:rFonts w:hint="eastAsia" w:ascii="宋体" w:hAnsi="宋体" w:eastAsia="宋体" w:cs="宋体"/>
                <w:szCs w:val="21"/>
              </w:rPr>
            </w:pPr>
          </w:p>
        </w:tc>
        <w:tc>
          <w:tcPr>
            <w:tcW w:w="667" w:type="dxa"/>
            <w:noWrap w:val="0"/>
            <w:vAlign w:val="center"/>
          </w:tcPr>
          <w:p w14:paraId="2AE67E9B">
            <w:pPr>
              <w:spacing w:line="360" w:lineRule="auto"/>
              <w:jc w:val="center"/>
              <w:rPr>
                <w:rFonts w:hint="eastAsia" w:ascii="宋体" w:hAnsi="宋体" w:eastAsia="宋体" w:cs="宋体"/>
                <w:szCs w:val="21"/>
              </w:rPr>
            </w:pPr>
          </w:p>
        </w:tc>
        <w:tc>
          <w:tcPr>
            <w:tcW w:w="1010" w:type="dxa"/>
            <w:noWrap w:val="0"/>
            <w:vAlign w:val="center"/>
          </w:tcPr>
          <w:p w14:paraId="14EAF070">
            <w:pPr>
              <w:spacing w:line="360" w:lineRule="auto"/>
              <w:jc w:val="center"/>
              <w:rPr>
                <w:rFonts w:hint="eastAsia" w:ascii="宋体" w:hAnsi="宋体" w:eastAsia="宋体" w:cs="宋体"/>
                <w:szCs w:val="21"/>
              </w:rPr>
            </w:pPr>
          </w:p>
        </w:tc>
        <w:tc>
          <w:tcPr>
            <w:tcW w:w="703" w:type="dxa"/>
            <w:noWrap w:val="0"/>
            <w:vAlign w:val="center"/>
          </w:tcPr>
          <w:p w14:paraId="522D1D7B">
            <w:pPr>
              <w:spacing w:line="360" w:lineRule="auto"/>
              <w:jc w:val="center"/>
              <w:rPr>
                <w:rFonts w:hint="eastAsia" w:ascii="宋体" w:hAnsi="宋体" w:eastAsia="宋体" w:cs="宋体"/>
                <w:szCs w:val="21"/>
              </w:rPr>
            </w:pPr>
          </w:p>
        </w:tc>
        <w:tc>
          <w:tcPr>
            <w:tcW w:w="703" w:type="dxa"/>
            <w:noWrap w:val="0"/>
            <w:vAlign w:val="center"/>
          </w:tcPr>
          <w:p w14:paraId="77F468CB">
            <w:pPr>
              <w:spacing w:line="360" w:lineRule="auto"/>
              <w:jc w:val="center"/>
              <w:rPr>
                <w:rFonts w:hint="eastAsia" w:ascii="宋体" w:hAnsi="宋体" w:eastAsia="宋体" w:cs="宋体"/>
                <w:szCs w:val="21"/>
              </w:rPr>
            </w:pPr>
          </w:p>
        </w:tc>
        <w:tc>
          <w:tcPr>
            <w:tcW w:w="1161" w:type="dxa"/>
            <w:noWrap w:val="0"/>
            <w:vAlign w:val="center"/>
          </w:tcPr>
          <w:p w14:paraId="39D75FB5">
            <w:pPr>
              <w:spacing w:line="360" w:lineRule="auto"/>
              <w:jc w:val="center"/>
              <w:rPr>
                <w:rFonts w:hint="eastAsia" w:ascii="宋体" w:hAnsi="宋体" w:eastAsia="宋体" w:cs="宋体"/>
                <w:szCs w:val="21"/>
              </w:rPr>
            </w:pPr>
          </w:p>
        </w:tc>
        <w:tc>
          <w:tcPr>
            <w:tcW w:w="1635" w:type="dxa"/>
            <w:noWrap w:val="0"/>
            <w:vAlign w:val="center"/>
          </w:tcPr>
          <w:p w14:paraId="14FF807B">
            <w:pPr>
              <w:spacing w:line="360" w:lineRule="auto"/>
              <w:jc w:val="center"/>
              <w:rPr>
                <w:rFonts w:hint="eastAsia" w:ascii="宋体" w:hAnsi="宋体" w:eastAsia="宋体" w:cs="宋体"/>
                <w:szCs w:val="21"/>
              </w:rPr>
            </w:pPr>
          </w:p>
        </w:tc>
        <w:tc>
          <w:tcPr>
            <w:tcW w:w="1001" w:type="dxa"/>
            <w:noWrap w:val="0"/>
            <w:vAlign w:val="center"/>
          </w:tcPr>
          <w:p w14:paraId="3C848B7F">
            <w:pPr>
              <w:spacing w:line="360" w:lineRule="auto"/>
              <w:jc w:val="center"/>
              <w:rPr>
                <w:rFonts w:hint="eastAsia" w:ascii="宋体" w:hAnsi="宋体" w:eastAsia="宋体" w:cs="宋体"/>
                <w:szCs w:val="21"/>
              </w:rPr>
            </w:pPr>
          </w:p>
        </w:tc>
      </w:tr>
      <w:tr w14:paraId="3BE6C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4FFEE612">
            <w:pPr>
              <w:spacing w:line="360" w:lineRule="auto"/>
              <w:jc w:val="center"/>
              <w:rPr>
                <w:rFonts w:hint="eastAsia" w:ascii="宋体" w:hAnsi="宋体" w:eastAsia="宋体" w:cs="宋体"/>
                <w:szCs w:val="21"/>
              </w:rPr>
            </w:pPr>
          </w:p>
        </w:tc>
        <w:tc>
          <w:tcPr>
            <w:tcW w:w="1052" w:type="dxa"/>
            <w:noWrap w:val="0"/>
            <w:vAlign w:val="center"/>
          </w:tcPr>
          <w:p w14:paraId="2980A5CD">
            <w:pPr>
              <w:spacing w:line="360" w:lineRule="auto"/>
              <w:jc w:val="center"/>
              <w:rPr>
                <w:rFonts w:hint="eastAsia" w:ascii="宋体" w:hAnsi="宋体" w:eastAsia="宋体" w:cs="宋体"/>
                <w:szCs w:val="21"/>
              </w:rPr>
            </w:pPr>
          </w:p>
        </w:tc>
        <w:tc>
          <w:tcPr>
            <w:tcW w:w="667" w:type="dxa"/>
            <w:noWrap w:val="0"/>
            <w:vAlign w:val="center"/>
          </w:tcPr>
          <w:p w14:paraId="2E61E53F">
            <w:pPr>
              <w:spacing w:line="360" w:lineRule="auto"/>
              <w:jc w:val="center"/>
              <w:rPr>
                <w:rFonts w:hint="eastAsia" w:ascii="宋体" w:hAnsi="宋体" w:eastAsia="宋体" w:cs="宋体"/>
                <w:szCs w:val="21"/>
              </w:rPr>
            </w:pPr>
          </w:p>
        </w:tc>
        <w:tc>
          <w:tcPr>
            <w:tcW w:w="1010" w:type="dxa"/>
            <w:noWrap w:val="0"/>
            <w:vAlign w:val="center"/>
          </w:tcPr>
          <w:p w14:paraId="47984701">
            <w:pPr>
              <w:spacing w:line="360" w:lineRule="auto"/>
              <w:jc w:val="center"/>
              <w:rPr>
                <w:rFonts w:hint="eastAsia" w:ascii="宋体" w:hAnsi="宋体" w:eastAsia="宋体" w:cs="宋体"/>
                <w:szCs w:val="21"/>
              </w:rPr>
            </w:pPr>
          </w:p>
        </w:tc>
        <w:tc>
          <w:tcPr>
            <w:tcW w:w="703" w:type="dxa"/>
            <w:noWrap w:val="0"/>
            <w:vAlign w:val="center"/>
          </w:tcPr>
          <w:p w14:paraId="3162C960">
            <w:pPr>
              <w:spacing w:line="360" w:lineRule="auto"/>
              <w:jc w:val="center"/>
              <w:rPr>
                <w:rFonts w:hint="eastAsia" w:ascii="宋体" w:hAnsi="宋体" w:eastAsia="宋体" w:cs="宋体"/>
                <w:szCs w:val="21"/>
              </w:rPr>
            </w:pPr>
          </w:p>
        </w:tc>
        <w:tc>
          <w:tcPr>
            <w:tcW w:w="703" w:type="dxa"/>
            <w:noWrap w:val="0"/>
            <w:vAlign w:val="center"/>
          </w:tcPr>
          <w:p w14:paraId="1D511D33">
            <w:pPr>
              <w:spacing w:line="360" w:lineRule="auto"/>
              <w:jc w:val="center"/>
              <w:rPr>
                <w:rFonts w:hint="eastAsia" w:ascii="宋体" w:hAnsi="宋体" w:eastAsia="宋体" w:cs="宋体"/>
                <w:szCs w:val="21"/>
              </w:rPr>
            </w:pPr>
          </w:p>
        </w:tc>
        <w:tc>
          <w:tcPr>
            <w:tcW w:w="1161" w:type="dxa"/>
            <w:noWrap w:val="0"/>
            <w:vAlign w:val="center"/>
          </w:tcPr>
          <w:p w14:paraId="084F1F90">
            <w:pPr>
              <w:spacing w:line="360" w:lineRule="auto"/>
              <w:jc w:val="center"/>
              <w:rPr>
                <w:rFonts w:hint="eastAsia" w:ascii="宋体" w:hAnsi="宋体" w:eastAsia="宋体" w:cs="宋体"/>
                <w:szCs w:val="21"/>
              </w:rPr>
            </w:pPr>
          </w:p>
        </w:tc>
        <w:tc>
          <w:tcPr>
            <w:tcW w:w="1635" w:type="dxa"/>
            <w:noWrap w:val="0"/>
            <w:vAlign w:val="center"/>
          </w:tcPr>
          <w:p w14:paraId="7EE73900">
            <w:pPr>
              <w:spacing w:line="360" w:lineRule="auto"/>
              <w:jc w:val="center"/>
              <w:rPr>
                <w:rFonts w:hint="eastAsia" w:ascii="宋体" w:hAnsi="宋体" w:eastAsia="宋体" w:cs="宋体"/>
                <w:szCs w:val="21"/>
              </w:rPr>
            </w:pPr>
          </w:p>
        </w:tc>
        <w:tc>
          <w:tcPr>
            <w:tcW w:w="1001" w:type="dxa"/>
            <w:noWrap w:val="0"/>
            <w:vAlign w:val="center"/>
          </w:tcPr>
          <w:p w14:paraId="2144CC73">
            <w:pPr>
              <w:spacing w:line="360" w:lineRule="auto"/>
              <w:jc w:val="center"/>
              <w:rPr>
                <w:rFonts w:hint="eastAsia" w:ascii="宋体" w:hAnsi="宋体" w:eastAsia="宋体" w:cs="宋体"/>
                <w:szCs w:val="21"/>
              </w:rPr>
            </w:pPr>
          </w:p>
        </w:tc>
      </w:tr>
      <w:tr w14:paraId="57A8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1AD66396">
            <w:pPr>
              <w:spacing w:line="360" w:lineRule="auto"/>
              <w:jc w:val="center"/>
              <w:rPr>
                <w:rFonts w:hint="eastAsia" w:ascii="宋体" w:hAnsi="宋体" w:eastAsia="宋体" w:cs="宋体"/>
                <w:szCs w:val="21"/>
              </w:rPr>
            </w:pPr>
          </w:p>
        </w:tc>
        <w:tc>
          <w:tcPr>
            <w:tcW w:w="1052" w:type="dxa"/>
            <w:noWrap w:val="0"/>
            <w:vAlign w:val="center"/>
          </w:tcPr>
          <w:p w14:paraId="0A392703">
            <w:pPr>
              <w:spacing w:line="360" w:lineRule="auto"/>
              <w:jc w:val="center"/>
              <w:rPr>
                <w:rFonts w:hint="eastAsia" w:ascii="宋体" w:hAnsi="宋体" w:eastAsia="宋体" w:cs="宋体"/>
                <w:szCs w:val="21"/>
              </w:rPr>
            </w:pPr>
          </w:p>
        </w:tc>
        <w:tc>
          <w:tcPr>
            <w:tcW w:w="667" w:type="dxa"/>
            <w:noWrap w:val="0"/>
            <w:vAlign w:val="center"/>
          </w:tcPr>
          <w:p w14:paraId="68624B79">
            <w:pPr>
              <w:spacing w:line="360" w:lineRule="auto"/>
              <w:jc w:val="center"/>
              <w:rPr>
                <w:rFonts w:hint="eastAsia" w:ascii="宋体" w:hAnsi="宋体" w:eastAsia="宋体" w:cs="宋体"/>
                <w:szCs w:val="21"/>
              </w:rPr>
            </w:pPr>
          </w:p>
        </w:tc>
        <w:tc>
          <w:tcPr>
            <w:tcW w:w="1010" w:type="dxa"/>
            <w:noWrap w:val="0"/>
            <w:vAlign w:val="center"/>
          </w:tcPr>
          <w:p w14:paraId="14BAB666">
            <w:pPr>
              <w:spacing w:line="360" w:lineRule="auto"/>
              <w:jc w:val="center"/>
              <w:rPr>
                <w:rFonts w:hint="eastAsia" w:ascii="宋体" w:hAnsi="宋体" w:eastAsia="宋体" w:cs="宋体"/>
                <w:szCs w:val="21"/>
              </w:rPr>
            </w:pPr>
          </w:p>
        </w:tc>
        <w:tc>
          <w:tcPr>
            <w:tcW w:w="703" w:type="dxa"/>
            <w:noWrap w:val="0"/>
            <w:vAlign w:val="center"/>
          </w:tcPr>
          <w:p w14:paraId="0BFC8AA3">
            <w:pPr>
              <w:spacing w:line="360" w:lineRule="auto"/>
              <w:jc w:val="center"/>
              <w:rPr>
                <w:rFonts w:hint="eastAsia" w:ascii="宋体" w:hAnsi="宋体" w:eastAsia="宋体" w:cs="宋体"/>
                <w:szCs w:val="21"/>
              </w:rPr>
            </w:pPr>
          </w:p>
        </w:tc>
        <w:tc>
          <w:tcPr>
            <w:tcW w:w="703" w:type="dxa"/>
            <w:noWrap w:val="0"/>
            <w:vAlign w:val="center"/>
          </w:tcPr>
          <w:p w14:paraId="773D36D4">
            <w:pPr>
              <w:spacing w:line="360" w:lineRule="auto"/>
              <w:jc w:val="center"/>
              <w:rPr>
                <w:rFonts w:hint="eastAsia" w:ascii="宋体" w:hAnsi="宋体" w:eastAsia="宋体" w:cs="宋体"/>
                <w:szCs w:val="21"/>
              </w:rPr>
            </w:pPr>
          </w:p>
        </w:tc>
        <w:tc>
          <w:tcPr>
            <w:tcW w:w="1161" w:type="dxa"/>
            <w:noWrap w:val="0"/>
            <w:vAlign w:val="center"/>
          </w:tcPr>
          <w:p w14:paraId="5C6F0EEC">
            <w:pPr>
              <w:spacing w:line="360" w:lineRule="auto"/>
              <w:jc w:val="center"/>
              <w:rPr>
                <w:rFonts w:hint="eastAsia" w:ascii="宋体" w:hAnsi="宋体" w:eastAsia="宋体" w:cs="宋体"/>
                <w:szCs w:val="21"/>
              </w:rPr>
            </w:pPr>
          </w:p>
        </w:tc>
        <w:tc>
          <w:tcPr>
            <w:tcW w:w="1635" w:type="dxa"/>
            <w:noWrap w:val="0"/>
            <w:vAlign w:val="center"/>
          </w:tcPr>
          <w:p w14:paraId="77BD818E">
            <w:pPr>
              <w:spacing w:line="360" w:lineRule="auto"/>
              <w:jc w:val="center"/>
              <w:rPr>
                <w:rFonts w:hint="eastAsia" w:ascii="宋体" w:hAnsi="宋体" w:eastAsia="宋体" w:cs="宋体"/>
                <w:szCs w:val="21"/>
              </w:rPr>
            </w:pPr>
          </w:p>
        </w:tc>
        <w:tc>
          <w:tcPr>
            <w:tcW w:w="1001" w:type="dxa"/>
            <w:noWrap w:val="0"/>
            <w:vAlign w:val="center"/>
          </w:tcPr>
          <w:p w14:paraId="192FE37B">
            <w:pPr>
              <w:spacing w:line="360" w:lineRule="auto"/>
              <w:jc w:val="center"/>
              <w:rPr>
                <w:rFonts w:hint="eastAsia" w:ascii="宋体" w:hAnsi="宋体" w:eastAsia="宋体" w:cs="宋体"/>
                <w:szCs w:val="21"/>
              </w:rPr>
            </w:pPr>
          </w:p>
        </w:tc>
      </w:tr>
      <w:tr w14:paraId="21084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69401975">
            <w:pPr>
              <w:spacing w:line="360" w:lineRule="auto"/>
              <w:jc w:val="center"/>
              <w:rPr>
                <w:rFonts w:hint="eastAsia" w:ascii="宋体" w:hAnsi="宋体" w:eastAsia="宋体" w:cs="宋体"/>
                <w:szCs w:val="21"/>
              </w:rPr>
            </w:pPr>
          </w:p>
        </w:tc>
        <w:tc>
          <w:tcPr>
            <w:tcW w:w="1052" w:type="dxa"/>
            <w:noWrap w:val="0"/>
            <w:vAlign w:val="center"/>
          </w:tcPr>
          <w:p w14:paraId="1DC49B6A">
            <w:pPr>
              <w:spacing w:line="360" w:lineRule="auto"/>
              <w:jc w:val="center"/>
              <w:rPr>
                <w:rFonts w:hint="eastAsia" w:ascii="宋体" w:hAnsi="宋体" w:eastAsia="宋体" w:cs="宋体"/>
                <w:szCs w:val="21"/>
              </w:rPr>
            </w:pPr>
          </w:p>
        </w:tc>
        <w:tc>
          <w:tcPr>
            <w:tcW w:w="667" w:type="dxa"/>
            <w:noWrap w:val="0"/>
            <w:vAlign w:val="center"/>
          </w:tcPr>
          <w:p w14:paraId="39B078A1">
            <w:pPr>
              <w:spacing w:line="360" w:lineRule="auto"/>
              <w:jc w:val="center"/>
              <w:rPr>
                <w:rFonts w:hint="eastAsia" w:ascii="宋体" w:hAnsi="宋体" w:eastAsia="宋体" w:cs="宋体"/>
                <w:szCs w:val="21"/>
              </w:rPr>
            </w:pPr>
          </w:p>
        </w:tc>
        <w:tc>
          <w:tcPr>
            <w:tcW w:w="1010" w:type="dxa"/>
            <w:noWrap w:val="0"/>
            <w:vAlign w:val="center"/>
          </w:tcPr>
          <w:p w14:paraId="7A5A8CC9">
            <w:pPr>
              <w:spacing w:line="360" w:lineRule="auto"/>
              <w:jc w:val="center"/>
              <w:rPr>
                <w:rFonts w:hint="eastAsia" w:ascii="宋体" w:hAnsi="宋体" w:eastAsia="宋体" w:cs="宋体"/>
                <w:szCs w:val="21"/>
              </w:rPr>
            </w:pPr>
          </w:p>
        </w:tc>
        <w:tc>
          <w:tcPr>
            <w:tcW w:w="703" w:type="dxa"/>
            <w:noWrap w:val="0"/>
            <w:vAlign w:val="center"/>
          </w:tcPr>
          <w:p w14:paraId="6395EC30">
            <w:pPr>
              <w:spacing w:line="360" w:lineRule="auto"/>
              <w:jc w:val="center"/>
              <w:rPr>
                <w:rFonts w:hint="eastAsia" w:ascii="宋体" w:hAnsi="宋体" w:eastAsia="宋体" w:cs="宋体"/>
                <w:szCs w:val="21"/>
              </w:rPr>
            </w:pPr>
          </w:p>
        </w:tc>
        <w:tc>
          <w:tcPr>
            <w:tcW w:w="703" w:type="dxa"/>
            <w:noWrap w:val="0"/>
            <w:vAlign w:val="center"/>
          </w:tcPr>
          <w:p w14:paraId="545344AF">
            <w:pPr>
              <w:spacing w:line="360" w:lineRule="auto"/>
              <w:jc w:val="center"/>
              <w:rPr>
                <w:rFonts w:hint="eastAsia" w:ascii="宋体" w:hAnsi="宋体" w:eastAsia="宋体" w:cs="宋体"/>
                <w:szCs w:val="21"/>
              </w:rPr>
            </w:pPr>
          </w:p>
        </w:tc>
        <w:tc>
          <w:tcPr>
            <w:tcW w:w="1161" w:type="dxa"/>
            <w:noWrap w:val="0"/>
            <w:vAlign w:val="center"/>
          </w:tcPr>
          <w:p w14:paraId="2FAD700F">
            <w:pPr>
              <w:spacing w:line="360" w:lineRule="auto"/>
              <w:jc w:val="center"/>
              <w:rPr>
                <w:rFonts w:hint="eastAsia" w:ascii="宋体" w:hAnsi="宋体" w:eastAsia="宋体" w:cs="宋体"/>
                <w:szCs w:val="21"/>
              </w:rPr>
            </w:pPr>
          </w:p>
        </w:tc>
        <w:tc>
          <w:tcPr>
            <w:tcW w:w="1635" w:type="dxa"/>
            <w:noWrap w:val="0"/>
            <w:vAlign w:val="center"/>
          </w:tcPr>
          <w:p w14:paraId="0286F7D7">
            <w:pPr>
              <w:spacing w:line="360" w:lineRule="auto"/>
              <w:jc w:val="center"/>
              <w:rPr>
                <w:rFonts w:hint="eastAsia" w:ascii="宋体" w:hAnsi="宋体" w:eastAsia="宋体" w:cs="宋体"/>
                <w:szCs w:val="21"/>
              </w:rPr>
            </w:pPr>
          </w:p>
        </w:tc>
        <w:tc>
          <w:tcPr>
            <w:tcW w:w="1001" w:type="dxa"/>
            <w:noWrap w:val="0"/>
            <w:vAlign w:val="center"/>
          </w:tcPr>
          <w:p w14:paraId="39AE396C">
            <w:pPr>
              <w:spacing w:line="360" w:lineRule="auto"/>
              <w:jc w:val="center"/>
              <w:rPr>
                <w:rFonts w:hint="eastAsia" w:ascii="宋体" w:hAnsi="宋体" w:eastAsia="宋体" w:cs="宋体"/>
                <w:szCs w:val="21"/>
              </w:rPr>
            </w:pPr>
          </w:p>
        </w:tc>
      </w:tr>
      <w:tr w14:paraId="185FD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48E4CC39">
            <w:pPr>
              <w:spacing w:line="360" w:lineRule="auto"/>
              <w:jc w:val="center"/>
              <w:rPr>
                <w:rFonts w:hint="eastAsia" w:ascii="宋体" w:hAnsi="宋体" w:eastAsia="宋体" w:cs="宋体"/>
                <w:szCs w:val="21"/>
              </w:rPr>
            </w:pPr>
          </w:p>
        </w:tc>
        <w:tc>
          <w:tcPr>
            <w:tcW w:w="1052" w:type="dxa"/>
            <w:noWrap w:val="0"/>
            <w:vAlign w:val="center"/>
          </w:tcPr>
          <w:p w14:paraId="5FD4508A">
            <w:pPr>
              <w:spacing w:line="360" w:lineRule="auto"/>
              <w:jc w:val="center"/>
              <w:rPr>
                <w:rFonts w:hint="eastAsia" w:ascii="宋体" w:hAnsi="宋体" w:eastAsia="宋体" w:cs="宋体"/>
                <w:szCs w:val="21"/>
              </w:rPr>
            </w:pPr>
          </w:p>
        </w:tc>
        <w:tc>
          <w:tcPr>
            <w:tcW w:w="667" w:type="dxa"/>
            <w:noWrap w:val="0"/>
            <w:vAlign w:val="center"/>
          </w:tcPr>
          <w:p w14:paraId="5EC6F2A1">
            <w:pPr>
              <w:spacing w:line="360" w:lineRule="auto"/>
              <w:jc w:val="center"/>
              <w:rPr>
                <w:rFonts w:hint="eastAsia" w:ascii="宋体" w:hAnsi="宋体" w:eastAsia="宋体" w:cs="宋体"/>
                <w:szCs w:val="21"/>
              </w:rPr>
            </w:pPr>
          </w:p>
        </w:tc>
        <w:tc>
          <w:tcPr>
            <w:tcW w:w="1010" w:type="dxa"/>
            <w:noWrap w:val="0"/>
            <w:vAlign w:val="center"/>
          </w:tcPr>
          <w:p w14:paraId="3B3FE190">
            <w:pPr>
              <w:spacing w:line="360" w:lineRule="auto"/>
              <w:jc w:val="center"/>
              <w:rPr>
                <w:rFonts w:hint="eastAsia" w:ascii="宋体" w:hAnsi="宋体" w:eastAsia="宋体" w:cs="宋体"/>
                <w:szCs w:val="21"/>
              </w:rPr>
            </w:pPr>
          </w:p>
        </w:tc>
        <w:tc>
          <w:tcPr>
            <w:tcW w:w="703" w:type="dxa"/>
            <w:noWrap w:val="0"/>
            <w:vAlign w:val="center"/>
          </w:tcPr>
          <w:p w14:paraId="02C20F86">
            <w:pPr>
              <w:spacing w:line="360" w:lineRule="auto"/>
              <w:jc w:val="center"/>
              <w:rPr>
                <w:rFonts w:hint="eastAsia" w:ascii="宋体" w:hAnsi="宋体" w:eastAsia="宋体" w:cs="宋体"/>
                <w:szCs w:val="21"/>
              </w:rPr>
            </w:pPr>
          </w:p>
        </w:tc>
        <w:tc>
          <w:tcPr>
            <w:tcW w:w="703" w:type="dxa"/>
            <w:noWrap w:val="0"/>
            <w:vAlign w:val="center"/>
          </w:tcPr>
          <w:p w14:paraId="5DC05A15">
            <w:pPr>
              <w:spacing w:line="360" w:lineRule="auto"/>
              <w:jc w:val="center"/>
              <w:rPr>
                <w:rFonts w:hint="eastAsia" w:ascii="宋体" w:hAnsi="宋体" w:eastAsia="宋体" w:cs="宋体"/>
                <w:szCs w:val="21"/>
              </w:rPr>
            </w:pPr>
          </w:p>
        </w:tc>
        <w:tc>
          <w:tcPr>
            <w:tcW w:w="1161" w:type="dxa"/>
            <w:noWrap w:val="0"/>
            <w:vAlign w:val="center"/>
          </w:tcPr>
          <w:p w14:paraId="24E94505">
            <w:pPr>
              <w:spacing w:line="360" w:lineRule="auto"/>
              <w:jc w:val="center"/>
              <w:rPr>
                <w:rFonts w:hint="eastAsia" w:ascii="宋体" w:hAnsi="宋体" w:eastAsia="宋体" w:cs="宋体"/>
                <w:szCs w:val="21"/>
              </w:rPr>
            </w:pPr>
          </w:p>
        </w:tc>
        <w:tc>
          <w:tcPr>
            <w:tcW w:w="1635" w:type="dxa"/>
            <w:noWrap w:val="0"/>
            <w:vAlign w:val="center"/>
          </w:tcPr>
          <w:p w14:paraId="58889DCE">
            <w:pPr>
              <w:spacing w:line="360" w:lineRule="auto"/>
              <w:jc w:val="center"/>
              <w:rPr>
                <w:rFonts w:hint="eastAsia" w:ascii="宋体" w:hAnsi="宋体" w:eastAsia="宋体" w:cs="宋体"/>
                <w:szCs w:val="21"/>
              </w:rPr>
            </w:pPr>
          </w:p>
        </w:tc>
        <w:tc>
          <w:tcPr>
            <w:tcW w:w="1001" w:type="dxa"/>
            <w:noWrap w:val="0"/>
            <w:vAlign w:val="center"/>
          </w:tcPr>
          <w:p w14:paraId="0B4AF375">
            <w:pPr>
              <w:spacing w:line="360" w:lineRule="auto"/>
              <w:jc w:val="center"/>
              <w:rPr>
                <w:rFonts w:hint="eastAsia" w:ascii="宋体" w:hAnsi="宋体" w:eastAsia="宋体" w:cs="宋体"/>
                <w:szCs w:val="21"/>
              </w:rPr>
            </w:pPr>
          </w:p>
        </w:tc>
      </w:tr>
      <w:tr w14:paraId="4DBBD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64D4C3DF">
            <w:pPr>
              <w:spacing w:line="360" w:lineRule="auto"/>
              <w:jc w:val="center"/>
              <w:rPr>
                <w:rFonts w:hint="eastAsia" w:ascii="宋体" w:hAnsi="宋体" w:eastAsia="宋体" w:cs="宋体"/>
                <w:szCs w:val="21"/>
              </w:rPr>
            </w:pPr>
          </w:p>
        </w:tc>
        <w:tc>
          <w:tcPr>
            <w:tcW w:w="1052" w:type="dxa"/>
            <w:noWrap w:val="0"/>
            <w:vAlign w:val="center"/>
          </w:tcPr>
          <w:p w14:paraId="6ADC2C44">
            <w:pPr>
              <w:spacing w:line="360" w:lineRule="auto"/>
              <w:jc w:val="center"/>
              <w:rPr>
                <w:rFonts w:hint="eastAsia" w:ascii="宋体" w:hAnsi="宋体" w:eastAsia="宋体" w:cs="宋体"/>
                <w:szCs w:val="21"/>
              </w:rPr>
            </w:pPr>
          </w:p>
        </w:tc>
        <w:tc>
          <w:tcPr>
            <w:tcW w:w="667" w:type="dxa"/>
            <w:noWrap w:val="0"/>
            <w:vAlign w:val="center"/>
          </w:tcPr>
          <w:p w14:paraId="12781FD0">
            <w:pPr>
              <w:spacing w:line="360" w:lineRule="auto"/>
              <w:jc w:val="center"/>
              <w:rPr>
                <w:rFonts w:hint="eastAsia" w:ascii="宋体" w:hAnsi="宋体" w:eastAsia="宋体" w:cs="宋体"/>
                <w:szCs w:val="21"/>
              </w:rPr>
            </w:pPr>
          </w:p>
        </w:tc>
        <w:tc>
          <w:tcPr>
            <w:tcW w:w="1010" w:type="dxa"/>
            <w:noWrap w:val="0"/>
            <w:vAlign w:val="center"/>
          </w:tcPr>
          <w:p w14:paraId="4CC20F74">
            <w:pPr>
              <w:spacing w:line="360" w:lineRule="auto"/>
              <w:jc w:val="center"/>
              <w:rPr>
                <w:rFonts w:hint="eastAsia" w:ascii="宋体" w:hAnsi="宋体" w:eastAsia="宋体" w:cs="宋体"/>
                <w:szCs w:val="21"/>
              </w:rPr>
            </w:pPr>
          </w:p>
        </w:tc>
        <w:tc>
          <w:tcPr>
            <w:tcW w:w="703" w:type="dxa"/>
            <w:noWrap w:val="0"/>
            <w:vAlign w:val="center"/>
          </w:tcPr>
          <w:p w14:paraId="633B1CE3">
            <w:pPr>
              <w:spacing w:line="360" w:lineRule="auto"/>
              <w:jc w:val="center"/>
              <w:rPr>
                <w:rFonts w:hint="eastAsia" w:ascii="宋体" w:hAnsi="宋体" w:eastAsia="宋体" w:cs="宋体"/>
                <w:szCs w:val="21"/>
              </w:rPr>
            </w:pPr>
          </w:p>
        </w:tc>
        <w:tc>
          <w:tcPr>
            <w:tcW w:w="703" w:type="dxa"/>
            <w:noWrap w:val="0"/>
            <w:vAlign w:val="center"/>
          </w:tcPr>
          <w:p w14:paraId="737FEB66">
            <w:pPr>
              <w:spacing w:line="360" w:lineRule="auto"/>
              <w:jc w:val="center"/>
              <w:rPr>
                <w:rFonts w:hint="eastAsia" w:ascii="宋体" w:hAnsi="宋体" w:eastAsia="宋体" w:cs="宋体"/>
                <w:szCs w:val="21"/>
              </w:rPr>
            </w:pPr>
          </w:p>
        </w:tc>
        <w:tc>
          <w:tcPr>
            <w:tcW w:w="1161" w:type="dxa"/>
            <w:noWrap w:val="0"/>
            <w:vAlign w:val="center"/>
          </w:tcPr>
          <w:p w14:paraId="4E5A6C22">
            <w:pPr>
              <w:spacing w:line="360" w:lineRule="auto"/>
              <w:jc w:val="center"/>
              <w:rPr>
                <w:rFonts w:hint="eastAsia" w:ascii="宋体" w:hAnsi="宋体" w:eastAsia="宋体" w:cs="宋体"/>
                <w:szCs w:val="21"/>
              </w:rPr>
            </w:pPr>
          </w:p>
        </w:tc>
        <w:tc>
          <w:tcPr>
            <w:tcW w:w="1635" w:type="dxa"/>
            <w:noWrap w:val="0"/>
            <w:vAlign w:val="center"/>
          </w:tcPr>
          <w:p w14:paraId="7DA527DD">
            <w:pPr>
              <w:spacing w:line="360" w:lineRule="auto"/>
              <w:jc w:val="center"/>
              <w:rPr>
                <w:rFonts w:hint="eastAsia" w:ascii="宋体" w:hAnsi="宋体" w:eastAsia="宋体" w:cs="宋体"/>
                <w:szCs w:val="21"/>
              </w:rPr>
            </w:pPr>
          </w:p>
        </w:tc>
        <w:tc>
          <w:tcPr>
            <w:tcW w:w="1001" w:type="dxa"/>
            <w:noWrap w:val="0"/>
            <w:vAlign w:val="center"/>
          </w:tcPr>
          <w:p w14:paraId="0D60141E">
            <w:pPr>
              <w:spacing w:line="360" w:lineRule="auto"/>
              <w:jc w:val="center"/>
              <w:rPr>
                <w:rFonts w:hint="eastAsia" w:ascii="宋体" w:hAnsi="宋体" w:eastAsia="宋体" w:cs="宋体"/>
                <w:szCs w:val="21"/>
              </w:rPr>
            </w:pPr>
          </w:p>
        </w:tc>
      </w:tr>
      <w:tr w14:paraId="0C474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6B6A8ECC">
            <w:pPr>
              <w:spacing w:line="360" w:lineRule="auto"/>
              <w:jc w:val="center"/>
              <w:rPr>
                <w:rFonts w:hint="eastAsia" w:ascii="宋体" w:hAnsi="宋体" w:eastAsia="宋体" w:cs="宋体"/>
                <w:szCs w:val="21"/>
              </w:rPr>
            </w:pPr>
          </w:p>
        </w:tc>
        <w:tc>
          <w:tcPr>
            <w:tcW w:w="1052" w:type="dxa"/>
            <w:noWrap w:val="0"/>
            <w:vAlign w:val="center"/>
          </w:tcPr>
          <w:p w14:paraId="4809A349">
            <w:pPr>
              <w:spacing w:line="360" w:lineRule="auto"/>
              <w:jc w:val="center"/>
              <w:rPr>
                <w:rFonts w:hint="eastAsia" w:ascii="宋体" w:hAnsi="宋体" w:eastAsia="宋体" w:cs="宋体"/>
                <w:szCs w:val="21"/>
              </w:rPr>
            </w:pPr>
          </w:p>
        </w:tc>
        <w:tc>
          <w:tcPr>
            <w:tcW w:w="667" w:type="dxa"/>
            <w:noWrap w:val="0"/>
            <w:vAlign w:val="center"/>
          </w:tcPr>
          <w:p w14:paraId="17A29C05">
            <w:pPr>
              <w:spacing w:line="360" w:lineRule="auto"/>
              <w:jc w:val="center"/>
              <w:rPr>
                <w:rFonts w:hint="eastAsia" w:ascii="宋体" w:hAnsi="宋体" w:eastAsia="宋体" w:cs="宋体"/>
                <w:szCs w:val="21"/>
              </w:rPr>
            </w:pPr>
          </w:p>
        </w:tc>
        <w:tc>
          <w:tcPr>
            <w:tcW w:w="1010" w:type="dxa"/>
            <w:noWrap w:val="0"/>
            <w:vAlign w:val="center"/>
          </w:tcPr>
          <w:p w14:paraId="530F3523">
            <w:pPr>
              <w:spacing w:line="360" w:lineRule="auto"/>
              <w:jc w:val="center"/>
              <w:rPr>
                <w:rFonts w:hint="eastAsia" w:ascii="宋体" w:hAnsi="宋体" w:eastAsia="宋体" w:cs="宋体"/>
                <w:szCs w:val="21"/>
              </w:rPr>
            </w:pPr>
          </w:p>
        </w:tc>
        <w:tc>
          <w:tcPr>
            <w:tcW w:w="703" w:type="dxa"/>
            <w:noWrap w:val="0"/>
            <w:vAlign w:val="center"/>
          </w:tcPr>
          <w:p w14:paraId="52B14FFF">
            <w:pPr>
              <w:spacing w:line="360" w:lineRule="auto"/>
              <w:jc w:val="center"/>
              <w:rPr>
                <w:rFonts w:hint="eastAsia" w:ascii="宋体" w:hAnsi="宋体" w:eastAsia="宋体" w:cs="宋体"/>
                <w:szCs w:val="21"/>
              </w:rPr>
            </w:pPr>
          </w:p>
        </w:tc>
        <w:tc>
          <w:tcPr>
            <w:tcW w:w="703" w:type="dxa"/>
            <w:noWrap w:val="0"/>
            <w:vAlign w:val="center"/>
          </w:tcPr>
          <w:p w14:paraId="65EFE7AA">
            <w:pPr>
              <w:spacing w:line="360" w:lineRule="auto"/>
              <w:jc w:val="center"/>
              <w:rPr>
                <w:rFonts w:hint="eastAsia" w:ascii="宋体" w:hAnsi="宋体" w:eastAsia="宋体" w:cs="宋体"/>
                <w:szCs w:val="21"/>
              </w:rPr>
            </w:pPr>
          </w:p>
        </w:tc>
        <w:tc>
          <w:tcPr>
            <w:tcW w:w="1161" w:type="dxa"/>
            <w:noWrap w:val="0"/>
            <w:vAlign w:val="center"/>
          </w:tcPr>
          <w:p w14:paraId="7AFA54DD">
            <w:pPr>
              <w:spacing w:line="360" w:lineRule="auto"/>
              <w:jc w:val="center"/>
              <w:rPr>
                <w:rFonts w:hint="eastAsia" w:ascii="宋体" w:hAnsi="宋体" w:eastAsia="宋体" w:cs="宋体"/>
                <w:szCs w:val="21"/>
              </w:rPr>
            </w:pPr>
          </w:p>
        </w:tc>
        <w:tc>
          <w:tcPr>
            <w:tcW w:w="1635" w:type="dxa"/>
            <w:noWrap w:val="0"/>
            <w:vAlign w:val="center"/>
          </w:tcPr>
          <w:p w14:paraId="7BBF755B">
            <w:pPr>
              <w:spacing w:line="360" w:lineRule="auto"/>
              <w:jc w:val="center"/>
              <w:rPr>
                <w:rFonts w:hint="eastAsia" w:ascii="宋体" w:hAnsi="宋体" w:eastAsia="宋体" w:cs="宋体"/>
                <w:szCs w:val="21"/>
              </w:rPr>
            </w:pPr>
          </w:p>
        </w:tc>
        <w:tc>
          <w:tcPr>
            <w:tcW w:w="1001" w:type="dxa"/>
            <w:noWrap w:val="0"/>
            <w:vAlign w:val="center"/>
          </w:tcPr>
          <w:p w14:paraId="49F149A9">
            <w:pPr>
              <w:spacing w:line="360" w:lineRule="auto"/>
              <w:jc w:val="center"/>
              <w:rPr>
                <w:rFonts w:hint="eastAsia" w:ascii="宋体" w:hAnsi="宋体" w:eastAsia="宋体" w:cs="宋体"/>
                <w:szCs w:val="21"/>
              </w:rPr>
            </w:pPr>
          </w:p>
        </w:tc>
      </w:tr>
      <w:tr w14:paraId="64564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22FEDDCD">
            <w:pPr>
              <w:spacing w:line="360" w:lineRule="auto"/>
              <w:jc w:val="center"/>
              <w:rPr>
                <w:rFonts w:hint="eastAsia" w:ascii="宋体" w:hAnsi="宋体" w:eastAsia="宋体" w:cs="宋体"/>
                <w:szCs w:val="21"/>
              </w:rPr>
            </w:pPr>
          </w:p>
        </w:tc>
        <w:tc>
          <w:tcPr>
            <w:tcW w:w="1052" w:type="dxa"/>
            <w:noWrap w:val="0"/>
            <w:vAlign w:val="center"/>
          </w:tcPr>
          <w:p w14:paraId="5C32B95D">
            <w:pPr>
              <w:spacing w:line="360" w:lineRule="auto"/>
              <w:jc w:val="center"/>
              <w:rPr>
                <w:rFonts w:hint="eastAsia" w:ascii="宋体" w:hAnsi="宋体" w:eastAsia="宋体" w:cs="宋体"/>
                <w:szCs w:val="21"/>
              </w:rPr>
            </w:pPr>
          </w:p>
        </w:tc>
        <w:tc>
          <w:tcPr>
            <w:tcW w:w="667" w:type="dxa"/>
            <w:noWrap w:val="0"/>
            <w:vAlign w:val="center"/>
          </w:tcPr>
          <w:p w14:paraId="112FBE32">
            <w:pPr>
              <w:spacing w:line="360" w:lineRule="auto"/>
              <w:jc w:val="center"/>
              <w:rPr>
                <w:rFonts w:hint="eastAsia" w:ascii="宋体" w:hAnsi="宋体" w:eastAsia="宋体" w:cs="宋体"/>
                <w:szCs w:val="21"/>
              </w:rPr>
            </w:pPr>
          </w:p>
        </w:tc>
        <w:tc>
          <w:tcPr>
            <w:tcW w:w="1010" w:type="dxa"/>
            <w:noWrap w:val="0"/>
            <w:vAlign w:val="center"/>
          </w:tcPr>
          <w:p w14:paraId="66F03B31">
            <w:pPr>
              <w:spacing w:line="360" w:lineRule="auto"/>
              <w:jc w:val="center"/>
              <w:rPr>
                <w:rFonts w:hint="eastAsia" w:ascii="宋体" w:hAnsi="宋体" w:eastAsia="宋体" w:cs="宋体"/>
                <w:szCs w:val="21"/>
              </w:rPr>
            </w:pPr>
          </w:p>
        </w:tc>
        <w:tc>
          <w:tcPr>
            <w:tcW w:w="703" w:type="dxa"/>
            <w:noWrap w:val="0"/>
            <w:vAlign w:val="center"/>
          </w:tcPr>
          <w:p w14:paraId="1BA2F496">
            <w:pPr>
              <w:spacing w:line="360" w:lineRule="auto"/>
              <w:jc w:val="center"/>
              <w:rPr>
                <w:rFonts w:hint="eastAsia" w:ascii="宋体" w:hAnsi="宋体" w:eastAsia="宋体" w:cs="宋体"/>
                <w:szCs w:val="21"/>
              </w:rPr>
            </w:pPr>
          </w:p>
        </w:tc>
        <w:tc>
          <w:tcPr>
            <w:tcW w:w="703" w:type="dxa"/>
            <w:noWrap w:val="0"/>
            <w:vAlign w:val="center"/>
          </w:tcPr>
          <w:p w14:paraId="17B1137B">
            <w:pPr>
              <w:spacing w:line="360" w:lineRule="auto"/>
              <w:jc w:val="center"/>
              <w:rPr>
                <w:rFonts w:hint="eastAsia" w:ascii="宋体" w:hAnsi="宋体" w:eastAsia="宋体" w:cs="宋体"/>
                <w:szCs w:val="21"/>
              </w:rPr>
            </w:pPr>
          </w:p>
        </w:tc>
        <w:tc>
          <w:tcPr>
            <w:tcW w:w="1161" w:type="dxa"/>
            <w:noWrap w:val="0"/>
            <w:vAlign w:val="center"/>
          </w:tcPr>
          <w:p w14:paraId="3004A32D">
            <w:pPr>
              <w:spacing w:line="360" w:lineRule="auto"/>
              <w:jc w:val="center"/>
              <w:rPr>
                <w:rFonts w:hint="eastAsia" w:ascii="宋体" w:hAnsi="宋体" w:eastAsia="宋体" w:cs="宋体"/>
                <w:szCs w:val="21"/>
              </w:rPr>
            </w:pPr>
          </w:p>
        </w:tc>
        <w:tc>
          <w:tcPr>
            <w:tcW w:w="1635" w:type="dxa"/>
            <w:noWrap w:val="0"/>
            <w:vAlign w:val="center"/>
          </w:tcPr>
          <w:p w14:paraId="7CE2BC79">
            <w:pPr>
              <w:spacing w:line="360" w:lineRule="auto"/>
              <w:jc w:val="center"/>
              <w:rPr>
                <w:rFonts w:hint="eastAsia" w:ascii="宋体" w:hAnsi="宋体" w:eastAsia="宋体" w:cs="宋体"/>
                <w:szCs w:val="21"/>
              </w:rPr>
            </w:pPr>
          </w:p>
        </w:tc>
        <w:tc>
          <w:tcPr>
            <w:tcW w:w="1001" w:type="dxa"/>
            <w:noWrap w:val="0"/>
            <w:vAlign w:val="center"/>
          </w:tcPr>
          <w:p w14:paraId="3AFB1187">
            <w:pPr>
              <w:spacing w:line="360" w:lineRule="auto"/>
              <w:jc w:val="center"/>
              <w:rPr>
                <w:rFonts w:hint="eastAsia" w:ascii="宋体" w:hAnsi="宋体" w:eastAsia="宋体" w:cs="宋体"/>
                <w:szCs w:val="21"/>
              </w:rPr>
            </w:pPr>
          </w:p>
        </w:tc>
      </w:tr>
      <w:tr w14:paraId="6686A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3E1A656A">
            <w:pPr>
              <w:spacing w:line="360" w:lineRule="auto"/>
              <w:jc w:val="center"/>
              <w:rPr>
                <w:rFonts w:hint="eastAsia" w:ascii="宋体" w:hAnsi="宋体" w:eastAsia="宋体" w:cs="宋体"/>
                <w:szCs w:val="21"/>
              </w:rPr>
            </w:pPr>
          </w:p>
        </w:tc>
        <w:tc>
          <w:tcPr>
            <w:tcW w:w="1052" w:type="dxa"/>
            <w:noWrap w:val="0"/>
            <w:vAlign w:val="center"/>
          </w:tcPr>
          <w:p w14:paraId="1BC253C7">
            <w:pPr>
              <w:spacing w:line="360" w:lineRule="auto"/>
              <w:jc w:val="center"/>
              <w:rPr>
                <w:rFonts w:hint="eastAsia" w:ascii="宋体" w:hAnsi="宋体" w:eastAsia="宋体" w:cs="宋体"/>
                <w:szCs w:val="21"/>
              </w:rPr>
            </w:pPr>
          </w:p>
        </w:tc>
        <w:tc>
          <w:tcPr>
            <w:tcW w:w="667" w:type="dxa"/>
            <w:noWrap w:val="0"/>
            <w:vAlign w:val="center"/>
          </w:tcPr>
          <w:p w14:paraId="362F7A98">
            <w:pPr>
              <w:spacing w:line="360" w:lineRule="auto"/>
              <w:jc w:val="center"/>
              <w:rPr>
                <w:rFonts w:hint="eastAsia" w:ascii="宋体" w:hAnsi="宋体" w:eastAsia="宋体" w:cs="宋体"/>
                <w:szCs w:val="21"/>
              </w:rPr>
            </w:pPr>
          </w:p>
        </w:tc>
        <w:tc>
          <w:tcPr>
            <w:tcW w:w="1010" w:type="dxa"/>
            <w:noWrap w:val="0"/>
            <w:vAlign w:val="center"/>
          </w:tcPr>
          <w:p w14:paraId="2504F9B4">
            <w:pPr>
              <w:spacing w:line="360" w:lineRule="auto"/>
              <w:jc w:val="center"/>
              <w:rPr>
                <w:rFonts w:hint="eastAsia" w:ascii="宋体" w:hAnsi="宋体" w:eastAsia="宋体" w:cs="宋体"/>
                <w:szCs w:val="21"/>
              </w:rPr>
            </w:pPr>
          </w:p>
        </w:tc>
        <w:tc>
          <w:tcPr>
            <w:tcW w:w="703" w:type="dxa"/>
            <w:noWrap w:val="0"/>
            <w:vAlign w:val="center"/>
          </w:tcPr>
          <w:p w14:paraId="1F1189A7">
            <w:pPr>
              <w:spacing w:line="360" w:lineRule="auto"/>
              <w:jc w:val="center"/>
              <w:rPr>
                <w:rFonts w:hint="eastAsia" w:ascii="宋体" w:hAnsi="宋体" w:eastAsia="宋体" w:cs="宋体"/>
                <w:szCs w:val="21"/>
              </w:rPr>
            </w:pPr>
          </w:p>
        </w:tc>
        <w:tc>
          <w:tcPr>
            <w:tcW w:w="703" w:type="dxa"/>
            <w:noWrap w:val="0"/>
            <w:vAlign w:val="center"/>
          </w:tcPr>
          <w:p w14:paraId="5A4B0AB6">
            <w:pPr>
              <w:spacing w:line="360" w:lineRule="auto"/>
              <w:jc w:val="center"/>
              <w:rPr>
                <w:rFonts w:hint="eastAsia" w:ascii="宋体" w:hAnsi="宋体" w:eastAsia="宋体" w:cs="宋体"/>
                <w:szCs w:val="21"/>
              </w:rPr>
            </w:pPr>
          </w:p>
        </w:tc>
        <w:tc>
          <w:tcPr>
            <w:tcW w:w="1161" w:type="dxa"/>
            <w:noWrap w:val="0"/>
            <w:vAlign w:val="center"/>
          </w:tcPr>
          <w:p w14:paraId="2084BB0E">
            <w:pPr>
              <w:spacing w:line="360" w:lineRule="auto"/>
              <w:jc w:val="center"/>
              <w:rPr>
                <w:rFonts w:hint="eastAsia" w:ascii="宋体" w:hAnsi="宋体" w:eastAsia="宋体" w:cs="宋体"/>
                <w:szCs w:val="21"/>
              </w:rPr>
            </w:pPr>
          </w:p>
        </w:tc>
        <w:tc>
          <w:tcPr>
            <w:tcW w:w="1635" w:type="dxa"/>
            <w:noWrap w:val="0"/>
            <w:vAlign w:val="center"/>
          </w:tcPr>
          <w:p w14:paraId="5187AA15">
            <w:pPr>
              <w:spacing w:line="360" w:lineRule="auto"/>
              <w:jc w:val="center"/>
              <w:rPr>
                <w:rFonts w:hint="eastAsia" w:ascii="宋体" w:hAnsi="宋体" w:eastAsia="宋体" w:cs="宋体"/>
                <w:szCs w:val="21"/>
              </w:rPr>
            </w:pPr>
          </w:p>
        </w:tc>
        <w:tc>
          <w:tcPr>
            <w:tcW w:w="1001" w:type="dxa"/>
            <w:noWrap w:val="0"/>
            <w:vAlign w:val="center"/>
          </w:tcPr>
          <w:p w14:paraId="065CF217">
            <w:pPr>
              <w:spacing w:line="360" w:lineRule="auto"/>
              <w:jc w:val="center"/>
              <w:rPr>
                <w:rFonts w:hint="eastAsia" w:ascii="宋体" w:hAnsi="宋体" w:eastAsia="宋体" w:cs="宋体"/>
                <w:szCs w:val="21"/>
              </w:rPr>
            </w:pPr>
          </w:p>
        </w:tc>
      </w:tr>
      <w:tr w14:paraId="021EB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410A0BD4">
            <w:pPr>
              <w:spacing w:line="360" w:lineRule="auto"/>
              <w:jc w:val="center"/>
              <w:rPr>
                <w:rFonts w:hint="eastAsia" w:ascii="宋体" w:hAnsi="宋体" w:eastAsia="宋体" w:cs="宋体"/>
                <w:szCs w:val="21"/>
              </w:rPr>
            </w:pPr>
          </w:p>
        </w:tc>
        <w:tc>
          <w:tcPr>
            <w:tcW w:w="1052" w:type="dxa"/>
            <w:noWrap w:val="0"/>
            <w:vAlign w:val="center"/>
          </w:tcPr>
          <w:p w14:paraId="79BE34E4">
            <w:pPr>
              <w:spacing w:line="360" w:lineRule="auto"/>
              <w:jc w:val="center"/>
              <w:rPr>
                <w:rFonts w:hint="eastAsia" w:ascii="宋体" w:hAnsi="宋体" w:eastAsia="宋体" w:cs="宋体"/>
                <w:szCs w:val="21"/>
              </w:rPr>
            </w:pPr>
          </w:p>
        </w:tc>
        <w:tc>
          <w:tcPr>
            <w:tcW w:w="667" w:type="dxa"/>
            <w:noWrap w:val="0"/>
            <w:vAlign w:val="center"/>
          </w:tcPr>
          <w:p w14:paraId="5B63A421">
            <w:pPr>
              <w:spacing w:line="360" w:lineRule="auto"/>
              <w:jc w:val="center"/>
              <w:rPr>
                <w:rFonts w:hint="eastAsia" w:ascii="宋体" w:hAnsi="宋体" w:eastAsia="宋体" w:cs="宋体"/>
                <w:szCs w:val="21"/>
              </w:rPr>
            </w:pPr>
          </w:p>
        </w:tc>
        <w:tc>
          <w:tcPr>
            <w:tcW w:w="1010" w:type="dxa"/>
            <w:noWrap w:val="0"/>
            <w:vAlign w:val="center"/>
          </w:tcPr>
          <w:p w14:paraId="3D966BB7">
            <w:pPr>
              <w:spacing w:line="360" w:lineRule="auto"/>
              <w:jc w:val="center"/>
              <w:rPr>
                <w:rFonts w:hint="eastAsia" w:ascii="宋体" w:hAnsi="宋体" w:eastAsia="宋体" w:cs="宋体"/>
                <w:szCs w:val="21"/>
              </w:rPr>
            </w:pPr>
          </w:p>
        </w:tc>
        <w:tc>
          <w:tcPr>
            <w:tcW w:w="703" w:type="dxa"/>
            <w:noWrap w:val="0"/>
            <w:vAlign w:val="center"/>
          </w:tcPr>
          <w:p w14:paraId="44C0BD82">
            <w:pPr>
              <w:spacing w:line="360" w:lineRule="auto"/>
              <w:jc w:val="center"/>
              <w:rPr>
                <w:rFonts w:hint="eastAsia" w:ascii="宋体" w:hAnsi="宋体" w:eastAsia="宋体" w:cs="宋体"/>
                <w:szCs w:val="21"/>
              </w:rPr>
            </w:pPr>
          </w:p>
        </w:tc>
        <w:tc>
          <w:tcPr>
            <w:tcW w:w="703" w:type="dxa"/>
            <w:noWrap w:val="0"/>
            <w:vAlign w:val="center"/>
          </w:tcPr>
          <w:p w14:paraId="5CE5F741">
            <w:pPr>
              <w:spacing w:line="360" w:lineRule="auto"/>
              <w:jc w:val="center"/>
              <w:rPr>
                <w:rFonts w:hint="eastAsia" w:ascii="宋体" w:hAnsi="宋体" w:eastAsia="宋体" w:cs="宋体"/>
                <w:szCs w:val="21"/>
              </w:rPr>
            </w:pPr>
          </w:p>
        </w:tc>
        <w:tc>
          <w:tcPr>
            <w:tcW w:w="1161" w:type="dxa"/>
            <w:noWrap w:val="0"/>
            <w:vAlign w:val="center"/>
          </w:tcPr>
          <w:p w14:paraId="06564E49">
            <w:pPr>
              <w:spacing w:line="360" w:lineRule="auto"/>
              <w:jc w:val="center"/>
              <w:rPr>
                <w:rFonts w:hint="eastAsia" w:ascii="宋体" w:hAnsi="宋体" w:eastAsia="宋体" w:cs="宋体"/>
                <w:szCs w:val="21"/>
              </w:rPr>
            </w:pPr>
          </w:p>
        </w:tc>
        <w:tc>
          <w:tcPr>
            <w:tcW w:w="1635" w:type="dxa"/>
            <w:noWrap w:val="0"/>
            <w:vAlign w:val="center"/>
          </w:tcPr>
          <w:p w14:paraId="1709647A">
            <w:pPr>
              <w:spacing w:line="360" w:lineRule="auto"/>
              <w:jc w:val="center"/>
              <w:rPr>
                <w:rFonts w:hint="eastAsia" w:ascii="宋体" w:hAnsi="宋体" w:eastAsia="宋体" w:cs="宋体"/>
                <w:szCs w:val="21"/>
              </w:rPr>
            </w:pPr>
          </w:p>
        </w:tc>
        <w:tc>
          <w:tcPr>
            <w:tcW w:w="1001" w:type="dxa"/>
            <w:noWrap w:val="0"/>
            <w:vAlign w:val="center"/>
          </w:tcPr>
          <w:p w14:paraId="08E2256B">
            <w:pPr>
              <w:spacing w:line="360" w:lineRule="auto"/>
              <w:jc w:val="center"/>
              <w:rPr>
                <w:rFonts w:hint="eastAsia" w:ascii="宋体" w:hAnsi="宋体" w:eastAsia="宋体" w:cs="宋体"/>
                <w:szCs w:val="21"/>
              </w:rPr>
            </w:pPr>
          </w:p>
        </w:tc>
      </w:tr>
      <w:tr w14:paraId="67954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31C92AFF">
            <w:pPr>
              <w:spacing w:line="360" w:lineRule="auto"/>
              <w:jc w:val="center"/>
              <w:rPr>
                <w:rFonts w:hint="eastAsia" w:ascii="宋体" w:hAnsi="宋体" w:eastAsia="宋体" w:cs="宋体"/>
                <w:szCs w:val="21"/>
              </w:rPr>
            </w:pPr>
          </w:p>
        </w:tc>
        <w:tc>
          <w:tcPr>
            <w:tcW w:w="1052" w:type="dxa"/>
            <w:noWrap w:val="0"/>
            <w:vAlign w:val="center"/>
          </w:tcPr>
          <w:p w14:paraId="0F9D54C0">
            <w:pPr>
              <w:spacing w:line="360" w:lineRule="auto"/>
              <w:jc w:val="center"/>
              <w:rPr>
                <w:rFonts w:hint="eastAsia" w:ascii="宋体" w:hAnsi="宋体" w:eastAsia="宋体" w:cs="宋体"/>
                <w:szCs w:val="21"/>
              </w:rPr>
            </w:pPr>
          </w:p>
        </w:tc>
        <w:tc>
          <w:tcPr>
            <w:tcW w:w="667" w:type="dxa"/>
            <w:noWrap w:val="0"/>
            <w:vAlign w:val="center"/>
          </w:tcPr>
          <w:p w14:paraId="3DFB1DD1">
            <w:pPr>
              <w:spacing w:line="360" w:lineRule="auto"/>
              <w:jc w:val="center"/>
              <w:rPr>
                <w:rFonts w:hint="eastAsia" w:ascii="宋体" w:hAnsi="宋体" w:eastAsia="宋体" w:cs="宋体"/>
                <w:szCs w:val="21"/>
              </w:rPr>
            </w:pPr>
          </w:p>
        </w:tc>
        <w:tc>
          <w:tcPr>
            <w:tcW w:w="1010" w:type="dxa"/>
            <w:noWrap w:val="0"/>
            <w:vAlign w:val="center"/>
          </w:tcPr>
          <w:p w14:paraId="3B6FFCD9">
            <w:pPr>
              <w:spacing w:line="360" w:lineRule="auto"/>
              <w:jc w:val="center"/>
              <w:rPr>
                <w:rFonts w:hint="eastAsia" w:ascii="宋体" w:hAnsi="宋体" w:eastAsia="宋体" w:cs="宋体"/>
                <w:szCs w:val="21"/>
              </w:rPr>
            </w:pPr>
          </w:p>
        </w:tc>
        <w:tc>
          <w:tcPr>
            <w:tcW w:w="703" w:type="dxa"/>
            <w:noWrap w:val="0"/>
            <w:vAlign w:val="center"/>
          </w:tcPr>
          <w:p w14:paraId="1F21B90A">
            <w:pPr>
              <w:spacing w:line="360" w:lineRule="auto"/>
              <w:jc w:val="center"/>
              <w:rPr>
                <w:rFonts w:hint="eastAsia" w:ascii="宋体" w:hAnsi="宋体" w:eastAsia="宋体" w:cs="宋体"/>
                <w:szCs w:val="21"/>
              </w:rPr>
            </w:pPr>
          </w:p>
        </w:tc>
        <w:tc>
          <w:tcPr>
            <w:tcW w:w="703" w:type="dxa"/>
            <w:noWrap w:val="0"/>
            <w:vAlign w:val="center"/>
          </w:tcPr>
          <w:p w14:paraId="1633ACFB">
            <w:pPr>
              <w:spacing w:line="360" w:lineRule="auto"/>
              <w:jc w:val="center"/>
              <w:rPr>
                <w:rFonts w:hint="eastAsia" w:ascii="宋体" w:hAnsi="宋体" w:eastAsia="宋体" w:cs="宋体"/>
                <w:szCs w:val="21"/>
              </w:rPr>
            </w:pPr>
          </w:p>
        </w:tc>
        <w:tc>
          <w:tcPr>
            <w:tcW w:w="1161" w:type="dxa"/>
            <w:noWrap w:val="0"/>
            <w:vAlign w:val="center"/>
          </w:tcPr>
          <w:p w14:paraId="444D03EB">
            <w:pPr>
              <w:spacing w:line="360" w:lineRule="auto"/>
              <w:jc w:val="center"/>
              <w:rPr>
                <w:rFonts w:hint="eastAsia" w:ascii="宋体" w:hAnsi="宋体" w:eastAsia="宋体" w:cs="宋体"/>
                <w:szCs w:val="21"/>
              </w:rPr>
            </w:pPr>
          </w:p>
        </w:tc>
        <w:tc>
          <w:tcPr>
            <w:tcW w:w="1635" w:type="dxa"/>
            <w:noWrap w:val="0"/>
            <w:vAlign w:val="center"/>
          </w:tcPr>
          <w:p w14:paraId="2D31CCF0">
            <w:pPr>
              <w:spacing w:line="360" w:lineRule="auto"/>
              <w:jc w:val="center"/>
              <w:rPr>
                <w:rFonts w:hint="eastAsia" w:ascii="宋体" w:hAnsi="宋体" w:eastAsia="宋体" w:cs="宋体"/>
                <w:szCs w:val="21"/>
              </w:rPr>
            </w:pPr>
          </w:p>
        </w:tc>
        <w:tc>
          <w:tcPr>
            <w:tcW w:w="1001" w:type="dxa"/>
            <w:noWrap w:val="0"/>
            <w:vAlign w:val="center"/>
          </w:tcPr>
          <w:p w14:paraId="002ADFEC">
            <w:pPr>
              <w:spacing w:line="360" w:lineRule="auto"/>
              <w:jc w:val="center"/>
              <w:rPr>
                <w:rFonts w:hint="eastAsia" w:ascii="宋体" w:hAnsi="宋体" w:eastAsia="宋体" w:cs="宋体"/>
                <w:szCs w:val="21"/>
              </w:rPr>
            </w:pPr>
          </w:p>
        </w:tc>
      </w:tr>
      <w:tr w14:paraId="28D22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4F935CFD">
            <w:pPr>
              <w:spacing w:line="360" w:lineRule="auto"/>
              <w:jc w:val="center"/>
              <w:rPr>
                <w:rFonts w:hint="eastAsia" w:ascii="宋体" w:hAnsi="宋体" w:eastAsia="宋体" w:cs="宋体"/>
                <w:szCs w:val="21"/>
              </w:rPr>
            </w:pPr>
          </w:p>
        </w:tc>
        <w:tc>
          <w:tcPr>
            <w:tcW w:w="1052" w:type="dxa"/>
            <w:noWrap w:val="0"/>
            <w:vAlign w:val="center"/>
          </w:tcPr>
          <w:p w14:paraId="3F5FD045">
            <w:pPr>
              <w:spacing w:line="360" w:lineRule="auto"/>
              <w:jc w:val="center"/>
              <w:rPr>
                <w:rFonts w:hint="eastAsia" w:ascii="宋体" w:hAnsi="宋体" w:eastAsia="宋体" w:cs="宋体"/>
                <w:szCs w:val="21"/>
              </w:rPr>
            </w:pPr>
          </w:p>
        </w:tc>
        <w:tc>
          <w:tcPr>
            <w:tcW w:w="667" w:type="dxa"/>
            <w:noWrap w:val="0"/>
            <w:vAlign w:val="center"/>
          </w:tcPr>
          <w:p w14:paraId="434F1539">
            <w:pPr>
              <w:spacing w:line="360" w:lineRule="auto"/>
              <w:jc w:val="center"/>
              <w:rPr>
                <w:rFonts w:hint="eastAsia" w:ascii="宋体" w:hAnsi="宋体" w:eastAsia="宋体" w:cs="宋体"/>
                <w:szCs w:val="21"/>
              </w:rPr>
            </w:pPr>
          </w:p>
        </w:tc>
        <w:tc>
          <w:tcPr>
            <w:tcW w:w="1010" w:type="dxa"/>
            <w:noWrap w:val="0"/>
            <w:vAlign w:val="center"/>
          </w:tcPr>
          <w:p w14:paraId="1D0DF259">
            <w:pPr>
              <w:spacing w:line="360" w:lineRule="auto"/>
              <w:jc w:val="center"/>
              <w:rPr>
                <w:rFonts w:hint="eastAsia" w:ascii="宋体" w:hAnsi="宋体" w:eastAsia="宋体" w:cs="宋体"/>
                <w:szCs w:val="21"/>
              </w:rPr>
            </w:pPr>
          </w:p>
        </w:tc>
        <w:tc>
          <w:tcPr>
            <w:tcW w:w="703" w:type="dxa"/>
            <w:noWrap w:val="0"/>
            <w:vAlign w:val="center"/>
          </w:tcPr>
          <w:p w14:paraId="00CEB505">
            <w:pPr>
              <w:spacing w:line="360" w:lineRule="auto"/>
              <w:jc w:val="center"/>
              <w:rPr>
                <w:rFonts w:hint="eastAsia" w:ascii="宋体" w:hAnsi="宋体" w:eastAsia="宋体" w:cs="宋体"/>
                <w:szCs w:val="21"/>
              </w:rPr>
            </w:pPr>
          </w:p>
        </w:tc>
        <w:tc>
          <w:tcPr>
            <w:tcW w:w="703" w:type="dxa"/>
            <w:noWrap w:val="0"/>
            <w:vAlign w:val="center"/>
          </w:tcPr>
          <w:p w14:paraId="2E95D237">
            <w:pPr>
              <w:spacing w:line="360" w:lineRule="auto"/>
              <w:jc w:val="center"/>
              <w:rPr>
                <w:rFonts w:hint="eastAsia" w:ascii="宋体" w:hAnsi="宋体" w:eastAsia="宋体" w:cs="宋体"/>
                <w:szCs w:val="21"/>
              </w:rPr>
            </w:pPr>
          </w:p>
        </w:tc>
        <w:tc>
          <w:tcPr>
            <w:tcW w:w="1161" w:type="dxa"/>
            <w:noWrap w:val="0"/>
            <w:vAlign w:val="center"/>
          </w:tcPr>
          <w:p w14:paraId="758A571B">
            <w:pPr>
              <w:spacing w:line="360" w:lineRule="auto"/>
              <w:jc w:val="center"/>
              <w:rPr>
                <w:rFonts w:hint="eastAsia" w:ascii="宋体" w:hAnsi="宋体" w:eastAsia="宋体" w:cs="宋体"/>
                <w:szCs w:val="21"/>
              </w:rPr>
            </w:pPr>
          </w:p>
        </w:tc>
        <w:tc>
          <w:tcPr>
            <w:tcW w:w="1635" w:type="dxa"/>
            <w:noWrap w:val="0"/>
            <w:vAlign w:val="center"/>
          </w:tcPr>
          <w:p w14:paraId="07B250CE">
            <w:pPr>
              <w:spacing w:line="360" w:lineRule="auto"/>
              <w:jc w:val="center"/>
              <w:rPr>
                <w:rFonts w:hint="eastAsia" w:ascii="宋体" w:hAnsi="宋体" w:eastAsia="宋体" w:cs="宋体"/>
                <w:szCs w:val="21"/>
              </w:rPr>
            </w:pPr>
          </w:p>
        </w:tc>
        <w:tc>
          <w:tcPr>
            <w:tcW w:w="1001" w:type="dxa"/>
            <w:noWrap w:val="0"/>
            <w:vAlign w:val="center"/>
          </w:tcPr>
          <w:p w14:paraId="6C63E766">
            <w:pPr>
              <w:spacing w:line="360" w:lineRule="auto"/>
              <w:jc w:val="center"/>
              <w:rPr>
                <w:rFonts w:hint="eastAsia" w:ascii="宋体" w:hAnsi="宋体" w:eastAsia="宋体" w:cs="宋体"/>
                <w:szCs w:val="21"/>
              </w:rPr>
            </w:pPr>
          </w:p>
        </w:tc>
      </w:tr>
      <w:tr w14:paraId="6CBB7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6D3FEDAE">
            <w:pPr>
              <w:spacing w:line="360" w:lineRule="auto"/>
              <w:jc w:val="center"/>
              <w:rPr>
                <w:rFonts w:hint="eastAsia" w:ascii="宋体" w:hAnsi="宋体" w:eastAsia="宋体" w:cs="宋体"/>
                <w:szCs w:val="21"/>
              </w:rPr>
            </w:pPr>
          </w:p>
        </w:tc>
        <w:tc>
          <w:tcPr>
            <w:tcW w:w="1052" w:type="dxa"/>
            <w:noWrap w:val="0"/>
            <w:vAlign w:val="center"/>
          </w:tcPr>
          <w:p w14:paraId="25C50718">
            <w:pPr>
              <w:spacing w:line="360" w:lineRule="auto"/>
              <w:jc w:val="center"/>
              <w:rPr>
                <w:rFonts w:hint="eastAsia" w:ascii="宋体" w:hAnsi="宋体" w:eastAsia="宋体" w:cs="宋体"/>
                <w:szCs w:val="21"/>
              </w:rPr>
            </w:pPr>
          </w:p>
        </w:tc>
        <w:tc>
          <w:tcPr>
            <w:tcW w:w="667" w:type="dxa"/>
            <w:noWrap w:val="0"/>
            <w:vAlign w:val="center"/>
          </w:tcPr>
          <w:p w14:paraId="320DBA26">
            <w:pPr>
              <w:spacing w:line="360" w:lineRule="auto"/>
              <w:jc w:val="center"/>
              <w:rPr>
                <w:rFonts w:hint="eastAsia" w:ascii="宋体" w:hAnsi="宋体" w:eastAsia="宋体" w:cs="宋体"/>
                <w:szCs w:val="21"/>
              </w:rPr>
            </w:pPr>
          </w:p>
        </w:tc>
        <w:tc>
          <w:tcPr>
            <w:tcW w:w="1010" w:type="dxa"/>
            <w:noWrap w:val="0"/>
            <w:vAlign w:val="center"/>
          </w:tcPr>
          <w:p w14:paraId="761A4482">
            <w:pPr>
              <w:spacing w:line="360" w:lineRule="auto"/>
              <w:jc w:val="center"/>
              <w:rPr>
                <w:rFonts w:hint="eastAsia" w:ascii="宋体" w:hAnsi="宋体" w:eastAsia="宋体" w:cs="宋体"/>
                <w:szCs w:val="21"/>
              </w:rPr>
            </w:pPr>
          </w:p>
        </w:tc>
        <w:tc>
          <w:tcPr>
            <w:tcW w:w="703" w:type="dxa"/>
            <w:noWrap w:val="0"/>
            <w:vAlign w:val="center"/>
          </w:tcPr>
          <w:p w14:paraId="6EDBF461">
            <w:pPr>
              <w:spacing w:line="360" w:lineRule="auto"/>
              <w:jc w:val="center"/>
              <w:rPr>
                <w:rFonts w:hint="eastAsia" w:ascii="宋体" w:hAnsi="宋体" w:eastAsia="宋体" w:cs="宋体"/>
                <w:szCs w:val="21"/>
              </w:rPr>
            </w:pPr>
          </w:p>
        </w:tc>
        <w:tc>
          <w:tcPr>
            <w:tcW w:w="703" w:type="dxa"/>
            <w:noWrap w:val="0"/>
            <w:vAlign w:val="center"/>
          </w:tcPr>
          <w:p w14:paraId="4AD24BA8">
            <w:pPr>
              <w:spacing w:line="360" w:lineRule="auto"/>
              <w:jc w:val="center"/>
              <w:rPr>
                <w:rFonts w:hint="eastAsia" w:ascii="宋体" w:hAnsi="宋体" w:eastAsia="宋体" w:cs="宋体"/>
                <w:szCs w:val="21"/>
              </w:rPr>
            </w:pPr>
          </w:p>
        </w:tc>
        <w:tc>
          <w:tcPr>
            <w:tcW w:w="1161" w:type="dxa"/>
            <w:noWrap w:val="0"/>
            <w:vAlign w:val="center"/>
          </w:tcPr>
          <w:p w14:paraId="06EAD825">
            <w:pPr>
              <w:spacing w:line="360" w:lineRule="auto"/>
              <w:jc w:val="center"/>
              <w:rPr>
                <w:rFonts w:hint="eastAsia" w:ascii="宋体" w:hAnsi="宋体" w:eastAsia="宋体" w:cs="宋体"/>
                <w:szCs w:val="21"/>
              </w:rPr>
            </w:pPr>
          </w:p>
        </w:tc>
        <w:tc>
          <w:tcPr>
            <w:tcW w:w="1635" w:type="dxa"/>
            <w:noWrap w:val="0"/>
            <w:vAlign w:val="center"/>
          </w:tcPr>
          <w:p w14:paraId="2B446C24">
            <w:pPr>
              <w:spacing w:line="360" w:lineRule="auto"/>
              <w:jc w:val="center"/>
              <w:rPr>
                <w:rFonts w:hint="eastAsia" w:ascii="宋体" w:hAnsi="宋体" w:eastAsia="宋体" w:cs="宋体"/>
                <w:szCs w:val="21"/>
              </w:rPr>
            </w:pPr>
          </w:p>
        </w:tc>
        <w:tc>
          <w:tcPr>
            <w:tcW w:w="1001" w:type="dxa"/>
            <w:noWrap w:val="0"/>
            <w:vAlign w:val="center"/>
          </w:tcPr>
          <w:p w14:paraId="243025F4">
            <w:pPr>
              <w:spacing w:line="360" w:lineRule="auto"/>
              <w:jc w:val="center"/>
              <w:rPr>
                <w:rFonts w:hint="eastAsia" w:ascii="宋体" w:hAnsi="宋体" w:eastAsia="宋体" w:cs="宋体"/>
                <w:szCs w:val="21"/>
              </w:rPr>
            </w:pPr>
          </w:p>
        </w:tc>
      </w:tr>
      <w:tr w14:paraId="1AD4A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79ED36B5">
            <w:pPr>
              <w:spacing w:line="360" w:lineRule="auto"/>
              <w:jc w:val="center"/>
              <w:rPr>
                <w:rFonts w:hint="eastAsia" w:ascii="宋体" w:hAnsi="宋体" w:eastAsia="宋体" w:cs="宋体"/>
                <w:szCs w:val="21"/>
              </w:rPr>
            </w:pPr>
          </w:p>
        </w:tc>
        <w:tc>
          <w:tcPr>
            <w:tcW w:w="1052" w:type="dxa"/>
            <w:noWrap w:val="0"/>
            <w:vAlign w:val="center"/>
          </w:tcPr>
          <w:p w14:paraId="1E9FB3D5">
            <w:pPr>
              <w:spacing w:line="360" w:lineRule="auto"/>
              <w:jc w:val="center"/>
              <w:rPr>
                <w:rFonts w:hint="eastAsia" w:ascii="宋体" w:hAnsi="宋体" w:eastAsia="宋体" w:cs="宋体"/>
                <w:szCs w:val="21"/>
              </w:rPr>
            </w:pPr>
          </w:p>
        </w:tc>
        <w:tc>
          <w:tcPr>
            <w:tcW w:w="667" w:type="dxa"/>
            <w:noWrap w:val="0"/>
            <w:vAlign w:val="center"/>
          </w:tcPr>
          <w:p w14:paraId="73017AAD">
            <w:pPr>
              <w:spacing w:line="360" w:lineRule="auto"/>
              <w:jc w:val="center"/>
              <w:rPr>
                <w:rFonts w:hint="eastAsia" w:ascii="宋体" w:hAnsi="宋体" w:eastAsia="宋体" w:cs="宋体"/>
                <w:szCs w:val="21"/>
              </w:rPr>
            </w:pPr>
          </w:p>
        </w:tc>
        <w:tc>
          <w:tcPr>
            <w:tcW w:w="1010" w:type="dxa"/>
            <w:noWrap w:val="0"/>
            <w:vAlign w:val="center"/>
          </w:tcPr>
          <w:p w14:paraId="04762BA6">
            <w:pPr>
              <w:spacing w:line="360" w:lineRule="auto"/>
              <w:jc w:val="center"/>
              <w:rPr>
                <w:rFonts w:hint="eastAsia" w:ascii="宋体" w:hAnsi="宋体" w:eastAsia="宋体" w:cs="宋体"/>
                <w:szCs w:val="21"/>
              </w:rPr>
            </w:pPr>
          </w:p>
        </w:tc>
        <w:tc>
          <w:tcPr>
            <w:tcW w:w="703" w:type="dxa"/>
            <w:noWrap w:val="0"/>
            <w:vAlign w:val="center"/>
          </w:tcPr>
          <w:p w14:paraId="5D9EB0B3">
            <w:pPr>
              <w:spacing w:line="360" w:lineRule="auto"/>
              <w:jc w:val="center"/>
              <w:rPr>
                <w:rFonts w:hint="eastAsia" w:ascii="宋体" w:hAnsi="宋体" w:eastAsia="宋体" w:cs="宋体"/>
                <w:szCs w:val="21"/>
              </w:rPr>
            </w:pPr>
          </w:p>
        </w:tc>
        <w:tc>
          <w:tcPr>
            <w:tcW w:w="703" w:type="dxa"/>
            <w:noWrap w:val="0"/>
            <w:vAlign w:val="center"/>
          </w:tcPr>
          <w:p w14:paraId="610D68D0">
            <w:pPr>
              <w:spacing w:line="360" w:lineRule="auto"/>
              <w:jc w:val="center"/>
              <w:rPr>
                <w:rFonts w:hint="eastAsia" w:ascii="宋体" w:hAnsi="宋体" w:eastAsia="宋体" w:cs="宋体"/>
                <w:szCs w:val="21"/>
              </w:rPr>
            </w:pPr>
          </w:p>
        </w:tc>
        <w:tc>
          <w:tcPr>
            <w:tcW w:w="1161" w:type="dxa"/>
            <w:noWrap w:val="0"/>
            <w:vAlign w:val="center"/>
          </w:tcPr>
          <w:p w14:paraId="7720127A">
            <w:pPr>
              <w:spacing w:line="360" w:lineRule="auto"/>
              <w:jc w:val="center"/>
              <w:rPr>
                <w:rFonts w:hint="eastAsia" w:ascii="宋体" w:hAnsi="宋体" w:eastAsia="宋体" w:cs="宋体"/>
                <w:szCs w:val="21"/>
              </w:rPr>
            </w:pPr>
          </w:p>
        </w:tc>
        <w:tc>
          <w:tcPr>
            <w:tcW w:w="1635" w:type="dxa"/>
            <w:noWrap w:val="0"/>
            <w:vAlign w:val="center"/>
          </w:tcPr>
          <w:p w14:paraId="61174E7F">
            <w:pPr>
              <w:spacing w:line="360" w:lineRule="auto"/>
              <w:jc w:val="center"/>
              <w:rPr>
                <w:rFonts w:hint="eastAsia" w:ascii="宋体" w:hAnsi="宋体" w:eastAsia="宋体" w:cs="宋体"/>
                <w:szCs w:val="21"/>
              </w:rPr>
            </w:pPr>
          </w:p>
        </w:tc>
        <w:tc>
          <w:tcPr>
            <w:tcW w:w="1001" w:type="dxa"/>
            <w:noWrap w:val="0"/>
            <w:vAlign w:val="center"/>
          </w:tcPr>
          <w:p w14:paraId="1BB8CE1A">
            <w:pPr>
              <w:spacing w:line="360" w:lineRule="auto"/>
              <w:jc w:val="center"/>
              <w:rPr>
                <w:rFonts w:hint="eastAsia" w:ascii="宋体" w:hAnsi="宋体" w:eastAsia="宋体" w:cs="宋体"/>
                <w:szCs w:val="21"/>
              </w:rPr>
            </w:pPr>
          </w:p>
        </w:tc>
      </w:tr>
      <w:tr w14:paraId="3320D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09F097F6">
            <w:pPr>
              <w:spacing w:line="360" w:lineRule="auto"/>
              <w:jc w:val="center"/>
              <w:rPr>
                <w:rFonts w:hint="eastAsia" w:ascii="宋体" w:hAnsi="宋体" w:eastAsia="宋体" w:cs="宋体"/>
                <w:szCs w:val="21"/>
              </w:rPr>
            </w:pPr>
          </w:p>
        </w:tc>
        <w:tc>
          <w:tcPr>
            <w:tcW w:w="1052" w:type="dxa"/>
            <w:noWrap w:val="0"/>
            <w:vAlign w:val="center"/>
          </w:tcPr>
          <w:p w14:paraId="13987DFE">
            <w:pPr>
              <w:spacing w:line="360" w:lineRule="auto"/>
              <w:jc w:val="center"/>
              <w:rPr>
                <w:rFonts w:hint="eastAsia" w:ascii="宋体" w:hAnsi="宋体" w:eastAsia="宋体" w:cs="宋体"/>
                <w:szCs w:val="21"/>
              </w:rPr>
            </w:pPr>
          </w:p>
        </w:tc>
        <w:tc>
          <w:tcPr>
            <w:tcW w:w="667" w:type="dxa"/>
            <w:noWrap w:val="0"/>
            <w:vAlign w:val="center"/>
          </w:tcPr>
          <w:p w14:paraId="72B340C5">
            <w:pPr>
              <w:spacing w:line="360" w:lineRule="auto"/>
              <w:jc w:val="center"/>
              <w:rPr>
                <w:rFonts w:hint="eastAsia" w:ascii="宋体" w:hAnsi="宋体" w:eastAsia="宋体" w:cs="宋体"/>
                <w:szCs w:val="21"/>
              </w:rPr>
            </w:pPr>
          </w:p>
        </w:tc>
        <w:tc>
          <w:tcPr>
            <w:tcW w:w="1010" w:type="dxa"/>
            <w:noWrap w:val="0"/>
            <w:vAlign w:val="center"/>
          </w:tcPr>
          <w:p w14:paraId="01BB1E24">
            <w:pPr>
              <w:spacing w:line="360" w:lineRule="auto"/>
              <w:jc w:val="center"/>
              <w:rPr>
                <w:rFonts w:hint="eastAsia" w:ascii="宋体" w:hAnsi="宋体" w:eastAsia="宋体" w:cs="宋体"/>
                <w:szCs w:val="21"/>
              </w:rPr>
            </w:pPr>
          </w:p>
        </w:tc>
        <w:tc>
          <w:tcPr>
            <w:tcW w:w="703" w:type="dxa"/>
            <w:noWrap w:val="0"/>
            <w:vAlign w:val="center"/>
          </w:tcPr>
          <w:p w14:paraId="4A9E50FB">
            <w:pPr>
              <w:spacing w:line="360" w:lineRule="auto"/>
              <w:jc w:val="center"/>
              <w:rPr>
                <w:rFonts w:hint="eastAsia" w:ascii="宋体" w:hAnsi="宋体" w:eastAsia="宋体" w:cs="宋体"/>
                <w:szCs w:val="21"/>
              </w:rPr>
            </w:pPr>
          </w:p>
        </w:tc>
        <w:tc>
          <w:tcPr>
            <w:tcW w:w="703" w:type="dxa"/>
            <w:noWrap w:val="0"/>
            <w:vAlign w:val="center"/>
          </w:tcPr>
          <w:p w14:paraId="30887091">
            <w:pPr>
              <w:spacing w:line="360" w:lineRule="auto"/>
              <w:jc w:val="center"/>
              <w:rPr>
                <w:rFonts w:hint="eastAsia" w:ascii="宋体" w:hAnsi="宋体" w:eastAsia="宋体" w:cs="宋体"/>
                <w:szCs w:val="21"/>
              </w:rPr>
            </w:pPr>
          </w:p>
        </w:tc>
        <w:tc>
          <w:tcPr>
            <w:tcW w:w="1161" w:type="dxa"/>
            <w:noWrap w:val="0"/>
            <w:vAlign w:val="center"/>
          </w:tcPr>
          <w:p w14:paraId="499286CC">
            <w:pPr>
              <w:spacing w:line="360" w:lineRule="auto"/>
              <w:jc w:val="center"/>
              <w:rPr>
                <w:rFonts w:hint="eastAsia" w:ascii="宋体" w:hAnsi="宋体" w:eastAsia="宋体" w:cs="宋体"/>
                <w:szCs w:val="21"/>
              </w:rPr>
            </w:pPr>
          </w:p>
        </w:tc>
        <w:tc>
          <w:tcPr>
            <w:tcW w:w="1635" w:type="dxa"/>
            <w:noWrap w:val="0"/>
            <w:vAlign w:val="center"/>
          </w:tcPr>
          <w:p w14:paraId="04B2D4CE">
            <w:pPr>
              <w:spacing w:line="360" w:lineRule="auto"/>
              <w:jc w:val="center"/>
              <w:rPr>
                <w:rFonts w:hint="eastAsia" w:ascii="宋体" w:hAnsi="宋体" w:eastAsia="宋体" w:cs="宋体"/>
                <w:szCs w:val="21"/>
              </w:rPr>
            </w:pPr>
          </w:p>
        </w:tc>
        <w:tc>
          <w:tcPr>
            <w:tcW w:w="1001" w:type="dxa"/>
            <w:noWrap w:val="0"/>
            <w:vAlign w:val="center"/>
          </w:tcPr>
          <w:p w14:paraId="503C1B7C">
            <w:pPr>
              <w:spacing w:line="360" w:lineRule="auto"/>
              <w:jc w:val="center"/>
              <w:rPr>
                <w:rFonts w:hint="eastAsia" w:ascii="宋体" w:hAnsi="宋体" w:eastAsia="宋体" w:cs="宋体"/>
                <w:szCs w:val="21"/>
              </w:rPr>
            </w:pPr>
          </w:p>
        </w:tc>
      </w:tr>
      <w:tr w14:paraId="7EC52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13092DC0">
            <w:pPr>
              <w:spacing w:line="360" w:lineRule="auto"/>
              <w:jc w:val="center"/>
              <w:rPr>
                <w:rFonts w:hint="eastAsia" w:ascii="宋体" w:hAnsi="宋体" w:eastAsia="宋体" w:cs="宋体"/>
                <w:szCs w:val="21"/>
              </w:rPr>
            </w:pPr>
          </w:p>
        </w:tc>
        <w:tc>
          <w:tcPr>
            <w:tcW w:w="1052" w:type="dxa"/>
            <w:noWrap w:val="0"/>
            <w:vAlign w:val="center"/>
          </w:tcPr>
          <w:p w14:paraId="7538631E">
            <w:pPr>
              <w:spacing w:line="360" w:lineRule="auto"/>
              <w:jc w:val="center"/>
              <w:rPr>
                <w:rFonts w:hint="eastAsia" w:ascii="宋体" w:hAnsi="宋体" w:eastAsia="宋体" w:cs="宋体"/>
                <w:szCs w:val="21"/>
              </w:rPr>
            </w:pPr>
          </w:p>
        </w:tc>
        <w:tc>
          <w:tcPr>
            <w:tcW w:w="667" w:type="dxa"/>
            <w:noWrap w:val="0"/>
            <w:vAlign w:val="center"/>
          </w:tcPr>
          <w:p w14:paraId="4891D221">
            <w:pPr>
              <w:spacing w:line="360" w:lineRule="auto"/>
              <w:jc w:val="center"/>
              <w:rPr>
                <w:rFonts w:hint="eastAsia" w:ascii="宋体" w:hAnsi="宋体" w:eastAsia="宋体" w:cs="宋体"/>
                <w:szCs w:val="21"/>
              </w:rPr>
            </w:pPr>
          </w:p>
        </w:tc>
        <w:tc>
          <w:tcPr>
            <w:tcW w:w="1010" w:type="dxa"/>
            <w:noWrap w:val="0"/>
            <w:vAlign w:val="center"/>
          </w:tcPr>
          <w:p w14:paraId="3227BC02">
            <w:pPr>
              <w:spacing w:line="360" w:lineRule="auto"/>
              <w:jc w:val="center"/>
              <w:rPr>
                <w:rFonts w:hint="eastAsia" w:ascii="宋体" w:hAnsi="宋体" w:eastAsia="宋体" w:cs="宋体"/>
                <w:szCs w:val="21"/>
              </w:rPr>
            </w:pPr>
          </w:p>
        </w:tc>
        <w:tc>
          <w:tcPr>
            <w:tcW w:w="703" w:type="dxa"/>
            <w:noWrap w:val="0"/>
            <w:vAlign w:val="center"/>
          </w:tcPr>
          <w:p w14:paraId="55F6061C">
            <w:pPr>
              <w:spacing w:line="360" w:lineRule="auto"/>
              <w:jc w:val="center"/>
              <w:rPr>
                <w:rFonts w:hint="eastAsia" w:ascii="宋体" w:hAnsi="宋体" w:eastAsia="宋体" w:cs="宋体"/>
                <w:szCs w:val="21"/>
              </w:rPr>
            </w:pPr>
          </w:p>
        </w:tc>
        <w:tc>
          <w:tcPr>
            <w:tcW w:w="703" w:type="dxa"/>
            <w:noWrap w:val="0"/>
            <w:vAlign w:val="center"/>
          </w:tcPr>
          <w:p w14:paraId="26372F24">
            <w:pPr>
              <w:spacing w:line="360" w:lineRule="auto"/>
              <w:jc w:val="center"/>
              <w:rPr>
                <w:rFonts w:hint="eastAsia" w:ascii="宋体" w:hAnsi="宋体" w:eastAsia="宋体" w:cs="宋体"/>
                <w:szCs w:val="21"/>
              </w:rPr>
            </w:pPr>
          </w:p>
        </w:tc>
        <w:tc>
          <w:tcPr>
            <w:tcW w:w="1161" w:type="dxa"/>
            <w:noWrap w:val="0"/>
            <w:vAlign w:val="center"/>
          </w:tcPr>
          <w:p w14:paraId="3C617285">
            <w:pPr>
              <w:spacing w:line="360" w:lineRule="auto"/>
              <w:jc w:val="center"/>
              <w:rPr>
                <w:rFonts w:hint="eastAsia" w:ascii="宋体" w:hAnsi="宋体" w:eastAsia="宋体" w:cs="宋体"/>
                <w:szCs w:val="21"/>
              </w:rPr>
            </w:pPr>
          </w:p>
        </w:tc>
        <w:tc>
          <w:tcPr>
            <w:tcW w:w="1635" w:type="dxa"/>
            <w:noWrap w:val="0"/>
            <w:vAlign w:val="center"/>
          </w:tcPr>
          <w:p w14:paraId="11FEAFF4">
            <w:pPr>
              <w:spacing w:line="360" w:lineRule="auto"/>
              <w:jc w:val="center"/>
              <w:rPr>
                <w:rFonts w:hint="eastAsia" w:ascii="宋体" w:hAnsi="宋体" w:eastAsia="宋体" w:cs="宋体"/>
                <w:szCs w:val="21"/>
              </w:rPr>
            </w:pPr>
          </w:p>
        </w:tc>
        <w:tc>
          <w:tcPr>
            <w:tcW w:w="1001" w:type="dxa"/>
            <w:noWrap w:val="0"/>
            <w:vAlign w:val="center"/>
          </w:tcPr>
          <w:p w14:paraId="504718A4">
            <w:pPr>
              <w:spacing w:line="360" w:lineRule="auto"/>
              <w:jc w:val="center"/>
              <w:rPr>
                <w:rFonts w:hint="eastAsia" w:ascii="宋体" w:hAnsi="宋体" w:eastAsia="宋体" w:cs="宋体"/>
                <w:szCs w:val="21"/>
              </w:rPr>
            </w:pPr>
          </w:p>
        </w:tc>
      </w:tr>
      <w:tr w14:paraId="5E167491">
        <w:tblPrEx>
          <w:tblCellMar>
            <w:top w:w="0" w:type="dxa"/>
            <w:left w:w="108" w:type="dxa"/>
            <w:bottom w:w="0" w:type="dxa"/>
            <w:right w:w="108" w:type="dxa"/>
          </w:tblCellMar>
        </w:tblPrEx>
        <w:trPr>
          <w:trHeight w:val="425" w:hRule="atLeast"/>
          <w:jc w:val="center"/>
        </w:trPr>
        <w:tc>
          <w:tcPr>
            <w:tcW w:w="1119" w:type="dxa"/>
            <w:noWrap w:val="0"/>
            <w:vAlign w:val="center"/>
          </w:tcPr>
          <w:p w14:paraId="464F17C4">
            <w:pPr>
              <w:spacing w:line="360" w:lineRule="auto"/>
              <w:jc w:val="center"/>
              <w:rPr>
                <w:rFonts w:hint="eastAsia" w:ascii="宋体" w:hAnsi="宋体" w:eastAsia="宋体" w:cs="宋体"/>
                <w:szCs w:val="21"/>
              </w:rPr>
            </w:pPr>
          </w:p>
        </w:tc>
        <w:tc>
          <w:tcPr>
            <w:tcW w:w="1052" w:type="dxa"/>
            <w:noWrap w:val="0"/>
            <w:vAlign w:val="center"/>
          </w:tcPr>
          <w:p w14:paraId="74C7EE8A">
            <w:pPr>
              <w:spacing w:line="360" w:lineRule="auto"/>
              <w:jc w:val="center"/>
              <w:rPr>
                <w:rFonts w:hint="eastAsia" w:ascii="宋体" w:hAnsi="宋体" w:eastAsia="宋体" w:cs="宋体"/>
                <w:szCs w:val="21"/>
              </w:rPr>
            </w:pPr>
          </w:p>
        </w:tc>
        <w:tc>
          <w:tcPr>
            <w:tcW w:w="667" w:type="dxa"/>
            <w:noWrap w:val="0"/>
            <w:vAlign w:val="center"/>
          </w:tcPr>
          <w:p w14:paraId="5F986F2A">
            <w:pPr>
              <w:spacing w:line="360" w:lineRule="auto"/>
              <w:jc w:val="center"/>
              <w:rPr>
                <w:rFonts w:hint="eastAsia" w:ascii="宋体" w:hAnsi="宋体" w:eastAsia="宋体" w:cs="宋体"/>
                <w:szCs w:val="21"/>
              </w:rPr>
            </w:pPr>
          </w:p>
        </w:tc>
        <w:tc>
          <w:tcPr>
            <w:tcW w:w="1010" w:type="dxa"/>
            <w:noWrap w:val="0"/>
            <w:vAlign w:val="center"/>
          </w:tcPr>
          <w:p w14:paraId="5BBE5408">
            <w:pPr>
              <w:spacing w:line="360" w:lineRule="auto"/>
              <w:jc w:val="center"/>
              <w:rPr>
                <w:rFonts w:hint="eastAsia" w:ascii="宋体" w:hAnsi="宋体" w:eastAsia="宋体" w:cs="宋体"/>
                <w:szCs w:val="21"/>
              </w:rPr>
            </w:pPr>
          </w:p>
        </w:tc>
        <w:tc>
          <w:tcPr>
            <w:tcW w:w="703" w:type="dxa"/>
            <w:noWrap w:val="0"/>
            <w:vAlign w:val="center"/>
          </w:tcPr>
          <w:p w14:paraId="7C2FAB5B">
            <w:pPr>
              <w:spacing w:line="360" w:lineRule="auto"/>
              <w:jc w:val="center"/>
              <w:rPr>
                <w:rFonts w:hint="eastAsia" w:ascii="宋体" w:hAnsi="宋体" w:eastAsia="宋体" w:cs="宋体"/>
                <w:szCs w:val="21"/>
              </w:rPr>
            </w:pPr>
          </w:p>
        </w:tc>
        <w:tc>
          <w:tcPr>
            <w:tcW w:w="703" w:type="dxa"/>
            <w:noWrap w:val="0"/>
            <w:vAlign w:val="center"/>
          </w:tcPr>
          <w:p w14:paraId="5F881D49">
            <w:pPr>
              <w:spacing w:line="360" w:lineRule="auto"/>
              <w:jc w:val="center"/>
              <w:rPr>
                <w:rFonts w:hint="eastAsia" w:ascii="宋体" w:hAnsi="宋体" w:eastAsia="宋体" w:cs="宋体"/>
                <w:szCs w:val="21"/>
              </w:rPr>
            </w:pPr>
          </w:p>
        </w:tc>
        <w:tc>
          <w:tcPr>
            <w:tcW w:w="1161" w:type="dxa"/>
            <w:noWrap w:val="0"/>
            <w:vAlign w:val="center"/>
          </w:tcPr>
          <w:p w14:paraId="6C31C342">
            <w:pPr>
              <w:spacing w:line="360" w:lineRule="auto"/>
              <w:jc w:val="center"/>
              <w:rPr>
                <w:rFonts w:hint="eastAsia" w:ascii="宋体" w:hAnsi="宋体" w:eastAsia="宋体" w:cs="宋体"/>
                <w:szCs w:val="21"/>
              </w:rPr>
            </w:pPr>
          </w:p>
        </w:tc>
        <w:tc>
          <w:tcPr>
            <w:tcW w:w="1635" w:type="dxa"/>
            <w:noWrap w:val="0"/>
            <w:vAlign w:val="center"/>
          </w:tcPr>
          <w:p w14:paraId="534FB3A7">
            <w:pPr>
              <w:spacing w:line="360" w:lineRule="auto"/>
              <w:jc w:val="center"/>
              <w:rPr>
                <w:rFonts w:hint="eastAsia" w:ascii="宋体" w:hAnsi="宋体" w:eastAsia="宋体" w:cs="宋体"/>
                <w:szCs w:val="21"/>
              </w:rPr>
            </w:pPr>
          </w:p>
        </w:tc>
        <w:tc>
          <w:tcPr>
            <w:tcW w:w="1001" w:type="dxa"/>
            <w:noWrap w:val="0"/>
            <w:vAlign w:val="center"/>
          </w:tcPr>
          <w:p w14:paraId="4216B736">
            <w:pPr>
              <w:spacing w:line="360" w:lineRule="auto"/>
              <w:jc w:val="center"/>
              <w:rPr>
                <w:rFonts w:hint="eastAsia" w:ascii="宋体" w:hAnsi="宋体" w:eastAsia="宋体" w:cs="宋体"/>
                <w:szCs w:val="21"/>
              </w:rPr>
            </w:pPr>
          </w:p>
        </w:tc>
      </w:tr>
      <w:tr w14:paraId="4F409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25FEDE43">
            <w:pPr>
              <w:spacing w:line="360" w:lineRule="auto"/>
              <w:jc w:val="center"/>
              <w:rPr>
                <w:rFonts w:hint="eastAsia" w:ascii="宋体" w:hAnsi="宋体" w:eastAsia="宋体" w:cs="宋体"/>
                <w:szCs w:val="21"/>
              </w:rPr>
            </w:pPr>
          </w:p>
        </w:tc>
        <w:tc>
          <w:tcPr>
            <w:tcW w:w="1052" w:type="dxa"/>
            <w:noWrap w:val="0"/>
            <w:vAlign w:val="center"/>
          </w:tcPr>
          <w:p w14:paraId="6FF90D6E">
            <w:pPr>
              <w:spacing w:line="360" w:lineRule="auto"/>
              <w:jc w:val="center"/>
              <w:rPr>
                <w:rFonts w:hint="eastAsia" w:ascii="宋体" w:hAnsi="宋体" w:eastAsia="宋体" w:cs="宋体"/>
                <w:szCs w:val="21"/>
              </w:rPr>
            </w:pPr>
          </w:p>
        </w:tc>
        <w:tc>
          <w:tcPr>
            <w:tcW w:w="667" w:type="dxa"/>
            <w:noWrap w:val="0"/>
            <w:vAlign w:val="center"/>
          </w:tcPr>
          <w:p w14:paraId="4E61497A">
            <w:pPr>
              <w:spacing w:line="360" w:lineRule="auto"/>
              <w:jc w:val="center"/>
              <w:rPr>
                <w:rFonts w:hint="eastAsia" w:ascii="宋体" w:hAnsi="宋体" w:eastAsia="宋体" w:cs="宋体"/>
                <w:szCs w:val="21"/>
              </w:rPr>
            </w:pPr>
          </w:p>
        </w:tc>
        <w:tc>
          <w:tcPr>
            <w:tcW w:w="1010" w:type="dxa"/>
            <w:noWrap w:val="0"/>
            <w:vAlign w:val="center"/>
          </w:tcPr>
          <w:p w14:paraId="41955D31">
            <w:pPr>
              <w:spacing w:line="360" w:lineRule="auto"/>
              <w:jc w:val="center"/>
              <w:rPr>
                <w:rFonts w:hint="eastAsia" w:ascii="宋体" w:hAnsi="宋体" w:eastAsia="宋体" w:cs="宋体"/>
                <w:szCs w:val="21"/>
              </w:rPr>
            </w:pPr>
          </w:p>
        </w:tc>
        <w:tc>
          <w:tcPr>
            <w:tcW w:w="703" w:type="dxa"/>
            <w:noWrap w:val="0"/>
            <w:vAlign w:val="center"/>
          </w:tcPr>
          <w:p w14:paraId="594192FB">
            <w:pPr>
              <w:spacing w:line="360" w:lineRule="auto"/>
              <w:jc w:val="center"/>
              <w:rPr>
                <w:rFonts w:hint="eastAsia" w:ascii="宋体" w:hAnsi="宋体" w:eastAsia="宋体" w:cs="宋体"/>
                <w:szCs w:val="21"/>
              </w:rPr>
            </w:pPr>
          </w:p>
        </w:tc>
        <w:tc>
          <w:tcPr>
            <w:tcW w:w="703" w:type="dxa"/>
            <w:noWrap w:val="0"/>
            <w:vAlign w:val="center"/>
          </w:tcPr>
          <w:p w14:paraId="565414A7">
            <w:pPr>
              <w:spacing w:line="360" w:lineRule="auto"/>
              <w:jc w:val="center"/>
              <w:rPr>
                <w:rFonts w:hint="eastAsia" w:ascii="宋体" w:hAnsi="宋体" w:eastAsia="宋体" w:cs="宋体"/>
                <w:szCs w:val="21"/>
              </w:rPr>
            </w:pPr>
          </w:p>
        </w:tc>
        <w:tc>
          <w:tcPr>
            <w:tcW w:w="1161" w:type="dxa"/>
            <w:noWrap w:val="0"/>
            <w:vAlign w:val="center"/>
          </w:tcPr>
          <w:p w14:paraId="163F20AF">
            <w:pPr>
              <w:spacing w:line="360" w:lineRule="auto"/>
              <w:jc w:val="center"/>
              <w:rPr>
                <w:rFonts w:hint="eastAsia" w:ascii="宋体" w:hAnsi="宋体" w:eastAsia="宋体" w:cs="宋体"/>
                <w:szCs w:val="21"/>
              </w:rPr>
            </w:pPr>
          </w:p>
        </w:tc>
        <w:tc>
          <w:tcPr>
            <w:tcW w:w="1635" w:type="dxa"/>
            <w:noWrap w:val="0"/>
            <w:vAlign w:val="center"/>
          </w:tcPr>
          <w:p w14:paraId="46BEF480">
            <w:pPr>
              <w:spacing w:line="360" w:lineRule="auto"/>
              <w:jc w:val="center"/>
              <w:rPr>
                <w:rFonts w:hint="eastAsia" w:ascii="宋体" w:hAnsi="宋体" w:eastAsia="宋体" w:cs="宋体"/>
                <w:szCs w:val="21"/>
              </w:rPr>
            </w:pPr>
          </w:p>
        </w:tc>
        <w:tc>
          <w:tcPr>
            <w:tcW w:w="1001" w:type="dxa"/>
            <w:noWrap w:val="0"/>
            <w:vAlign w:val="center"/>
          </w:tcPr>
          <w:p w14:paraId="33378372">
            <w:pPr>
              <w:spacing w:line="360" w:lineRule="auto"/>
              <w:jc w:val="center"/>
              <w:rPr>
                <w:rFonts w:hint="eastAsia" w:ascii="宋体" w:hAnsi="宋体" w:eastAsia="宋体" w:cs="宋体"/>
                <w:szCs w:val="21"/>
              </w:rPr>
            </w:pPr>
          </w:p>
        </w:tc>
      </w:tr>
      <w:tr w14:paraId="6542D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noWrap w:val="0"/>
            <w:vAlign w:val="center"/>
          </w:tcPr>
          <w:p w14:paraId="68CC10CA">
            <w:pPr>
              <w:spacing w:line="360" w:lineRule="auto"/>
              <w:jc w:val="center"/>
              <w:rPr>
                <w:rFonts w:hint="eastAsia" w:ascii="宋体" w:hAnsi="宋体" w:eastAsia="宋体" w:cs="宋体"/>
                <w:szCs w:val="21"/>
              </w:rPr>
            </w:pPr>
          </w:p>
        </w:tc>
        <w:tc>
          <w:tcPr>
            <w:tcW w:w="1052" w:type="dxa"/>
            <w:noWrap w:val="0"/>
            <w:vAlign w:val="center"/>
          </w:tcPr>
          <w:p w14:paraId="227FCA90">
            <w:pPr>
              <w:spacing w:line="360" w:lineRule="auto"/>
              <w:jc w:val="center"/>
              <w:rPr>
                <w:rFonts w:hint="eastAsia" w:ascii="宋体" w:hAnsi="宋体" w:eastAsia="宋体" w:cs="宋体"/>
                <w:szCs w:val="21"/>
              </w:rPr>
            </w:pPr>
          </w:p>
        </w:tc>
        <w:tc>
          <w:tcPr>
            <w:tcW w:w="667" w:type="dxa"/>
            <w:noWrap w:val="0"/>
            <w:vAlign w:val="center"/>
          </w:tcPr>
          <w:p w14:paraId="095BBA61">
            <w:pPr>
              <w:spacing w:line="360" w:lineRule="auto"/>
              <w:jc w:val="center"/>
              <w:rPr>
                <w:rFonts w:hint="eastAsia" w:ascii="宋体" w:hAnsi="宋体" w:eastAsia="宋体" w:cs="宋体"/>
                <w:szCs w:val="21"/>
              </w:rPr>
            </w:pPr>
          </w:p>
        </w:tc>
        <w:tc>
          <w:tcPr>
            <w:tcW w:w="1010" w:type="dxa"/>
            <w:noWrap w:val="0"/>
            <w:vAlign w:val="center"/>
          </w:tcPr>
          <w:p w14:paraId="0CD669C7">
            <w:pPr>
              <w:spacing w:line="360" w:lineRule="auto"/>
              <w:jc w:val="center"/>
              <w:rPr>
                <w:rFonts w:hint="eastAsia" w:ascii="宋体" w:hAnsi="宋体" w:eastAsia="宋体" w:cs="宋体"/>
                <w:szCs w:val="21"/>
              </w:rPr>
            </w:pPr>
          </w:p>
        </w:tc>
        <w:tc>
          <w:tcPr>
            <w:tcW w:w="703" w:type="dxa"/>
            <w:noWrap w:val="0"/>
            <w:vAlign w:val="center"/>
          </w:tcPr>
          <w:p w14:paraId="0F019BB3">
            <w:pPr>
              <w:spacing w:line="360" w:lineRule="auto"/>
              <w:jc w:val="center"/>
              <w:rPr>
                <w:rFonts w:hint="eastAsia" w:ascii="宋体" w:hAnsi="宋体" w:eastAsia="宋体" w:cs="宋体"/>
                <w:szCs w:val="21"/>
              </w:rPr>
            </w:pPr>
          </w:p>
        </w:tc>
        <w:tc>
          <w:tcPr>
            <w:tcW w:w="703" w:type="dxa"/>
            <w:noWrap w:val="0"/>
            <w:vAlign w:val="center"/>
          </w:tcPr>
          <w:p w14:paraId="1DAD9089">
            <w:pPr>
              <w:spacing w:line="360" w:lineRule="auto"/>
              <w:jc w:val="center"/>
              <w:rPr>
                <w:rFonts w:hint="eastAsia" w:ascii="宋体" w:hAnsi="宋体" w:eastAsia="宋体" w:cs="宋体"/>
                <w:szCs w:val="21"/>
              </w:rPr>
            </w:pPr>
          </w:p>
        </w:tc>
        <w:tc>
          <w:tcPr>
            <w:tcW w:w="1161" w:type="dxa"/>
            <w:noWrap w:val="0"/>
            <w:vAlign w:val="center"/>
          </w:tcPr>
          <w:p w14:paraId="59E87C98">
            <w:pPr>
              <w:spacing w:line="360" w:lineRule="auto"/>
              <w:jc w:val="center"/>
              <w:rPr>
                <w:rFonts w:hint="eastAsia" w:ascii="宋体" w:hAnsi="宋体" w:eastAsia="宋体" w:cs="宋体"/>
                <w:szCs w:val="21"/>
              </w:rPr>
            </w:pPr>
          </w:p>
        </w:tc>
        <w:tc>
          <w:tcPr>
            <w:tcW w:w="1635" w:type="dxa"/>
            <w:noWrap w:val="0"/>
            <w:vAlign w:val="center"/>
          </w:tcPr>
          <w:p w14:paraId="4B81FD0E">
            <w:pPr>
              <w:spacing w:line="360" w:lineRule="auto"/>
              <w:jc w:val="center"/>
              <w:rPr>
                <w:rFonts w:hint="eastAsia" w:ascii="宋体" w:hAnsi="宋体" w:eastAsia="宋体" w:cs="宋体"/>
                <w:szCs w:val="21"/>
              </w:rPr>
            </w:pPr>
          </w:p>
        </w:tc>
        <w:tc>
          <w:tcPr>
            <w:tcW w:w="1001" w:type="dxa"/>
            <w:noWrap w:val="0"/>
            <w:vAlign w:val="center"/>
          </w:tcPr>
          <w:p w14:paraId="7662464D">
            <w:pPr>
              <w:spacing w:line="360" w:lineRule="auto"/>
              <w:jc w:val="center"/>
              <w:rPr>
                <w:rFonts w:hint="eastAsia" w:ascii="宋体" w:hAnsi="宋体" w:eastAsia="宋体" w:cs="宋体"/>
                <w:szCs w:val="21"/>
              </w:rPr>
            </w:pPr>
          </w:p>
        </w:tc>
      </w:tr>
    </w:tbl>
    <w:p w14:paraId="6D0AF713">
      <w:pPr>
        <w:spacing w:line="360" w:lineRule="auto"/>
        <w:rPr>
          <w:rFonts w:hint="eastAsia" w:ascii="宋体" w:hAnsi="宋体" w:eastAsia="宋体" w:cs="宋体"/>
          <w:sz w:val="32"/>
          <w:szCs w:val="32"/>
        </w:rPr>
      </w:pPr>
      <w:r>
        <w:rPr>
          <w:rFonts w:hint="eastAsia" w:ascii="宋体" w:hAnsi="宋体" w:eastAsia="宋体" w:cs="宋体"/>
          <w:szCs w:val="21"/>
        </w:rPr>
        <w:br w:type="page"/>
      </w:r>
      <w:r>
        <w:rPr>
          <w:rFonts w:hint="eastAsia" w:ascii="宋体" w:hAnsi="宋体" w:eastAsia="宋体" w:cs="宋体"/>
          <w:b/>
          <w:szCs w:val="21"/>
        </w:rPr>
        <w:t xml:space="preserve">附表三  劳动力计划表 </w:t>
      </w:r>
    </w:p>
    <w:p w14:paraId="6C9B1115">
      <w:pPr>
        <w:jc w:val="right"/>
        <w:rPr>
          <w:rFonts w:hint="eastAsia" w:ascii="宋体" w:hAnsi="宋体" w:eastAsia="宋体" w:cs="宋体"/>
          <w:szCs w:val="21"/>
        </w:rPr>
      </w:pPr>
      <w:r>
        <w:rPr>
          <w:rFonts w:hint="eastAsia" w:ascii="宋体" w:hAnsi="宋体" w:eastAsia="宋体" w:cs="宋体"/>
          <w:szCs w:val="21"/>
        </w:rPr>
        <w:t>单位：人</w:t>
      </w:r>
    </w:p>
    <w:tbl>
      <w:tblPr>
        <w:tblStyle w:val="25"/>
        <w:tblW w:w="92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360"/>
        <w:gridCol w:w="1022"/>
        <w:gridCol w:w="1022"/>
        <w:gridCol w:w="1022"/>
        <w:gridCol w:w="1022"/>
        <w:gridCol w:w="1022"/>
        <w:gridCol w:w="2084"/>
      </w:tblGrid>
      <w:tr w14:paraId="778A4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96" w:type="dxa"/>
            <w:noWrap w:val="0"/>
            <w:vAlign w:val="center"/>
          </w:tcPr>
          <w:p w14:paraId="0803342C">
            <w:pPr>
              <w:spacing w:line="360" w:lineRule="auto"/>
              <w:jc w:val="center"/>
              <w:rPr>
                <w:rFonts w:hint="eastAsia" w:ascii="宋体" w:hAnsi="宋体" w:eastAsia="宋体" w:cs="宋体"/>
                <w:szCs w:val="21"/>
              </w:rPr>
            </w:pPr>
            <w:r>
              <w:rPr>
                <w:rFonts w:hint="eastAsia" w:ascii="宋体" w:hAnsi="宋体" w:eastAsia="宋体" w:cs="宋体"/>
                <w:szCs w:val="21"/>
              </w:rPr>
              <w:t>工种</w:t>
            </w:r>
          </w:p>
        </w:tc>
        <w:tc>
          <w:tcPr>
            <w:tcW w:w="8554" w:type="dxa"/>
            <w:gridSpan w:val="7"/>
            <w:noWrap w:val="0"/>
            <w:vAlign w:val="center"/>
          </w:tcPr>
          <w:p w14:paraId="02A2C8C2">
            <w:pPr>
              <w:spacing w:line="360" w:lineRule="auto"/>
              <w:jc w:val="center"/>
              <w:rPr>
                <w:rFonts w:hint="eastAsia" w:ascii="宋体" w:hAnsi="宋体" w:eastAsia="宋体" w:cs="宋体"/>
                <w:szCs w:val="21"/>
              </w:rPr>
            </w:pPr>
            <w:r>
              <w:rPr>
                <w:rFonts w:hint="eastAsia" w:ascii="宋体" w:hAnsi="宋体" w:eastAsia="宋体" w:cs="宋体"/>
                <w:szCs w:val="21"/>
              </w:rPr>
              <w:t>按工程施工阶段投入劳动力情况</w:t>
            </w:r>
          </w:p>
        </w:tc>
      </w:tr>
      <w:tr w14:paraId="04F82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07AB7A0C">
            <w:pPr>
              <w:spacing w:line="360" w:lineRule="auto"/>
              <w:jc w:val="center"/>
              <w:rPr>
                <w:rFonts w:hint="eastAsia" w:ascii="宋体" w:hAnsi="宋体" w:eastAsia="宋体" w:cs="宋体"/>
                <w:szCs w:val="21"/>
              </w:rPr>
            </w:pPr>
          </w:p>
        </w:tc>
        <w:tc>
          <w:tcPr>
            <w:tcW w:w="1360" w:type="dxa"/>
            <w:noWrap w:val="0"/>
            <w:vAlign w:val="center"/>
          </w:tcPr>
          <w:p w14:paraId="35F56E13">
            <w:pPr>
              <w:spacing w:line="360" w:lineRule="auto"/>
              <w:jc w:val="center"/>
              <w:rPr>
                <w:rFonts w:hint="eastAsia" w:ascii="宋体" w:hAnsi="宋体" w:eastAsia="宋体" w:cs="宋体"/>
                <w:szCs w:val="21"/>
              </w:rPr>
            </w:pPr>
          </w:p>
        </w:tc>
        <w:tc>
          <w:tcPr>
            <w:tcW w:w="1022" w:type="dxa"/>
            <w:noWrap w:val="0"/>
            <w:vAlign w:val="center"/>
          </w:tcPr>
          <w:p w14:paraId="2BA5F24B">
            <w:pPr>
              <w:spacing w:line="360" w:lineRule="auto"/>
              <w:jc w:val="center"/>
              <w:rPr>
                <w:rFonts w:hint="eastAsia" w:ascii="宋体" w:hAnsi="宋体" w:eastAsia="宋体" w:cs="宋体"/>
                <w:szCs w:val="21"/>
              </w:rPr>
            </w:pPr>
          </w:p>
        </w:tc>
        <w:tc>
          <w:tcPr>
            <w:tcW w:w="1022" w:type="dxa"/>
            <w:noWrap w:val="0"/>
            <w:vAlign w:val="center"/>
          </w:tcPr>
          <w:p w14:paraId="7E277F74">
            <w:pPr>
              <w:spacing w:line="360" w:lineRule="auto"/>
              <w:jc w:val="center"/>
              <w:rPr>
                <w:rFonts w:hint="eastAsia" w:ascii="宋体" w:hAnsi="宋体" w:eastAsia="宋体" w:cs="宋体"/>
                <w:szCs w:val="21"/>
              </w:rPr>
            </w:pPr>
          </w:p>
        </w:tc>
        <w:tc>
          <w:tcPr>
            <w:tcW w:w="1022" w:type="dxa"/>
            <w:noWrap w:val="0"/>
            <w:vAlign w:val="center"/>
          </w:tcPr>
          <w:p w14:paraId="21C527AF">
            <w:pPr>
              <w:spacing w:line="360" w:lineRule="auto"/>
              <w:jc w:val="center"/>
              <w:rPr>
                <w:rFonts w:hint="eastAsia" w:ascii="宋体" w:hAnsi="宋体" w:eastAsia="宋体" w:cs="宋体"/>
                <w:szCs w:val="21"/>
              </w:rPr>
            </w:pPr>
          </w:p>
        </w:tc>
        <w:tc>
          <w:tcPr>
            <w:tcW w:w="1022" w:type="dxa"/>
            <w:noWrap w:val="0"/>
            <w:vAlign w:val="center"/>
          </w:tcPr>
          <w:p w14:paraId="5888808B">
            <w:pPr>
              <w:spacing w:line="360" w:lineRule="auto"/>
              <w:jc w:val="center"/>
              <w:rPr>
                <w:rFonts w:hint="eastAsia" w:ascii="宋体" w:hAnsi="宋体" w:eastAsia="宋体" w:cs="宋体"/>
                <w:szCs w:val="21"/>
              </w:rPr>
            </w:pPr>
          </w:p>
        </w:tc>
        <w:tc>
          <w:tcPr>
            <w:tcW w:w="1022" w:type="dxa"/>
            <w:noWrap w:val="0"/>
            <w:vAlign w:val="center"/>
          </w:tcPr>
          <w:p w14:paraId="3295B19C">
            <w:pPr>
              <w:spacing w:line="360" w:lineRule="auto"/>
              <w:jc w:val="center"/>
              <w:rPr>
                <w:rFonts w:hint="eastAsia" w:ascii="宋体" w:hAnsi="宋体" w:eastAsia="宋体" w:cs="宋体"/>
                <w:szCs w:val="21"/>
              </w:rPr>
            </w:pPr>
          </w:p>
        </w:tc>
        <w:tc>
          <w:tcPr>
            <w:tcW w:w="2084" w:type="dxa"/>
            <w:noWrap w:val="0"/>
            <w:vAlign w:val="center"/>
          </w:tcPr>
          <w:p w14:paraId="313A50FD">
            <w:pPr>
              <w:spacing w:line="360" w:lineRule="auto"/>
              <w:jc w:val="center"/>
              <w:rPr>
                <w:rFonts w:hint="eastAsia" w:ascii="宋体" w:hAnsi="宋体" w:eastAsia="宋体" w:cs="宋体"/>
                <w:szCs w:val="21"/>
              </w:rPr>
            </w:pPr>
          </w:p>
        </w:tc>
      </w:tr>
      <w:tr w14:paraId="6D9C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4FEC526A">
            <w:pPr>
              <w:spacing w:line="360" w:lineRule="auto"/>
              <w:jc w:val="center"/>
              <w:rPr>
                <w:rFonts w:hint="eastAsia" w:ascii="宋体" w:hAnsi="宋体" w:eastAsia="宋体" w:cs="宋体"/>
                <w:szCs w:val="21"/>
              </w:rPr>
            </w:pPr>
          </w:p>
        </w:tc>
        <w:tc>
          <w:tcPr>
            <w:tcW w:w="1360" w:type="dxa"/>
            <w:noWrap w:val="0"/>
            <w:vAlign w:val="center"/>
          </w:tcPr>
          <w:p w14:paraId="25DC6B0F">
            <w:pPr>
              <w:spacing w:line="360" w:lineRule="auto"/>
              <w:jc w:val="center"/>
              <w:rPr>
                <w:rFonts w:hint="eastAsia" w:ascii="宋体" w:hAnsi="宋体" w:eastAsia="宋体" w:cs="宋体"/>
                <w:szCs w:val="21"/>
              </w:rPr>
            </w:pPr>
          </w:p>
        </w:tc>
        <w:tc>
          <w:tcPr>
            <w:tcW w:w="1022" w:type="dxa"/>
            <w:noWrap w:val="0"/>
            <w:vAlign w:val="center"/>
          </w:tcPr>
          <w:p w14:paraId="2B21B90E">
            <w:pPr>
              <w:spacing w:line="360" w:lineRule="auto"/>
              <w:jc w:val="center"/>
              <w:rPr>
                <w:rFonts w:hint="eastAsia" w:ascii="宋体" w:hAnsi="宋体" w:eastAsia="宋体" w:cs="宋体"/>
                <w:szCs w:val="21"/>
              </w:rPr>
            </w:pPr>
          </w:p>
        </w:tc>
        <w:tc>
          <w:tcPr>
            <w:tcW w:w="1022" w:type="dxa"/>
            <w:noWrap w:val="0"/>
            <w:vAlign w:val="center"/>
          </w:tcPr>
          <w:p w14:paraId="338B073B">
            <w:pPr>
              <w:spacing w:line="360" w:lineRule="auto"/>
              <w:jc w:val="center"/>
              <w:rPr>
                <w:rFonts w:hint="eastAsia" w:ascii="宋体" w:hAnsi="宋体" w:eastAsia="宋体" w:cs="宋体"/>
                <w:szCs w:val="21"/>
              </w:rPr>
            </w:pPr>
          </w:p>
        </w:tc>
        <w:tc>
          <w:tcPr>
            <w:tcW w:w="1022" w:type="dxa"/>
            <w:noWrap w:val="0"/>
            <w:vAlign w:val="center"/>
          </w:tcPr>
          <w:p w14:paraId="748804C7">
            <w:pPr>
              <w:spacing w:line="360" w:lineRule="auto"/>
              <w:jc w:val="center"/>
              <w:rPr>
                <w:rFonts w:hint="eastAsia" w:ascii="宋体" w:hAnsi="宋体" w:eastAsia="宋体" w:cs="宋体"/>
                <w:szCs w:val="21"/>
              </w:rPr>
            </w:pPr>
          </w:p>
        </w:tc>
        <w:tc>
          <w:tcPr>
            <w:tcW w:w="1022" w:type="dxa"/>
            <w:noWrap w:val="0"/>
            <w:vAlign w:val="center"/>
          </w:tcPr>
          <w:p w14:paraId="15A3B3E0">
            <w:pPr>
              <w:spacing w:line="360" w:lineRule="auto"/>
              <w:jc w:val="center"/>
              <w:rPr>
                <w:rFonts w:hint="eastAsia" w:ascii="宋体" w:hAnsi="宋体" w:eastAsia="宋体" w:cs="宋体"/>
                <w:szCs w:val="21"/>
              </w:rPr>
            </w:pPr>
          </w:p>
        </w:tc>
        <w:tc>
          <w:tcPr>
            <w:tcW w:w="1022" w:type="dxa"/>
            <w:noWrap w:val="0"/>
            <w:vAlign w:val="center"/>
          </w:tcPr>
          <w:p w14:paraId="2EF089AB">
            <w:pPr>
              <w:spacing w:line="360" w:lineRule="auto"/>
              <w:jc w:val="center"/>
              <w:rPr>
                <w:rFonts w:hint="eastAsia" w:ascii="宋体" w:hAnsi="宋体" w:eastAsia="宋体" w:cs="宋体"/>
                <w:szCs w:val="21"/>
              </w:rPr>
            </w:pPr>
          </w:p>
        </w:tc>
        <w:tc>
          <w:tcPr>
            <w:tcW w:w="2084" w:type="dxa"/>
            <w:noWrap w:val="0"/>
            <w:vAlign w:val="center"/>
          </w:tcPr>
          <w:p w14:paraId="42012771">
            <w:pPr>
              <w:spacing w:line="360" w:lineRule="auto"/>
              <w:jc w:val="center"/>
              <w:rPr>
                <w:rFonts w:hint="eastAsia" w:ascii="宋体" w:hAnsi="宋体" w:eastAsia="宋体" w:cs="宋体"/>
                <w:szCs w:val="21"/>
              </w:rPr>
            </w:pPr>
          </w:p>
        </w:tc>
      </w:tr>
      <w:tr w14:paraId="19FA9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2849551D">
            <w:pPr>
              <w:spacing w:line="360" w:lineRule="auto"/>
              <w:jc w:val="center"/>
              <w:rPr>
                <w:rFonts w:hint="eastAsia" w:ascii="宋体" w:hAnsi="宋体" w:eastAsia="宋体" w:cs="宋体"/>
                <w:szCs w:val="21"/>
              </w:rPr>
            </w:pPr>
          </w:p>
        </w:tc>
        <w:tc>
          <w:tcPr>
            <w:tcW w:w="1360" w:type="dxa"/>
            <w:noWrap w:val="0"/>
            <w:vAlign w:val="center"/>
          </w:tcPr>
          <w:p w14:paraId="748718B2">
            <w:pPr>
              <w:spacing w:line="360" w:lineRule="auto"/>
              <w:jc w:val="center"/>
              <w:rPr>
                <w:rFonts w:hint="eastAsia" w:ascii="宋体" w:hAnsi="宋体" w:eastAsia="宋体" w:cs="宋体"/>
                <w:szCs w:val="21"/>
              </w:rPr>
            </w:pPr>
          </w:p>
        </w:tc>
        <w:tc>
          <w:tcPr>
            <w:tcW w:w="1022" w:type="dxa"/>
            <w:noWrap w:val="0"/>
            <w:vAlign w:val="center"/>
          </w:tcPr>
          <w:p w14:paraId="43239806">
            <w:pPr>
              <w:spacing w:line="360" w:lineRule="auto"/>
              <w:jc w:val="center"/>
              <w:rPr>
                <w:rFonts w:hint="eastAsia" w:ascii="宋体" w:hAnsi="宋体" w:eastAsia="宋体" w:cs="宋体"/>
                <w:szCs w:val="21"/>
              </w:rPr>
            </w:pPr>
          </w:p>
        </w:tc>
        <w:tc>
          <w:tcPr>
            <w:tcW w:w="1022" w:type="dxa"/>
            <w:noWrap w:val="0"/>
            <w:vAlign w:val="center"/>
          </w:tcPr>
          <w:p w14:paraId="52968FE1">
            <w:pPr>
              <w:spacing w:line="360" w:lineRule="auto"/>
              <w:jc w:val="center"/>
              <w:rPr>
                <w:rFonts w:hint="eastAsia" w:ascii="宋体" w:hAnsi="宋体" w:eastAsia="宋体" w:cs="宋体"/>
                <w:szCs w:val="21"/>
              </w:rPr>
            </w:pPr>
          </w:p>
        </w:tc>
        <w:tc>
          <w:tcPr>
            <w:tcW w:w="1022" w:type="dxa"/>
            <w:noWrap w:val="0"/>
            <w:vAlign w:val="center"/>
          </w:tcPr>
          <w:p w14:paraId="21E985A9">
            <w:pPr>
              <w:spacing w:line="360" w:lineRule="auto"/>
              <w:jc w:val="center"/>
              <w:rPr>
                <w:rFonts w:hint="eastAsia" w:ascii="宋体" w:hAnsi="宋体" w:eastAsia="宋体" w:cs="宋体"/>
                <w:szCs w:val="21"/>
              </w:rPr>
            </w:pPr>
          </w:p>
        </w:tc>
        <w:tc>
          <w:tcPr>
            <w:tcW w:w="1022" w:type="dxa"/>
            <w:noWrap w:val="0"/>
            <w:vAlign w:val="center"/>
          </w:tcPr>
          <w:p w14:paraId="4CF0DA9E">
            <w:pPr>
              <w:spacing w:line="360" w:lineRule="auto"/>
              <w:jc w:val="center"/>
              <w:rPr>
                <w:rFonts w:hint="eastAsia" w:ascii="宋体" w:hAnsi="宋体" w:eastAsia="宋体" w:cs="宋体"/>
                <w:szCs w:val="21"/>
              </w:rPr>
            </w:pPr>
          </w:p>
        </w:tc>
        <w:tc>
          <w:tcPr>
            <w:tcW w:w="1022" w:type="dxa"/>
            <w:noWrap w:val="0"/>
            <w:vAlign w:val="center"/>
          </w:tcPr>
          <w:p w14:paraId="4A2B0652">
            <w:pPr>
              <w:spacing w:line="360" w:lineRule="auto"/>
              <w:jc w:val="center"/>
              <w:rPr>
                <w:rFonts w:hint="eastAsia" w:ascii="宋体" w:hAnsi="宋体" w:eastAsia="宋体" w:cs="宋体"/>
                <w:szCs w:val="21"/>
              </w:rPr>
            </w:pPr>
          </w:p>
        </w:tc>
        <w:tc>
          <w:tcPr>
            <w:tcW w:w="2084" w:type="dxa"/>
            <w:noWrap w:val="0"/>
            <w:vAlign w:val="center"/>
          </w:tcPr>
          <w:p w14:paraId="42200DC9">
            <w:pPr>
              <w:spacing w:line="360" w:lineRule="auto"/>
              <w:jc w:val="center"/>
              <w:rPr>
                <w:rFonts w:hint="eastAsia" w:ascii="宋体" w:hAnsi="宋体" w:eastAsia="宋体" w:cs="宋体"/>
                <w:szCs w:val="21"/>
              </w:rPr>
            </w:pPr>
          </w:p>
        </w:tc>
      </w:tr>
      <w:tr w14:paraId="0B8D1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1BEBCF06">
            <w:pPr>
              <w:spacing w:line="360" w:lineRule="auto"/>
              <w:jc w:val="center"/>
              <w:rPr>
                <w:rFonts w:hint="eastAsia" w:ascii="宋体" w:hAnsi="宋体" w:eastAsia="宋体" w:cs="宋体"/>
                <w:szCs w:val="21"/>
              </w:rPr>
            </w:pPr>
          </w:p>
        </w:tc>
        <w:tc>
          <w:tcPr>
            <w:tcW w:w="1360" w:type="dxa"/>
            <w:noWrap w:val="0"/>
            <w:vAlign w:val="center"/>
          </w:tcPr>
          <w:p w14:paraId="734D4194">
            <w:pPr>
              <w:spacing w:line="360" w:lineRule="auto"/>
              <w:jc w:val="center"/>
              <w:rPr>
                <w:rFonts w:hint="eastAsia" w:ascii="宋体" w:hAnsi="宋体" w:eastAsia="宋体" w:cs="宋体"/>
                <w:szCs w:val="21"/>
              </w:rPr>
            </w:pPr>
          </w:p>
        </w:tc>
        <w:tc>
          <w:tcPr>
            <w:tcW w:w="1022" w:type="dxa"/>
            <w:noWrap w:val="0"/>
            <w:vAlign w:val="center"/>
          </w:tcPr>
          <w:p w14:paraId="5D14FB5D">
            <w:pPr>
              <w:spacing w:line="360" w:lineRule="auto"/>
              <w:jc w:val="center"/>
              <w:rPr>
                <w:rFonts w:hint="eastAsia" w:ascii="宋体" w:hAnsi="宋体" w:eastAsia="宋体" w:cs="宋体"/>
                <w:szCs w:val="21"/>
              </w:rPr>
            </w:pPr>
          </w:p>
        </w:tc>
        <w:tc>
          <w:tcPr>
            <w:tcW w:w="1022" w:type="dxa"/>
            <w:noWrap w:val="0"/>
            <w:vAlign w:val="center"/>
          </w:tcPr>
          <w:p w14:paraId="0C142BFA">
            <w:pPr>
              <w:spacing w:line="360" w:lineRule="auto"/>
              <w:jc w:val="center"/>
              <w:rPr>
                <w:rFonts w:hint="eastAsia" w:ascii="宋体" w:hAnsi="宋体" w:eastAsia="宋体" w:cs="宋体"/>
                <w:szCs w:val="21"/>
              </w:rPr>
            </w:pPr>
          </w:p>
        </w:tc>
        <w:tc>
          <w:tcPr>
            <w:tcW w:w="1022" w:type="dxa"/>
            <w:noWrap w:val="0"/>
            <w:vAlign w:val="center"/>
          </w:tcPr>
          <w:p w14:paraId="408A0AD8">
            <w:pPr>
              <w:spacing w:line="360" w:lineRule="auto"/>
              <w:jc w:val="center"/>
              <w:rPr>
                <w:rFonts w:hint="eastAsia" w:ascii="宋体" w:hAnsi="宋体" w:eastAsia="宋体" w:cs="宋体"/>
                <w:szCs w:val="21"/>
              </w:rPr>
            </w:pPr>
          </w:p>
        </w:tc>
        <w:tc>
          <w:tcPr>
            <w:tcW w:w="1022" w:type="dxa"/>
            <w:noWrap w:val="0"/>
            <w:vAlign w:val="center"/>
          </w:tcPr>
          <w:p w14:paraId="3C4D1AD5">
            <w:pPr>
              <w:spacing w:line="360" w:lineRule="auto"/>
              <w:jc w:val="center"/>
              <w:rPr>
                <w:rFonts w:hint="eastAsia" w:ascii="宋体" w:hAnsi="宋体" w:eastAsia="宋体" w:cs="宋体"/>
                <w:szCs w:val="21"/>
              </w:rPr>
            </w:pPr>
          </w:p>
        </w:tc>
        <w:tc>
          <w:tcPr>
            <w:tcW w:w="1022" w:type="dxa"/>
            <w:noWrap w:val="0"/>
            <w:vAlign w:val="center"/>
          </w:tcPr>
          <w:p w14:paraId="50F92FA9">
            <w:pPr>
              <w:spacing w:line="360" w:lineRule="auto"/>
              <w:jc w:val="center"/>
              <w:rPr>
                <w:rFonts w:hint="eastAsia" w:ascii="宋体" w:hAnsi="宋体" w:eastAsia="宋体" w:cs="宋体"/>
                <w:szCs w:val="21"/>
              </w:rPr>
            </w:pPr>
          </w:p>
        </w:tc>
        <w:tc>
          <w:tcPr>
            <w:tcW w:w="2084" w:type="dxa"/>
            <w:noWrap w:val="0"/>
            <w:vAlign w:val="center"/>
          </w:tcPr>
          <w:p w14:paraId="37387D11">
            <w:pPr>
              <w:spacing w:line="360" w:lineRule="auto"/>
              <w:jc w:val="center"/>
              <w:rPr>
                <w:rFonts w:hint="eastAsia" w:ascii="宋体" w:hAnsi="宋体" w:eastAsia="宋体" w:cs="宋体"/>
                <w:szCs w:val="21"/>
              </w:rPr>
            </w:pPr>
          </w:p>
        </w:tc>
      </w:tr>
      <w:tr w14:paraId="0D81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53CA193A">
            <w:pPr>
              <w:spacing w:line="360" w:lineRule="auto"/>
              <w:jc w:val="center"/>
              <w:rPr>
                <w:rFonts w:hint="eastAsia" w:ascii="宋体" w:hAnsi="宋体" w:eastAsia="宋体" w:cs="宋体"/>
                <w:szCs w:val="21"/>
              </w:rPr>
            </w:pPr>
          </w:p>
        </w:tc>
        <w:tc>
          <w:tcPr>
            <w:tcW w:w="1360" w:type="dxa"/>
            <w:noWrap w:val="0"/>
            <w:vAlign w:val="center"/>
          </w:tcPr>
          <w:p w14:paraId="53434033">
            <w:pPr>
              <w:spacing w:line="360" w:lineRule="auto"/>
              <w:jc w:val="center"/>
              <w:rPr>
                <w:rFonts w:hint="eastAsia" w:ascii="宋体" w:hAnsi="宋体" w:eastAsia="宋体" w:cs="宋体"/>
                <w:szCs w:val="21"/>
              </w:rPr>
            </w:pPr>
          </w:p>
        </w:tc>
        <w:tc>
          <w:tcPr>
            <w:tcW w:w="1022" w:type="dxa"/>
            <w:noWrap w:val="0"/>
            <w:vAlign w:val="center"/>
          </w:tcPr>
          <w:p w14:paraId="75E3AAE1">
            <w:pPr>
              <w:spacing w:line="360" w:lineRule="auto"/>
              <w:jc w:val="center"/>
              <w:rPr>
                <w:rFonts w:hint="eastAsia" w:ascii="宋体" w:hAnsi="宋体" w:eastAsia="宋体" w:cs="宋体"/>
                <w:szCs w:val="21"/>
              </w:rPr>
            </w:pPr>
          </w:p>
        </w:tc>
        <w:tc>
          <w:tcPr>
            <w:tcW w:w="1022" w:type="dxa"/>
            <w:noWrap w:val="0"/>
            <w:vAlign w:val="center"/>
          </w:tcPr>
          <w:p w14:paraId="519D22D1">
            <w:pPr>
              <w:spacing w:line="360" w:lineRule="auto"/>
              <w:jc w:val="center"/>
              <w:rPr>
                <w:rFonts w:hint="eastAsia" w:ascii="宋体" w:hAnsi="宋体" w:eastAsia="宋体" w:cs="宋体"/>
                <w:szCs w:val="21"/>
              </w:rPr>
            </w:pPr>
          </w:p>
        </w:tc>
        <w:tc>
          <w:tcPr>
            <w:tcW w:w="1022" w:type="dxa"/>
            <w:noWrap w:val="0"/>
            <w:vAlign w:val="center"/>
          </w:tcPr>
          <w:p w14:paraId="5008B731">
            <w:pPr>
              <w:spacing w:line="360" w:lineRule="auto"/>
              <w:jc w:val="center"/>
              <w:rPr>
                <w:rFonts w:hint="eastAsia" w:ascii="宋体" w:hAnsi="宋体" w:eastAsia="宋体" w:cs="宋体"/>
                <w:szCs w:val="21"/>
              </w:rPr>
            </w:pPr>
          </w:p>
        </w:tc>
        <w:tc>
          <w:tcPr>
            <w:tcW w:w="1022" w:type="dxa"/>
            <w:noWrap w:val="0"/>
            <w:vAlign w:val="center"/>
          </w:tcPr>
          <w:p w14:paraId="3BA51A04">
            <w:pPr>
              <w:spacing w:line="360" w:lineRule="auto"/>
              <w:jc w:val="center"/>
              <w:rPr>
                <w:rFonts w:hint="eastAsia" w:ascii="宋体" w:hAnsi="宋体" w:eastAsia="宋体" w:cs="宋体"/>
                <w:szCs w:val="21"/>
              </w:rPr>
            </w:pPr>
          </w:p>
        </w:tc>
        <w:tc>
          <w:tcPr>
            <w:tcW w:w="1022" w:type="dxa"/>
            <w:noWrap w:val="0"/>
            <w:vAlign w:val="center"/>
          </w:tcPr>
          <w:p w14:paraId="070B3533">
            <w:pPr>
              <w:spacing w:line="360" w:lineRule="auto"/>
              <w:jc w:val="center"/>
              <w:rPr>
                <w:rFonts w:hint="eastAsia" w:ascii="宋体" w:hAnsi="宋体" w:eastAsia="宋体" w:cs="宋体"/>
                <w:szCs w:val="21"/>
              </w:rPr>
            </w:pPr>
          </w:p>
        </w:tc>
        <w:tc>
          <w:tcPr>
            <w:tcW w:w="2084" w:type="dxa"/>
            <w:noWrap w:val="0"/>
            <w:vAlign w:val="center"/>
          </w:tcPr>
          <w:p w14:paraId="4295FFD7">
            <w:pPr>
              <w:spacing w:line="360" w:lineRule="auto"/>
              <w:jc w:val="center"/>
              <w:rPr>
                <w:rFonts w:hint="eastAsia" w:ascii="宋体" w:hAnsi="宋体" w:eastAsia="宋体" w:cs="宋体"/>
                <w:szCs w:val="21"/>
              </w:rPr>
            </w:pPr>
          </w:p>
        </w:tc>
      </w:tr>
      <w:tr w14:paraId="523E6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469AD96C">
            <w:pPr>
              <w:spacing w:line="360" w:lineRule="auto"/>
              <w:jc w:val="center"/>
              <w:rPr>
                <w:rFonts w:hint="eastAsia" w:ascii="宋体" w:hAnsi="宋体" w:eastAsia="宋体" w:cs="宋体"/>
                <w:szCs w:val="21"/>
              </w:rPr>
            </w:pPr>
          </w:p>
        </w:tc>
        <w:tc>
          <w:tcPr>
            <w:tcW w:w="1360" w:type="dxa"/>
            <w:noWrap w:val="0"/>
            <w:vAlign w:val="center"/>
          </w:tcPr>
          <w:p w14:paraId="032B47F6">
            <w:pPr>
              <w:spacing w:line="360" w:lineRule="auto"/>
              <w:jc w:val="center"/>
              <w:rPr>
                <w:rFonts w:hint="eastAsia" w:ascii="宋体" w:hAnsi="宋体" w:eastAsia="宋体" w:cs="宋体"/>
                <w:szCs w:val="21"/>
              </w:rPr>
            </w:pPr>
          </w:p>
        </w:tc>
        <w:tc>
          <w:tcPr>
            <w:tcW w:w="1022" w:type="dxa"/>
            <w:noWrap w:val="0"/>
            <w:vAlign w:val="center"/>
          </w:tcPr>
          <w:p w14:paraId="55FF30EA">
            <w:pPr>
              <w:spacing w:line="360" w:lineRule="auto"/>
              <w:jc w:val="center"/>
              <w:rPr>
                <w:rFonts w:hint="eastAsia" w:ascii="宋体" w:hAnsi="宋体" w:eastAsia="宋体" w:cs="宋体"/>
                <w:szCs w:val="21"/>
              </w:rPr>
            </w:pPr>
          </w:p>
        </w:tc>
        <w:tc>
          <w:tcPr>
            <w:tcW w:w="1022" w:type="dxa"/>
            <w:noWrap w:val="0"/>
            <w:vAlign w:val="center"/>
          </w:tcPr>
          <w:p w14:paraId="4A806B6C">
            <w:pPr>
              <w:spacing w:line="360" w:lineRule="auto"/>
              <w:jc w:val="center"/>
              <w:rPr>
                <w:rFonts w:hint="eastAsia" w:ascii="宋体" w:hAnsi="宋体" w:eastAsia="宋体" w:cs="宋体"/>
                <w:szCs w:val="21"/>
              </w:rPr>
            </w:pPr>
          </w:p>
        </w:tc>
        <w:tc>
          <w:tcPr>
            <w:tcW w:w="1022" w:type="dxa"/>
            <w:noWrap w:val="0"/>
            <w:vAlign w:val="center"/>
          </w:tcPr>
          <w:p w14:paraId="00E43375">
            <w:pPr>
              <w:spacing w:line="360" w:lineRule="auto"/>
              <w:jc w:val="center"/>
              <w:rPr>
                <w:rFonts w:hint="eastAsia" w:ascii="宋体" w:hAnsi="宋体" w:eastAsia="宋体" w:cs="宋体"/>
                <w:szCs w:val="21"/>
              </w:rPr>
            </w:pPr>
          </w:p>
        </w:tc>
        <w:tc>
          <w:tcPr>
            <w:tcW w:w="1022" w:type="dxa"/>
            <w:noWrap w:val="0"/>
            <w:vAlign w:val="center"/>
          </w:tcPr>
          <w:p w14:paraId="2833AC98">
            <w:pPr>
              <w:spacing w:line="360" w:lineRule="auto"/>
              <w:jc w:val="center"/>
              <w:rPr>
                <w:rFonts w:hint="eastAsia" w:ascii="宋体" w:hAnsi="宋体" w:eastAsia="宋体" w:cs="宋体"/>
                <w:szCs w:val="21"/>
              </w:rPr>
            </w:pPr>
          </w:p>
        </w:tc>
        <w:tc>
          <w:tcPr>
            <w:tcW w:w="1022" w:type="dxa"/>
            <w:noWrap w:val="0"/>
            <w:vAlign w:val="center"/>
          </w:tcPr>
          <w:p w14:paraId="004A5C38">
            <w:pPr>
              <w:spacing w:line="360" w:lineRule="auto"/>
              <w:jc w:val="center"/>
              <w:rPr>
                <w:rFonts w:hint="eastAsia" w:ascii="宋体" w:hAnsi="宋体" w:eastAsia="宋体" w:cs="宋体"/>
                <w:szCs w:val="21"/>
              </w:rPr>
            </w:pPr>
          </w:p>
        </w:tc>
        <w:tc>
          <w:tcPr>
            <w:tcW w:w="2084" w:type="dxa"/>
            <w:noWrap w:val="0"/>
            <w:vAlign w:val="center"/>
          </w:tcPr>
          <w:p w14:paraId="79D111FD">
            <w:pPr>
              <w:spacing w:line="360" w:lineRule="auto"/>
              <w:jc w:val="center"/>
              <w:rPr>
                <w:rFonts w:hint="eastAsia" w:ascii="宋体" w:hAnsi="宋体" w:eastAsia="宋体" w:cs="宋体"/>
                <w:szCs w:val="21"/>
              </w:rPr>
            </w:pPr>
          </w:p>
        </w:tc>
      </w:tr>
      <w:tr w14:paraId="554C0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4D8740F3">
            <w:pPr>
              <w:spacing w:line="360" w:lineRule="auto"/>
              <w:jc w:val="center"/>
              <w:rPr>
                <w:rFonts w:hint="eastAsia" w:ascii="宋体" w:hAnsi="宋体" w:eastAsia="宋体" w:cs="宋体"/>
                <w:szCs w:val="21"/>
              </w:rPr>
            </w:pPr>
          </w:p>
        </w:tc>
        <w:tc>
          <w:tcPr>
            <w:tcW w:w="1360" w:type="dxa"/>
            <w:noWrap w:val="0"/>
            <w:vAlign w:val="center"/>
          </w:tcPr>
          <w:p w14:paraId="472344B4">
            <w:pPr>
              <w:spacing w:line="360" w:lineRule="auto"/>
              <w:jc w:val="center"/>
              <w:rPr>
                <w:rFonts w:hint="eastAsia" w:ascii="宋体" w:hAnsi="宋体" w:eastAsia="宋体" w:cs="宋体"/>
                <w:szCs w:val="21"/>
              </w:rPr>
            </w:pPr>
          </w:p>
        </w:tc>
        <w:tc>
          <w:tcPr>
            <w:tcW w:w="1022" w:type="dxa"/>
            <w:noWrap w:val="0"/>
            <w:vAlign w:val="center"/>
          </w:tcPr>
          <w:p w14:paraId="0711F2C8">
            <w:pPr>
              <w:spacing w:line="360" w:lineRule="auto"/>
              <w:jc w:val="center"/>
              <w:rPr>
                <w:rFonts w:hint="eastAsia" w:ascii="宋体" w:hAnsi="宋体" w:eastAsia="宋体" w:cs="宋体"/>
                <w:szCs w:val="21"/>
              </w:rPr>
            </w:pPr>
          </w:p>
        </w:tc>
        <w:tc>
          <w:tcPr>
            <w:tcW w:w="1022" w:type="dxa"/>
            <w:noWrap w:val="0"/>
            <w:vAlign w:val="center"/>
          </w:tcPr>
          <w:p w14:paraId="76FF5716">
            <w:pPr>
              <w:spacing w:line="360" w:lineRule="auto"/>
              <w:jc w:val="center"/>
              <w:rPr>
                <w:rFonts w:hint="eastAsia" w:ascii="宋体" w:hAnsi="宋体" w:eastAsia="宋体" w:cs="宋体"/>
                <w:szCs w:val="21"/>
              </w:rPr>
            </w:pPr>
          </w:p>
        </w:tc>
        <w:tc>
          <w:tcPr>
            <w:tcW w:w="1022" w:type="dxa"/>
            <w:noWrap w:val="0"/>
            <w:vAlign w:val="center"/>
          </w:tcPr>
          <w:p w14:paraId="387F0F09">
            <w:pPr>
              <w:spacing w:line="360" w:lineRule="auto"/>
              <w:jc w:val="center"/>
              <w:rPr>
                <w:rFonts w:hint="eastAsia" w:ascii="宋体" w:hAnsi="宋体" w:eastAsia="宋体" w:cs="宋体"/>
                <w:szCs w:val="21"/>
              </w:rPr>
            </w:pPr>
          </w:p>
        </w:tc>
        <w:tc>
          <w:tcPr>
            <w:tcW w:w="1022" w:type="dxa"/>
            <w:noWrap w:val="0"/>
            <w:vAlign w:val="center"/>
          </w:tcPr>
          <w:p w14:paraId="0472207D">
            <w:pPr>
              <w:spacing w:line="360" w:lineRule="auto"/>
              <w:jc w:val="center"/>
              <w:rPr>
                <w:rFonts w:hint="eastAsia" w:ascii="宋体" w:hAnsi="宋体" w:eastAsia="宋体" w:cs="宋体"/>
                <w:szCs w:val="21"/>
              </w:rPr>
            </w:pPr>
          </w:p>
        </w:tc>
        <w:tc>
          <w:tcPr>
            <w:tcW w:w="1022" w:type="dxa"/>
            <w:noWrap w:val="0"/>
            <w:vAlign w:val="center"/>
          </w:tcPr>
          <w:p w14:paraId="3CEDA7A3">
            <w:pPr>
              <w:spacing w:line="360" w:lineRule="auto"/>
              <w:jc w:val="center"/>
              <w:rPr>
                <w:rFonts w:hint="eastAsia" w:ascii="宋体" w:hAnsi="宋体" w:eastAsia="宋体" w:cs="宋体"/>
                <w:szCs w:val="21"/>
              </w:rPr>
            </w:pPr>
          </w:p>
        </w:tc>
        <w:tc>
          <w:tcPr>
            <w:tcW w:w="2084" w:type="dxa"/>
            <w:noWrap w:val="0"/>
            <w:vAlign w:val="center"/>
          </w:tcPr>
          <w:p w14:paraId="395BC456">
            <w:pPr>
              <w:spacing w:line="360" w:lineRule="auto"/>
              <w:jc w:val="center"/>
              <w:rPr>
                <w:rFonts w:hint="eastAsia" w:ascii="宋体" w:hAnsi="宋体" w:eastAsia="宋体" w:cs="宋体"/>
                <w:szCs w:val="21"/>
              </w:rPr>
            </w:pPr>
          </w:p>
        </w:tc>
      </w:tr>
      <w:tr w14:paraId="45106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28609BCC">
            <w:pPr>
              <w:spacing w:line="360" w:lineRule="auto"/>
              <w:jc w:val="center"/>
              <w:rPr>
                <w:rFonts w:hint="eastAsia" w:ascii="宋体" w:hAnsi="宋体" w:eastAsia="宋体" w:cs="宋体"/>
                <w:szCs w:val="21"/>
              </w:rPr>
            </w:pPr>
          </w:p>
        </w:tc>
        <w:tc>
          <w:tcPr>
            <w:tcW w:w="1360" w:type="dxa"/>
            <w:noWrap w:val="0"/>
            <w:vAlign w:val="center"/>
          </w:tcPr>
          <w:p w14:paraId="5F9F177A">
            <w:pPr>
              <w:spacing w:line="360" w:lineRule="auto"/>
              <w:jc w:val="center"/>
              <w:rPr>
                <w:rFonts w:hint="eastAsia" w:ascii="宋体" w:hAnsi="宋体" w:eastAsia="宋体" w:cs="宋体"/>
                <w:szCs w:val="21"/>
              </w:rPr>
            </w:pPr>
          </w:p>
        </w:tc>
        <w:tc>
          <w:tcPr>
            <w:tcW w:w="1022" w:type="dxa"/>
            <w:noWrap w:val="0"/>
            <w:vAlign w:val="center"/>
          </w:tcPr>
          <w:p w14:paraId="3C48BE0A">
            <w:pPr>
              <w:spacing w:line="360" w:lineRule="auto"/>
              <w:jc w:val="center"/>
              <w:rPr>
                <w:rFonts w:hint="eastAsia" w:ascii="宋体" w:hAnsi="宋体" w:eastAsia="宋体" w:cs="宋体"/>
                <w:szCs w:val="21"/>
              </w:rPr>
            </w:pPr>
          </w:p>
        </w:tc>
        <w:tc>
          <w:tcPr>
            <w:tcW w:w="1022" w:type="dxa"/>
            <w:noWrap w:val="0"/>
            <w:vAlign w:val="center"/>
          </w:tcPr>
          <w:p w14:paraId="7FE0CD6A">
            <w:pPr>
              <w:spacing w:line="360" w:lineRule="auto"/>
              <w:jc w:val="center"/>
              <w:rPr>
                <w:rFonts w:hint="eastAsia" w:ascii="宋体" w:hAnsi="宋体" w:eastAsia="宋体" w:cs="宋体"/>
                <w:szCs w:val="21"/>
              </w:rPr>
            </w:pPr>
          </w:p>
        </w:tc>
        <w:tc>
          <w:tcPr>
            <w:tcW w:w="1022" w:type="dxa"/>
            <w:noWrap w:val="0"/>
            <w:vAlign w:val="center"/>
          </w:tcPr>
          <w:p w14:paraId="5C1952E2">
            <w:pPr>
              <w:spacing w:line="360" w:lineRule="auto"/>
              <w:jc w:val="center"/>
              <w:rPr>
                <w:rFonts w:hint="eastAsia" w:ascii="宋体" w:hAnsi="宋体" w:eastAsia="宋体" w:cs="宋体"/>
                <w:szCs w:val="21"/>
              </w:rPr>
            </w:pPr>
          </w:p>
        </w:tc>
        <w:tc>
          <w:tcPr>
            <w:tcW w:w="1022" w:type="dxa"/>
            <w:noWrap w:val="0"/>
            <w:vAlign w:val="center"/>
          </w:tcPr>
          <w:p w14:paraId="0580C10A">
            <w:pPr>
              <w:spacing w:line="360" w:lineRule="auto"/>
              <w:jc w:val="center"/>
              <w:rPr>
                <w:rFonts w:hint="eastAsia" w:ascii="宋体" w:hAnsi="宋体" w:eastAsia="宋体" w:cs="宋体"/>
                <w:szCs w:val="21"/>
              </w:rPr>
            </w:pPr>
          </w:p>
        </w:tc>
        <w:tc>
          <w:tcPr>
            <w:tcW w:w="1022" w:type="dxa"/>
            <w:noWrap w:val="0"/>
            <w:vAlign w:val="center"/>
          </w:tcPr>
          <w:p w14:paraId="5250B4F2">
            <w:pPr>
              <w:spacing w:line="360" w:lineRule="auto"/>
              <w:jc w:val="center"/>
              <w:rPr>
                <w:rFonts w:hint="eastAsia" w:ascii="宋体" w:hAnsi="宋体" w:eastAsia="宋体" w:cs="宋体"/>
                <w:szCs w:val="21"/>
              </w:rPr>
            </w:pPr>
          </w:p>
        </w:tc>
        <w:tc>
          <w:tcPr>
            <w:tcW w:w="2084" w:type="dxa"/>
            <w:noWrap w:val="0"/>
            <w:vAlign w:val="center"/>
          </w:tcPr>
          <w:p w14:paraId="018AEC33">
            <w:pPr>
              <w:spacing w:line="360" w:lineRule="auto"/>
              <w:jc w:val="center"/>
              <w:rPr>
                <w:rFonts w:hint="eastAsia" w:ascii="宋体" w:hAnsi="宋体" w:eastAsia="宋体" w:cs="宋体"/>
                <w:szCs w:val="21"/>
              </w:rPr>
            </w:pPr>
          </w:p>
        </w:tc>
      </w:tr>
      <w:tr w14:paraId="518A5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54F6B4EF">
            <w:pPr>
              <w:spacing w:line="360" w:lineRule="auto"/>
              <w:jc w:val="center"/>
              <w:rPr>
                <w:rFonts w:hint="eastAsia" w:ascii="宋体" w:hAnsi="宋体" w:eastAsia="宋体" w:cs="宋体"/>
                <w:szCs w:val="21"/>
              </w:rPr>
            </w:pPr>
          </w:p>
        </w:tc>
        <w:tc>
          <w:tcPr>
            <w:tcW w:w="1360" w:type="dxa"/>
            <w:noWrap w:val="0"/>
            <w:vAlign w:val="center"/>
          </w:tcPr>
          <w:p w14:paraId="7209EF2D">
            <w:pPr>
              <w:spacing w:line="360" w:lineRule="auto"/>
              <w:jc w:val="center"/>
              <w:rPr>
                <w:rFonts w:hint="eastAsia" w:ascii="宋体" w:hAnsi="宋体" w:eastAsia="宋体" w:cs="宋体"/>
                <w:szCs w:val="21"/>
              </w:rPr>
            </w:pPr>
          </w:p>
        </w:tc>
        <w:tc>
          <w:tcPr>
            <w:tcW w:w="1022" w:type="dxa"/>
            <w:noWrap w:val="0"/>
            <w:vAlign w:val="center"/>
          </w:tcPr>
          <w:p w14:paraId="41D83B58">
            <w:pPr>
              <w:spacing w:line="360" w:lineRule="auto"/>
              <w:jc w:val="center"/>
              <w:rPr>
                <w:rFonts w:hint="eastAsia" w:ascii="宋体" w:hAnsi="宋体" w:eastAsia="宋体" w:cs="宋体"/>
                <w:szCs w:val="21"/>
              </w:rPr>
            </w:pPr>
          </w:p>
        </w:tc>
        <w:tc>
          <w:tcPr>
            <w:tcW w:w="1022" w:type="dxa"/>
            <w:noWrap w:val="0"/>
            <w:vAlign w:val="center"/>
          </w:tcPr>
          <w:p w14:paraId="53FEFCE1">
            <w:pPr>
              <w:spacing w:line="360" w:lineRule="auto"/>
              <w:jc w:val="center"/>
              <w:rPr>
                <w:rFonts w:hint="eastAsia" w:ascii="宋体" w:hAnsi="宋体" w:eastAsia="宋体" w:cs="宋体"/>
                <w:szCs w:val="21"/>
              </w:rPr>
            </w:pPr>
          </w:p>
        </w:tc>
        <w:tc>
          <w:tcPr>
            <w:tcW w:w="1022" w:type="dxa"/>
            <w:noWrap w:val="0"/>
            <w:vAlign w:val="center"/>
          </w:tcPr>
          <w:p w14:paraId="2EE76EDF">
            <w:pPr>
              <w:spacing w:line="360" w:lineRule="auto"/>
              <w:jc w:val="center"/>
              <w:rPr>
                <w:rFonts w:hint="eastAsia" w:ascii="宋体" w:hAnsi="宋体" w:eastAsia="宋体" w:cs="宋体"/>
                <w:szCs w:val="21"/>
              </w:rPr>
            </w:pPr>
          </w:p>
        </w:tc>
        <w:tc>
          <w:tcPr>
            <w:tcW w:w="1022" w:type="dxa"/>
            <w:noWrap w:val="0"/>
            <w:vAlign w:val="center"/>
          </w:tcPr>
          <w:p w14:paraId="02A756DD">
            <w:pPr>
              <w:spacing w:line="360" w:lineRule="auto"/>
              <w:jc w:val="center"/>
              <w:rPr>
                <w:rFonts w:hint="eastAsia" w:ascii="宋体" w:hAnsi="宋体" w:eastAsia="宋体" w:cs="宋体"/>
                <w:szCs w:val="21"/>
              </w:rPr>
            </w:pPr>
          </w:p>
        </w:tc>
        <w:tc>
          <w:tcPr>
            <w:tcW w:w="1022" w:type="dxa"/>
            <w:noWrap w:val="0"/>
            <w:vAlign w:val="center"/>
          </w:tcPr>
          <w:p w14:paraId="6E842B80">
            <w:pPr>
              <w:spacing w:line="360" w:lineRule="auto"/>
              <w:jc w:val="center"/>
              <w:rPr>
                <w:rFonts w:hint="eastAsia" w:ascii="宋体" w:hAnsi="宋体" w:eastAsia="宋体" w:cs="宋体"/>
                <w:szCs w:val="21"/>
              </w:rPr>
            </w:pPr>
          </w:p>
        </w:tc>
        <w:tc>
          <w:tcPr>
            <w:tcW w:w="2084" w:type="dxa"/>
            <w:noWrap w:val="0"/>
            <w:vAlign w:val="center"/>
          </w:tcPr>
          <w:p w14:paraId="22DB7EFA">
            <w:pPr>
              <w:spacing w:line="360" w:lineRule="auto"/>
              <w:jc w:val="center"/>
              <w:rPr>
                <w:rFonts w:hint="eastAsia" w:ascii="宋体" w:hAnsi="宋体" w:eastAsia="宋体" w:cs="宋体"/>
                <w:szCs w:val="21"/>
              </w:rPr>
            </w:pPr>
          </w:p>
        </w:tc>
      </w:tr>
      <w:tr w14:paraId="58894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2766DAE0">
            <w:pPr>
              <w:spacing w:line="360" w:lineRule="auto"/>
              <w:jc w:val="center"/>
              <w:rPr>
                <w:rFonts w:hint="eastAsia" w:ascii="宋体" w:hAnsi="宋体" w:eastAsia="宋体" w:cs="宋体"/>
                <w:szCs w:val="21"/>
              </w:rPr>
            </w:pPr>
          </w:p>
        </w:tc>
        <w:tc>
          <w:tcPr>
            <w:tcW w:w="1360" w:type="dxa"/>
            <w:noWrap w:val="0"/>
            <w:vAlign w:val="center"/>
          </w:tcPr>
          <w:p w14:paraId="51646B08">
            <w:pPr>
              <w:spacing w:line="360" w:lineRule="auto"/>
              <w:jc w:val="center"/>
              <w:rPr>
                <w:rFonts w:hint="eastAsia" w:ascii="宋体" w:hAnsi="宋体" w:eastAsia="宋体" w:cs="宋体"/>
                <w:szCs w:val="21"/>
              </w:rPr>
            </w:pPr>
          </w:p>
        </w:tc>
        <w:tc>
          <w:tcPr>
            <w:tcW w:w="1022" w:type="dxa"/>
            <w:noWrap w:val="0"/>
            <w:vAlign w:val="center"/>
          </w:tcPr>
          <w:p w14:paraId="3468D69D">
            <w:pPr>
              <w:spacing w:line="360" w:lineRule="auto"/>
              <w:jc w:val="center"/>
              <w:rPr>
                <w:rFonts w:hint="eastAsia" w:ascii="宋体" w:hAnsi="宋体" w:eastAsia="宋体" w:cs="宋体"/>
                <w:szCs w:val="21"/>
              </w:rPr>
            </w:pPr>
          </w:p>
        </w:tc>
        <w:tc>
          <w:tcPr>
            <w:tcW w:w="1022" w:type="dxa"/>
            <w:noWrap w:val="0"/>
            <w:vAlign w:val="center"/>
          </w:tcPr>
          <w:p w14:paraId="62AE984A">
            <w:pPr>
              <w:spacing w:line="360" w:lineRule="auto"/>
              <w:jc w:val="center"/>
              <w:rPr>
                <w:rFonts w:hint="eastAsia" w:ascii="宋体" w:hAnsi="宋体" w:eastAsia="宋体" w:cs="宋体"/>
                <w:szCs w:val="21"/>
              </w:rPr>
            </w:pPr>
          </w:p>
        </w:tc>
        <w:tc>
          <w:tcPr>
            <w:tcW w:w="1022" w:type="dxa"/>
            <w:noWrap w:val="0"/>
            <w:vAlign w:val="center"/>
          </w:tcPr>
          <w:p w14:paraId="21797C19">
            <w:pPr>
              <w:spacing w:line="360" w:lineRule="auto"/>
              <w:jc w:val="center"/>
              <w:rPr>
                <w:rFonts w:hint="eastAsia" w:ascii="宋体" w:hAnsi="宋体" w:eastAsia="宋体" w:cs="宋体"/>
                <w:szCs w:val="21"/>
              </w:rPr>
            </w:pPr>
          </w:p>
        </w:tc>
        <w:tc>
          <w:tcPr>
            <w:tcW w:w="1022" w:type="dxa"/>
            <w:noWrap w:val="0"/>
            <w:vAlign w:val="center"/>
          </w:tcPr>
          <w:p w14:paraId="523F4C9A">
            <w:pPr>
              <w:spacing w:line="360" w:lineRule="auto"/>
              <w:jc w:val="center"/>
              <w:rPr>
                <w:rFonts w:hint="eastAsia" w:ascii="宋体" w:hAnsi="宋体" w:eastAsia="宋体" w:cs="宋体"/>
                <w:szCs w:val="21"/>
              </w:rPr>
            </w:pPr>
          </w:p>
        </w:tc>
        <w:tc>
          <w:tcPr>
            <w:tcW w:w="1022" w:type="dxa"/>
            <w:noWrap w:val="0"/>
            <w:vAlign w:val="center"/>
          </w:tcPr>
          <w:p w14:paraId="77C91EB5">
            <w:pPr>
              <w:spacing w:line="360" w:lineRule="auto"/>
              <w:jc w:val="center"/>
              <w:rPr>
                <w:rFonts w:hint="eastAsia" w:ascii="宋体" w:hAnsi="宋体" w:eastAsia="宋体" w:cs="宋体"/>
                <w:szCs w:val="21"/>
              </w:rPr>
            </w:pPr>
          </w:p>
        </w:tc>
        <w:tc>
          <w:tcPr>
            <w:tcW w:w="2084" w:type="dxa"/>
            <w:noWrap w:val="0"/>
            <w:vAlign w:val="center"/>
          </w:tcPr>
          <w:p w14:paraId="1E0FD62C">
            <w:pPr>
              <w:spacing w:line="360" w:lineRule="auto"/>
              <w:jc w:val="center"/>
              <w:rPr>
                <w:rFonts w:hint="eastAsia" w:ascii="宋体" w:hAnsi="宋体" w:eastAsia="宋体" w:cs="宋体"/>
                <w:szCs w:val="21"/>
              </w:rPr>
            </w:pPr>
          </w:p>
        </w:tc>
      </w:tr>
      <w:tr w14:paraId="7261A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0B737374">
            <w:pPr>
              <w:spacing w:line="360" w:lineRule="auto"/>
              <w:jc w:val="center"/>
              <w:rPr>
                <w:rFonts w:hint="eastAsia" w:ascii="宋体" w:hAnsi="宋体" w:eastAsia="宋体" w:cs="宋体"/>
                <w:szCs w:val="21"/>
              </w:rPr>
            </w:pPr>
          </w:p>
        </w:tc>
        <w:tc>
          <w:tcPr>
            <w:tcW w:w="1360" w:type="dxa"/>
            <w:noWrap w:val="0"/>
            <w:vAlign w:val="center"/>
          </w:tcPr>
          <w:p w14:paraId="022B4DD4">
            <w:pPr>
              <w:spacing w:line="360" w:lineRule="auto"/>
              <w:jc w:val="center"/>
              <w:rPr>
                <w:rFonts w:hint="eastAsia" w:ascii="宋体" w:hAnsi="宋体" w:eastAsia="宋体" w:cs="宋体"/>
                <w:szCs w:val="21"/>
              </w:rPr>
            </w:pPr>
          </w:p>
        </w:tc>
        <w:tc>
          <w:tcPr>
            <w:tcW w:w="1022" w:type="dxa"/>
            <w:noWrap w:val="0"/>
            <w:vAlign w:val="center"/>
          </w:tcPr>
          <w:p w14:paraId="4FE77DE5">
            <w:pPr>
              <w:spacing w:line="360" w:lineRule="auto"/>
              <w:jc w:val="center"/>
              <w:rPr>
                <w:rFonts w:hint="eastAsia" w:ascii="宋体" w:hAnsi="宋体" w:eastAsia="宋体" w:cs="宋体"/>
                <w:szCs w:val="21"/>
              </w:rPr>
            </w:pPr>
          </w:p>
        </w:tc>
        <w:tc>
          <w:tcPr>
            <w:tcW w:w="1022" w:type="dxa"/>
            <w:noWrap w:val="0"/>
            <w:vAlign w:val="center"/>
          </w:tcPr>
          <w:p w14:paraId="0B17108B">
            <w:pPr>
              <w:spacing w:line="360" w:lineRule="auto"/>
              <w:jc w:val="center"/>
              <w:rPr>
                <w:rFonts w:hint="eastAsia" w:ascii="宋体" w:hAnsi="宋体" w:eastAsia="宋体" w:cs="宋体"/>
                <w:szCs w:val="21"/>
              </w:rPr>
            </w:pPr>
          </w:p>
        </w:tc>
        <w:tc>
          <w:tcPr>
            <w:tcW w:w="1022" w:type="dxa"/>
            <w:noWrap w:val="0"/>
            <w:vAlign w:val="center"/>
          </w:tcPr>
          <w:p w14:paraId="77C2666F">
            <w:pPr>
              <w:spacing w:line="360" w:lineRule="auto"/>
              <w:jc w:val="center"/>
              <w:rPr>
                <w:rFonts w:hint="eastAsia" w:ascii="宋体" w:hAnsi="宋体" w:eastAsia="宋体" w:cs="宋体"/>
                <w:szCs w:val="21"/>
              </w:rPr>
            </w:pPr>
          </w:p>
        </w:tc>
        <w:tc>
          <w:tcPr>
            <w:tcW w:w="1022" w:type="dxa"/>
            <w:noWrap w:val="0"/>
            <w:vAlign w:val="center"/>
          </w:tcPr>
          <w:p w14:paraId="019BFA39">
            <w:pPr>
              <w:spacing w:line="360" w:lineRule="auto"/>
              <w:jc w:val="center"/>
              <w:rPr>
                <w:rFonts w:hint="eastAsia" w:ascii="宋体" w:hAnsi="宋体" w:eastAsia="宋体" w:cs="宋体"/>
                <w:szCs w:val="21"/>
              </w:rPr>
            </w:pPr>
          </w:p>
        </w:tc>
        <w:tc>
          <w:tcPr>
            <w:tcW w:w="1022" w:type="dxa"/>
            <w:noWrap w:val="0"/>
            <w:vAlign w:val="center"/>
          </w:tcPr>
          <w:p w14:paraId="4815BE98">
            <w:pPr>
              <w:spacing w:line="360" w:lineRule="auto"/>
              <w:jc w:val="center"/>
              <w:rPr>
                <w:rFonts w:hint="eastAsia" w:ascii="宋体" w:hAnsi="宋体" w:eastAsia="宋体" w:cs="宋体"/>
                <w:szCs w:val="21"/>
              </w:rPr>
            </w:pPr>
          </w:p>
        </w:tc>
        <w:tc>
          <w:tcPr>
            <w:tcW w:w="2084" w:type="dxa"/>
            <w:noWrap w:val="0"/>
            <w:vAlign w:val="center"/>
          </w:tcPr>
          <w:p w14:paraId="451281A5">
            <w:pPr>
              <w:spacing w:line="360" w:lineRule="auto"/>
              <w:jc w:val="center"/>
              <w:rPr>
                <w:rFonts w:hint="eastAsia" w:ascii="宋体" w:hAnsi="宋体" w:eastAsia="宋体" w:cs="宋体"/>
                <w:szCs w:val="21"/>
              </w:rPr>
            </w:pPr>
          </w:p>
        </w:tc>
      </w:tr>
      <w:tr w14:paraId="3DE62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2D67E9B1">
            <w:pPr>
              <w:spacing w:line="360" w:lineRule="auto"/>
              <w:jc w:val="center"/>
              <w:rPr>
                <w:rFonts w:hint="eastAsia" w:ascii="宋体" w:hAnsi="宋体" w:eastAsia="宋体" w:cs="宋体"/>
                <w:szCs w:val="21"/>
              </w:rPr>
            </w:pPr>
          </w:p>
        </w:tc>
        <w:tc>
          <w:tcPr>
            <w:tcW w:w="1360" w:type="dxa"/>
            <w:noWrap w:val="0"/>
            <w:vAlign w:val="center"/>
          </w:tcPr>
          <w:p w14:paraId="2F98ED76">
            <w:pPr>
              <w:spacing w:line="360" w:lineRule="auto"/>
              <w:jc w:val="center"/>
              <w:rPr>
                <w:rFonts w:hint="eastAsia" w:ascii="宋体" w:hAnsi="宋体" w:eastAsia="宋体" w:cs="宋体"/>
                <w:szCs w:val="21"/>
              </w:rPr>
            </w:pPr>
          </w:p>
        </w:tc>
        <w:tc>
          <w:tcPr>
            <w:tcW w:w="1022" w:type="dxa"/>
            <w:noWrap w:val="0"/>
            <w:vAlign w:val="center"/>
          </w:tcPr>
          <w:p w14:paraId="7FA25471">
            <w:pPr>
              <w:spacing w:line="360" w:lineRule="auto"/>
              <w:jc w:val="center"/>
              <w:rPr>
                <w:rFonts w:hint="eastAsia" w:ascii="宋体" w:hAnsi="宋体" w:eastAsia="宋体" w:cs="宋体"/>
                <w:szCs w:val="21"/>
              </w:rPr>
            </w:pPr>
          </w:p>
        </w:tc>
        <w:tc>
          <w:tcPr>
            <w:tcW w:w="1022" w:type="dxa"/>
            <w:noWrap w:val="0"/>
            <w:vAlign w:val="center"/>
          </w:tcPr>
          <w:p w14:paraId="0BFC1734">
            <w:pPr>
              <w:spacing w:line="360" w:lineRule="auto"/>
              <w:jc w:val="center"/>
              <w:rPr>
                <w:rFonts w:hint="eastAsia" w:ascii="宋体" w:hAnsi="宋体" w:eastAsia="宋体" w:cs="宋体"/>
                <w:szCs w:val="21"/>
              </w:rPr>
            </w:pPr>
          </w:p>
        </w:tc>
        <w:tc>
          <w:tcPr>
            <w:tcW w:w="1022" w:type="dxa"/>
            <w:noWrap w:val="0"/>
            <w:vAlign w:val="center"/>
          </w:tcPr>
          <w:p w14:paraId="0E5034AD">
            <w:pPr>
              <w:spacing w:line="360" w:lineRule="auto"/>
              <w:jc w:val="center"/>
              <w:rPr>
                <w:rFonts w:hint="eastAsia" w:ascii="宋体" w:hAnsi="宋体" w:eastAsia="宋体" w:cs="宋体"/>
                <w:szCs w:val="21"/>
              </w:rPr>
            </w:pPr>
          </w:p>
        </w:tc>
        <w:tc>
          <w:tcPr>
            <w:tcW w:w="1022" w:type="dxa"/>
            <w:noWrap w:val="0"/>
            <w:vAlign w:val="center"/>
          </w:tcPr>
          <w:p w14:paraId="4FC63F68">
            <w:pPr>
              <w:spacing w:line="360" w:lineRule="auto"/>
              <w:jc w:val="center"/>
              <w:rPr>
                <w:rFonts w:hint="eastAsia" w:ascii="宋体" w:hAnsi="宋体" w:eastAsia="宋体" w:cs="宋体"/>
                <w:szCs w:val="21"/>
              </w:rPr>
            </w:pPr>
          </w:p>
        </w:tc>
        <w:tc>
          <w:tcPr>
            <w:tcW w:w="1022" w:type="dxa"/>
            <w:noWrap w:val="0"/>
            <w:vAlign w:val="center"/>
          </w:tcPr>
          <w:p w14:paraId="2B9ADC76">
            <w:pPr>
              <w:spacing w:line="360" w:lineRule="auto"/>
              <w:jc w:val="center"/>
              <w:rPr>
                <w:rFonts w:hint="eastAsia" w:ascii="宋体" w:hAnsi="宋体" w:eastAsia="宋体" w:cs="宋体"/>
                <w:szCs w:val="21"/>
              </w:rPr>
            </w:pPr>
          </w:p>
        </w:tc>
        <w:tc>
          <w:tcPr>
            <w:tcW w:w="2084" w:type="dxa"/>
            <w:noWrap w:val="0"/>
            <w:vAlign w:val="center"/>
          </w:tcPr>
          <w:p w14:paraId="5E935D8C">
            <w:pPr>
              <w:spacing w:line="360" w:lineRule="auto"/>
              <w:jc w:val="center"/>
              <w:rPr>
                <w:rFonts w:hint="eastAsia" w:ascii="宋体" w:hAnsi="宋体" w:eastAsia="宋体" w:cs="宋体"/>
                <w:szCs w:val="21"/>
              </w:rPr>
            </w:pPr>
          </w:p>
        </w:tc>
      </w:tr>
      <w:tr w14:paraId="0FA3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5C4ACF9B">
            <w:pPr>
              <w:spacing w:line="360" w:lineRule="auto"/>
              <w:jc w:val="center"/>
              <w:rPr>
                <w:rFonts w:hint="eastAsia" w:ascii="宋体" w:hAnsi="宋体" w:eastAsia="宋体" w:cs="宋体"/>
                <w:szCs w:val="21"/>
              </w:rPr>
            </w:pPr>
          </w:p>
        </w:tc>
        <w:tc>
          <w:tcPr>
            <w:tcW w:w="1360" w:type="dxa"/>
            <w:noWrap w:val="0"/>
            <w:vAlign w:val="center"/>
          </w:tcPr>
          <w:p w14:paraId="7AD12FF7">
            <w:pPr>
              <w:spacing w:line="360" w:lineRule="auto"/>
              <w:jc w:val="center"/>
              <w:rPr>
                <w:rFonts w:hint="eastAsia" w:ascii="宋体" w:hAnsi="宋体" w:eastAsia="宋体" w:cs="宋体"/>
                <w:szCs w:val="21"/>
              </w:rPr>
            </w:pPr>
          </w:p>
        </w:tc>
        <w:tc>
          <w:tcPr>
            <w:tcW w:w="1022" w:type="dxa"/>
            <w:noWrap w:val="0"/>
            <w:vAlign w:val="center"/>
          </w:tcPr>
          <w:p w14:paraId="442EFF3B">
            <w:pPr>
              <w:spacing w:line="360" w:lineRule="auto"/>
              <w:jc w:val="center"/>
              <w:rPr>
                <w:rFonts w:hint="eastAsia" w:ascii="宋体" w:hAnsi="宋体" w:eastAsia="宋体" w:cs="宋体"/>
                <w:szCs w:val="21"/>
              </w:rPr>
            </w:pPr>
          </w:p>
        </w:tc>
        <w:tc>
          <w:tcPr>
            <w:tcW w:w="1022" w:type="dxa"/>
            <w:noWrap w:val="0"/>
            <w:vAlign w:val="center"/>
          </w:tcPr>
          <w:p w14:paraId="3AB8C72B">
            <w:pPr>
              <w:spacing w:line="360" w:lineRule="auto"/>
              <w:jc w:val="center"/>
              <w:rPr>
                <w:rFonts w:hint="eastAsia" w:ascii="宋体" w:hAnsi="宋体" w:eastAsia="宋体" w:cs="宋体"/>
                <w:szCs w:val="21"/>
              </w:rPr>
            </w:pPr>
          </w:p>
        </w:tc>
        <w:tc>
          <w:tcPr>
            <w:tcW w:w="1022" w:type="dxa"/>
            <w:noWrap w:val="0"/>
            <w:vAlign w:val="center"/>
          </w:tcPr>
          <w:p w14:paraId="3BC90397">
            <w:pPr>
              <w:spacing w:line="360" w:lineRule="auto"/>
              <w:jc w:val="center"/>
              <w:rPr>
                <w:rFonts w:hint="eastAsia" w:ascii="宋体" w:hAnsi="宋体" w:eastAsia="宋体" w:cs="宋体"/>
                <w:szCs w:val="21"/>
              </w:rPr>
            </w:pPr>
          </w:p>
        </w:tc>
        <w:tc>
          <w:tcPr>
            <w:tcW w:w="1022" w:type="dxa"/>
            <w:noWrap w:val="0"/>
            <w:vAlign w:val="center"/>
          </w:tcPr>
          <w:p w14:paraId="44C24390">
            <w:pPr>
              <w:spacing w:line="360" w:lineRule="auto"/>
              <w:jc w:val="center"/>
              <w:rPr>
                <w:rFonts w:hint="eastAsia" w:ascii="宋体" w:hAnsi="宋体" w:eastAsia="宋体" w:cs="宋体"/>
                <w:szCs w:val="21"/>
              </w:rPr>
            </w:pPr>
          </w:p>
        </w:tc>
        <w:tc>
          <w:tcPr>
            <w:tcW w:w="1022" w:type="dxa"/>
            <w:noWrap w:val="0"/>
            <w:vAlign w:val="center"/>
          </w:tcPr>
          <w:p w14:paraId="019753ED">
            <w:pPr>
              <w:spacing w:line="360" w:lineRule="auto"/>
              <w:jc w:val="center"/>
              <w:rPr>
                <w:rFonts w:hint="eastAsia" w:ascii="宋体" w:hAnsi="宋体" w:eastAsia="宋体" w:cs="宋体"/>
                <w:szCs w:val="21"/>
              </w:rPr>
            </w:pPr>
          </w:p>
        </w:tc>
        <w:tc>
          <w:tcPr>
            <w:tcW w:w="2084" w:type="dxa"/>
            <w:noWrap w:val="0"/>
            <w:vAlign w:val="center"/>
          </w:tcPr>
          <w:p w14:paraId="4C4EE098">
            <w:pPr>
              <w:spacing w:line="360" w:lineRule="auto"/>
              <w:jc w:val="center"/>
              <w:rPr>
                <w:rFonts w:hint="eastAsia" w:ascii="宋体" w:hAnsi="宋体" w:eastAsia="宋体" w:cs="宋体"/>
                <w:szCs w:val="21"/>
              </w:rPr>
            </w:pPr>
          </w:p>
        </w:tc>
      </w:tr>
      <w:tr w14:paraId="58CB2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680C6686">
            <w:pPr>
              <w:spacing w:line="360" w:lineRule="auto"/>
              <w:jc w:val="center"/>
              <w:rPr>
                <w:rFonts w:hint="eastAsia" w:ascii="宋体" w:hAnsi="宋体" w:eastAsia="宋体" w:cs="宋体"/>
                <w:szCs w:val="21"/>
              </w:rPr>
            </w:pPr>
          </w:p>
        </w:tc>
        <w:tc>
          <w:tcPr>
            <w:tcW w:w="1360" w:type="dxa"/>
            <w:noWrap w:val="0"/>
            <w:vAlign w:val="center"/>
          </w:tcPr>
          <w:p w14:paraId="1991DED6">
            <w:pPr>
              <w:spacing w:line="360" w:lineRule="auto"/>
              <w:jc w:val="center"/>
              <w:rPr>
                <w:rFonts w:hint="eastAsia" w:ascii="宋体" w:hAnsi="宋体" w:eastAsia="宋体" w:cs="宋体"/>
                <w:szCs w:val="21"/>
              </w:rPr>
            </w:pPr>
          </w:p>
        </w:tc>
        <w:tc>
          <w:tcPr>
            <w:tcW w:w="1022" w:type="dxa"/>
            <w:noWrap w:val="0"/>
            <w:vAlign w:val="center"/>
          </w:tcPr>
          <w:p w14:paraId="0F5077C1">
            <w:pPr>
              <w:spacing w:line="360" w:lineRule="auto"/>
              <w:jc w:val="center"/>
              <w:rPr>
                <w:rFonts w:hint="eastAsia" w:ascii="宋体" w:hAnsi="宋体" w:eastAsia="宋体" w:cs="宋体"/>
                <w:szCs w:val="21"/>
              </w:rPr>
            </w:pPr>
          </w:p>
        </w:tc>
        <w:tc>
          <w:tcPr>
            <w:tcW w:w="1022" w:type="dxa"/>
            <w:noWrap w:val="0"/>
            <w:vAlign w:val="center"/>
          </w:tcPr>
          <w:p w14:paraId="13B78C96">
            <w:pPr>
              <w:spacing w:line="360" w:lineRule="auto"/>
              <w:jc w:val="center"/>
              <w:rPr>
                <w:rFonts w:hint="eastAsia" w:ascii="宋体" w:hAnsi="宋体" w:eastAsia="宋体" w:cs="宋体"/>
                <w:szCs w:val="21"/>
              </w:rPr>
            </w:pPr>
          </w:p>
        </w:tc>
        <w:tc>
          <w:tcPr>
            <w:tcW w:w="1022" w:type="dxa"/>
            <w:noWrap w:val="0"/>
            <w:vAlign w:val="center"/>
          </w:tcPr>
          <w:p w14:paraId="4C25054B">
            <w:pPr>
              <w:spacing w:line="360" w:lineRule="auto"/>
              <w:jc w:val="center"/>
              <w:rPr>
                <w:rFonts w:hint="eastAsia" w:ascii="宋体" w:hAnsi="宋体" w:eastAsia="宋体" w:cs="宋体"/>
                <w:szCs w:val="21"/>
              </w:rPr>
            </w:pPr>
          </w:p>
        </w:tc>
        <w:tc>
          <w:tcPr>
            <w:tcW w:w="1022" w:type="dxa"/>
            <w:noWrap w:val="0"/>
            <w:vAlign w:val="center"/>
          </w:tcPr>
          <w:p w14:paraId="1428041C">
            <w:pPr>
              <w:spacing w:line="360" w:lineRule="auto"/>
              <w:jc w:val="center"/>
              <w:rPr>
                <w:rFonts w:hint="eastAsia" w:ascii="宋体" w:hAnsi="宋体" w:eastAsia="宋体" w:cs="宋体"/>
                <w:szCs w:val="21"/>
              </w:rPr>
            </w:pPr>
          </w:p>
        </w:tc>
        <w:tc>
          <w:tcPr>
            <w:tcW w:w="1022" w:type="dxa"/>
            <w:noWrap w:val="0"/>
            <w:vAlign w:val="center"/>
          </w:tcPr>
          <w:p w14:paraId="1BE0B812">
            <w:pPr>
              <w:spacing w:line="360" w:lineRule="auto"/>
              <w:jc w:val="center"/>
              <w:rPr>
                <w:rFonts w:hint="eastAsia" w:ascii="宋体" w:hAnsi="宋体" w:eastAsia="宋体" w:cs="宋体"/>
                <w:szCs w:val="21"/>
              </w:rPr>
            </w:pPr>
          </w:p>
        </w:tc>
        <w:tc>
          <w:tcPr>
            <w:tcW w:w="2084" w:type="dxa"/>
            <w:noWrap w:val="0"/>
            <w:vAlign w:val="center"/>
          </w:tcPr>
          <w:p w14:paraId="57FCCF4C">
            <w:pPr>
              <w:spacing w:line="360" w:lineRule="auto"/>
              <w:jc w:val="center"/>
              <w:rPr>
                <w:rFonts w:hint="eastAsia" w:ascii="宋体" w:hAnsi="宋体" w:eastAsia="宋体" w:cs="宋体"/>
                <w:szCs w:val="21"/>
              </w:rPr>
            </w:pPr>
          </w:p>
        </w:tc>
      </w:tr>
      <w:tr w14:paraId="6106C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22E249FD">
            <w:pPr>
              <w:spacing w:line="360" w:lineRule="auto"/>
              <w:jc w:val="center"/>
              <w:rPr>
                <w:rFonts w:hint="eastAsia" w:ascii="宋体" w:hAnsi="宋体" w:eastAsia="宋体" w:cs="宋体"/>
                <w:szCs w:val="21"/>
              </w:rPr>
            </w:pPr>
          </w:p>
        </w:tc>
        <w:tc>
          <w:tcPr>
            <w:tcW w:w="1360" w:type="dxa"/>
            <w:noWrap w:val="0"/>
            <w:vAlign w:val="center"/>
          </w:tcPr>
          <w:p w14:paraId="6280D69E">
            <w:pPr>
              <w:spacing w:line="360" w:lineRule="auto"/>
              <w:jc w:val="center"/>
              <w:rPr>
                <w:rFonts w:hint="eastAsia" w:ascii="宋体" w:hAnsi="宋体" w:eastAsia="宋体" w:cs="宋体"/>
                <w:szCs w:val="21"/>
              </w:rPr>
            </w:pPr>
          </w:p>
        </w:tc>
        <w:tc>
          <w:tcPr>
            <w:tcW w:w="1022" w:type="dxa"/>
            <w:noWrap w:val="0"/>
            <w:vAlign w:val="center"/>
          </w:tcPr>
          <w:p w14:paraId="3EF937A9">
            <w:pPr>
              <w:spacing w:line="360" w:lineRule="auto"/>
              <w:jc w:val="center"/>
              <w:rPr>
                <w:rFonts w:hint="eastAsia" w:ascii="宋体" w:hAnsi="宋体" w:eastAsia="宋体" w:cs="宋体"/>
                <w:szCs w:val="21"/>
              </w:rPr>
            </w:pPr>
          </w:p>
        </w:tc>
        <w:tc>
          <w:tcPr>
            <w:tcW w:w="1022" w:type="dxa"/>
            <w:noWrap w:val="0"/>
            <w:vAlign w:val="center"/>
          </w:tcPr>
          <w:p w14:paraId="177230FF">
            <w:pPr>
              <w:spacing w:line="360" w:lineRule="auto"/>
              <w:jc w:val="center"/>
              <w:rPr>
                <w:rFonts w:hint="eastAsia" w:ascii="宋体" w:hAnsi="宋体" w:eastAsia="宋体" w:cs="宋体"/>
                <w:szCs w:val="21"/>
              </w:rPr>
            </w:pPr>
          </w:p>
        </w:tc>
        <w:tc>
          <w:tcPr>
            <w:tcW w:w="1022" w:type="dxa"/>
            <w:noWrap w:val="0"/>
            <w:vAlign w:val="center"/>
          </w:tcPr>
          <w:p w14:paraId="2C0604D1">
            <w:pPr>
              <w:spacing w:line="360" w:lineRule="auto"/>
              <w:jc w:val="center"/>
              <w:rPr>
                <w:rFonts w:hint="eastAsia" w:ascii="宋体" w:hAnsi="宋体" w:eastAsia="宋体" w:cs="宋体"/>
                <w:szCs w:val="21"/>
              </w:rPr>
            </w:pPr>
          </w:p>
        </w:tc>
        <w:tc>
          <w:tcPr>
            <w:tcW w:w="1022" w:type="dxa"/>
            <w:noWrap w:val="0"/>
            <w:vAlign w:val="center"/>
          </w:tcPr>
          <w:p w14:paraId="2AE6E1C6">
            <w:pPr>
              <w:spacing w:line="360" w:lineRule="auto"/>
              <w:jc w:val="center"/>
              <w:rPr>
                <w:rFonts w:hint="eastAsia" w:ascii="宋体" w:hAnsi="宋体" w:eastAsia="宋体" w:cs="宋体"/>
                <w:szCs w:val="21"/>
              </w:rPr>
            </w:pPr>
          </w:p>
        </w:tc>
        <w:tc>
          <w:tcPr>
            <w:tcW w:w="1022" w:type="dxa"/>
            <w:noWrap w:val="0"/>
            <w:vAlign w:val="center"/>
          </w:tcPr>
          <w:p w14:paraId="09027B8D">
            <w:pPr>
              <w:spacing w:line="360" w:lineRule="auto"/>
              <w:jc w:val="center"/>
              <w:rPr>
                <w:rFonts w:hint="eastAsia" w:ascii="宋体" w:hAnsi="宋体" w:eastAsia="宋体" w:cs="宋体"/>
                <w:szCs w:val="21"/>
              </w:rPr>
            </w:pPr>
          </w:p>
        </w:tc>
        <w:tc>
          <w:tcPr>
            <w:tcW w:w="2084" w:type="dxa"/>
            <w:noWrap w:val="0"/>
            <w:vAlign w:val="center"/>
          </w:tcPr>
          <w:p w14:paraId="757BEE44">
            <w:pPr>
              <w:spacing w:line="360" w:lineRule="auto"/>
              <w:jc w:val="center"/>
              <w:rPr>
                <w:rFonts w:hint="eastAsia" w:ascii="宋体" w:hAnsi="宋体" w:eastAsia="宋体" w:cs="宋体"/>
                <w:szCs w:val="21"/>
              </w:rPr>
            </w:pPr>
          </w:p>
        </w:tc>
      </w:tr>
      <w:tr w14:paraId="2BDEA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17E8623B">
            <w:pPr>
              <w:spacing w:line="360" w:lineRule="auto"/>
              <w:jc w:val="center"/>
              <w:rPr>
                <w:rFonts w:hint="eastAsia" w:ascii="宋体" w:hAnsi="宋体" w:eastAsia="宋体" w:cs="宋体"/>
                <w:szCs w:val="21"/>
              </w:rPr>
            </w:pPr>
          </w:p>
        </w:tc>
        <w:tc>
          <w:tcPr>
            <w:tcW w:w="1360" w:type="dxa"/>
            <w:noWrap w:val="0"/>
            <w:vAlign w:val="center"/>
          </w:tcPr>
          <w:p w14:paraId="41FE7CF6">
            <w:pPr>
              <w:spacing w:line="360" w:lineRule="auto"/>
              <w:jc w:val="center"/>
              <w:rPr>
                <w:rFonts w:hint="eastAsia" w:ascii="宋体" w:hAnsi="宋体" w:eastAsia="宋体" w:cs="宋体"/>
                <w:szCs w:val="21"/>
              </w:rPr>
            </w:pPr>
          </w:p>
        </w:tc>
        <w:tc>
          <w:tcPr>
            <w:tcW w:w="1022" w:type="dxa"/>
            <w:noWrap w:val="0"/>
            <w:vAlign w:val="center"/>
          </w:tcPr>
          <w:p w14:paraId="3833296E">
            <w:pPr>
              <w:spacing w:line="360" w:lineRule="auto"/>
              <w:jc w:val="center"/>
              <w:rPr>
                <w:rFonts w:hint="eastAsia" w:ascii="宋体" w:hAnsi="宋体" w:eastAsia="宋体" w:cs="宋体"/>
                <w:szCs w:val="21"/>
              </w:rPr>
            </w:pPr>
          </w:p>
        </w:tc>
        <w:tc>
          <w:tcPr>
            <w:tcW w:w="1022" w:type="dxa"/>
            <w:noWrap w:val="0"/>
            <w:vAlign w:val="center"/>
          </w:tcPr>
          <w:p w14:paraId="538CBD49">
            <w:pPr>
              <w:spacing w:line="360" w:lineRule="auto"/>
              <w:jc w:val="center"/>
              <w:rPr>
                <w:rFonts w:hint="eastAsia" w:ascii="宋体" w:hAnsi="宋体" w:eastAsia="宋体" w:cs="宋体"/>
                <w:szCs w:val="21"/>
              </w:rPr>
            </w:pPr>
          </w:p>
        </w:tc>
        <w:tc>
          <w:tcPr>
            <w:tcW w:w="1022" w:type="dxa"/>
            <w:noWrap w:val="0"/>
            <w:vAlign w:val="center"/>
          </w:tcPr>
          <w:p w14:paraId="45F13BAA">
            <w:pPr>
              <w:spacing w:line="360" w:lineRule="auto"/>
              <w:jc w:val="center"/>
              <w:rPr>
                <w:rFonts w:hint="eastAsia" w:ascii="宋体" w:hAnsi="宋体" w:eastAsia="宋体" w:cs="宋体"/>
                <w:szCs w:val="21"/>
              </w:rPr>
            </w:pPr>
          </w:p>
        </w:tc>
        <w:tc>
          <w:tcPr>
            <w:tcW w:w="1022" w:type="dxa"/>
            <w:noWrap w:val="0"/>
            <w:vAlign w:val="center"/>
          </w:tcPr>
          <w:p w14:paraId="2DD18357">
            <w:pPr>
              <w:spacing w:line="360" w:lineRule="auto"/>
              <w:jc w:val="center"/>
              <w:rPr>
                <w:rFonts w:hint="eastAsia" w:ascii="宋体" w:hAnsi="宋体" w:eastAsia="宋体" w:cs="宋体"/>
                <w:szCs w:val="21"/>
              </w:rPr>
            </w:pPr>
          </w:p>
        </w:tc>
        <w:tc>
          <w:tcPr>
            <w:tcW w:w="1022" w:type="dxa"/>
            <w:noWrap w:val="0"/>
            <w:vAlign w:val="center"/>
          </w:tcPr>
          <w:p w14:paraId="32EB749E">
            <w:pPr>
              <w:spacing w:line="360" w:lineRule="auto"/>
              <w:jc w:val="center"/>
              <w:rPr>
                <w:rFonts w:hint="eastAsia" w:ascii="宋体" w:hAnsi="宋体" w:eastAsia="宋体" w:cs="宋体"/>
                <w:szCs w:val="21"/>
              </w:rPr>
            </w:pPr>
          </w:p>
        </w:tc>
        <w:tc>
          <w:tcPr>
            <w:tcW w:w="2084" w:type="dxa"/>
            <w:noWrap w:val="0"/>
            <w:vAlign w:val="center"/>
          </w:tcPr>
          <w:p w14:paraId="124EFFC4">
            <w:pPr>
              <w:spacing w:line="360" w:lineRule="auto"/>
              <w:jc w:val="center"/>
              <w:rPr>
                <w:rFonts w:hint="eastAsia" w:ascii="宋体" w:hAnsi="宋体" w:eastAsia="宋体" w:cs="宋体"/>
                <w:szCs w:val="21"/>
              </w:rPr>
            </w:pPr>
          </w:p>
        </w:tc>
      </w:tr>
      <w:tr w14:paraId="02C91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361CA21F">
            <w:pPr>
              <w:spacing w:line="360" w:lineRule="auto"/>
              <w:jc w:val="center"/>
              <w:rPr>
                <w:rFonts w:hint="eastAsia" w:ascii="宋体" w:hAnsi="宋体" w:eastAsia="宋体" w:cs="宋体"/>
                <w:szCs w:val="21"/>
              </w:rPr>
            </w:pPr>
          </w:p>
        </w:tc>
        <w:tc>
          <w:tcPr>
            <w:tcW w:w="1360" w:type="dxa"/>
            <w:noWrap w:val="0"/>
            <w:vAlign w:val="center"/>
          </w:tcPr>
          <w:p w14:paraId="56CFF62E">
            <w:pPr>
              <w:spacing w:line="360" w:lineRule="auto"/>
              <w:jc w:val="center"/>
              <w:rPr>
                <w:rFonts w:hint="eastAsia" w:ascii="宋体" w:hAnsi="宋体" w:eastAsia="宋体" w:cs="宋体"/>
                <w:szCs w:val="21"/>
              </w:rPr>
            </w:pPr>
          </w:p>
        </w:tc>
        <w:tc>
          <w:tcPr>
            <w:tcW w:w="1022" w:type="dxa"/>
            <w:noWrap w:val="0"/>
            <w:vAlign w:val="center"/>
          </w:tcPr>
          <w:p w14:paraId="22D62305">
            <w:pPr>
              <w:spacing w:line="360" w:lineRule="auto"/>
              <w:jc w:val="center"/>
              <w:rPr>
                <w:rFonts w:hint="eastAsia" w:ascii="宋体" w:hAnsi="宋体" w:eastAsia="宋体" w:cs="宋体"/>
                <w:szCs w:val="21"/>
              </w:rPr>
            </w:pPr>
          </w:p>
        </w:tc>
        <w:tc>
          <w:tcPr>
            <w:tcW w:w="1022" w:type="dxa"/>
            <w:noWrap w:val="0"/>
            <w:vAlign w:val="center"/>
          </w:tcPr>
          <w:p w14:paraId="59B52C38">
            <w:pPr>
              <w:spacing w:line="360" w:lineRule="auto"/>
              <w:jc w:val="center"/>
              <w:rPr>
                <w:rFonts w:hint="eastAsia" w:ascii="宋体" w:hAnsi="宋体" w:eastAsia="宋体" w:cs="宋体"/>
                <w:szCs w:val="21"/>
              </w:rPr>
            </w:pPr>
          </w:p>
        </w:tc>
        <w:tc>
          <w:tcPr>
            <w:tcW w:w="1022" w:type="dxa"/>
            <w:noWrap w:val="0"/>
            <w:vAlign w:val="center"/>
          </w:tcPr>
          <w:p w14:paraId="0E7EC101">
            <w:pPr>
              <w:spacing w:line="360" w:lineRule="auto"/>
              <w:jc w:val="center"/>
              <w:rPr>
                <w:rFonts w:hint="eastAsia" w:ascii="宋体" w:hAnsi="宋体" w:eastAsia="宋体" w:cs="宋体"/>
                <w:szCs w:val="21"/>
              </w:rPr>
            </w:pPr>
          </w:p>
        </w:tc>
        <w:tc>
          <w:tcPr>
            <w:tcW w:w="1022" w:type="dxa"/>
            <w:noWrap w:val="0"/>
            <w:vAlign w:val="center"/>
          </w:tcPr>
          <w:p w14:paraId="5495475F">
            <w:pPr>
              <w:spacing w:line="360" w:lineRule="auto"/>
              <w:jc w:val="center"/>
              <w:rPr>
                <w:rFonts w:hint="eastAsia" w:ascii="宋体" w:hAnsi="宋体" w:eastAsia="宋体" w:cs="宋体"/>
                <w:szCs w:val="21"/>
              </w:rPr>
            </w:pPr>
          </w:p>
        </w:tc>
        <w:tc>
          <w:tcPr>
            <w:tcW w:w="1022" w:type="dxa"/>
            <w:noWrap w:val="0"/>
            <w:vAlign w:val="center"/>
          </w:tcPr>
          <w:p w14:paraId="6292BCE3">
            <w:pPr>
              <w:spacing w:line="360" w:lineRule="auto"/>
              <w:jc w:val="center"/>
              <w:rPr>
                <w:rFonts w:hint="eastAsia" w:ascii="宋体" w:hAnsi="宋体" w:eastAsia="宋体" w:cs="宋体"/>
                <w:szCs w:val="21"/>
              </w:rPr>
            </w:pPr>
          </w:p>
        </w:tc>
        <w:tc>
          <w:tcPr>
            <w:tcW w:w="2084" w:type="dxa"/>
            <w:noWrap w:val="0"/>
            <w:vAlign w:val="center"/>
          </w:tcPr>
          <w:p w14:paraId="280BE201">
            <w:pPr>
              <w:spacing w:line="360" w:lineRule="auto"/>
              <w:jc w:val="center"/>
              <w:rPr>
                <w:rFonts w:hint="eastAsia" w:ascii="宋体" w:hAnsi="宋体" w:eastAsia="宋体" w:cs="宋体"/>
                <w:szCs w:val="21"/>
              </w:rPr>
            </w:pPr>
          </w:p>
        </w:tc>
      </w:tr>
      <w:tr w14:paraId="1690B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3C6AEF8C">
            <w:pPr>
              <w:spacing w:line="360" w:lineRule="auto"/>
              <w:jc w:val="center"/>
              <w:rPr>
                <w:rFonts w:hint="eastAsia" w:ascii="宋体" w:hAnsi="宋体" w:eastAsia="宋体" w:cs="宋体"/>
                <w:szCs w:val="21"/>
              </w:rPr>
            </w:pPr>
          </w:p>
        </w:tc>
        <w:tc>
          <w:tcPr>
            <w:tcW w:w="1360" w:type="dxa"/>
            <w:noWrap w:val="0"/>
            <w:vAlign w:val="center"/>
          </w:tcPr>
          <w:p w14:paraId="3D8EC930">
            <w:pPr>
              <w:spacing w:line="360" w:lineRule="auto"/>
              <w:jc w:val="center"/>
              <w:rPr>
                <w:rFonts w:hint="eastAsia" w:ascii="宋体" w:hAnsi="宋体" w:eastAsia="宋体" w:cs="宋体"/>
                <w:szCs w:val="21"/>
              </w:rPr>
            </w:pPr>
          </w:p>
        </w:tc>
        <w:tc>
          <w:tcPr>
            <w:tcW w:w="1022" w:type="dxa"/>
            <w:noWrap w:val="0"/>
            <w:vAlign w:val="center"/>
          </w:tcPr>
          <w:p w14:paraId="2C0332AC">
            <w:pPr>
              <w:spacing w:line="360" w:lineRule="auto"/>
              <w:jc w:val="center"/>
              <w:rPr>
                <w:rFonts w:hint="eastAsia" w:ascii="宋体" w:hAnsi="宋体" w:eastAsia="宋体" w:cs="宋体"/>
                <w:szCs w:val="21"/>
              </w:rPr>
            </w:pPr>
          </w:p>
        </w:tc>
        <w:tc>
          <w:tcPr>
            <w:tcW w:w="1022" w:type="dxa"/>
            <w:noWrap w:val="0"/>
            <w:vAlign w:val="center"/>
          </w:tcPr>
          <w:p w14:paraId="0B691E10">
            <w:pPr>
              <w:spacing w:line="360" w:lineRule="auto"/>
              <w:jc w:val="center"/>
              <w:rPr>
                <w:rFonts w:hint="eastAsia" w:ascii="宋体" w:hAnsi="宋体" w:eastAsia="宋体" w:cs="宋体"/>
                <w:szCs w:val="21"/>
              </w:rPr>
            </w:pPr>
          </w:p>
        </w:tc>
        <w:tc>
          <w:tcPr>
            <w:tcW w:w="1022" w:type="dxa"/>
            <w:noWrap w:val="0"/>
            <w:vAlign w:val="center"/>
          </w:tcPr>
          <w:p w14:paraId="0C9A711B">
            <w:pPr>
              <w:spacing w:line="360" w:lineRule="auto"/>
              <w:jc w:val="center"/>
              <w:rPr>
                <w:rFonts w:hint="eastAsia" w:ascii="宋体" w:hAnsi="宋体" w:eastAsia="宋体" w:cs="宋体"/>
                <w:szCs w:val="21"/>
              </w:rPr>
            </w:pPr>
          </w:p>
        </w:tc>
        <w:tc>
          <w:tcPr>
            <w:tcW w:w="1022" w:type="dxa"/>
            <w:noWrap w:val="0"/>
            <w:vAlign w:val="center"/>
          </w:tcPr>
          <w:p w14:paraId="2D50AFEC">
            <w:pPr>
              <w:spacing w:line="360" w:lineRule="auto"/>
              <w:jc w:val="center"/>
              <w:rPr>
                <w:rFonts w:hint="eastAsia" w:ascii="宋体" w:hAnsi="宋体" w:eastAsia="宋体" w:cs="宋体"/>
                <w:szCs w:val="21"/>
              </w:rPr>
            </w:pPr>
          </w:p>
        </w:tc>
        <w:tc>
          <w:tcPr>
            <w:tcW w:w="1022" w:type="dxa"/>
            <w:noWrap w:val="0"/>
            <w:vAlign w:val="center"/>
          </w:tcPr>
          <w:p w14:paraId="66343F74">
            <w:pPr>
              <w:spacing w:line="360" w:lineRule="auto"/>
              <w:jc w:val="center"/>
              <w:rPr>
                <w:rFonts w:hint="eastAsia" w:ascii="宋体" w:hAnsi="宋体" w:eastAsia="宋体" w:cs="宋体"/>
                <w:szCs w:val="21"/>
              </w:rPr>
            </w:pPr>
          </w:p>
        </w:tc>
        <w:tc>
          <w:tcPr>
            <w:tcW w:w="2084" w:type="dxa"/>
            <w:noWrap w:val="0"/>
            <w:vAlign w:val="center"/>
          </w:tcPr>
          <w:p w14:paraId="7866F4F4">
            <w:pPr>
              <w:spacing w:line="360" w:lineRule="auto"/>
              <w:jc w:val="center"/>
              <w:rPr>
                <w:rFonts w:hint="eastAsia" w:ascii="宋体" w:hAnsi="宋体" w:eastAsia="宋体" w:cs="宋体"/>
                <w:szCs w:val="21"/>
              </w:rPr>
            </w:pPr>
          </w:p>
        </w:tc>
      </w:tr>
      <w:tr w14:paraId="2C612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1745DB50">
            <w:pPr>
              <w:spacing w:line="360" w:lineRule="auto"/>
              <w:jc w:val="center"/>
              <w:rPr>
                <w:rFonts w:hint="eastAsia" w:ascii="宋体" w:hAnsi="宋体" w:eastAsia="宋体" w:cs="宋体"/>
                <w:szCs w:val="21"/>
              </w:rPr>
            </w:pPr>
          </w:p>
        </w:tc>
        <w:tc>
          <w:tcPr>
            <w:tcW w:w="1360" w:type="dxa"/>
            <w:noWrap w:val="0"/>
            <w:vAlign w:val="center"/>
          </w:tcPr>
          <w:p w14:paraId="747785B6">
            <w:pPr>
              <w:spacing w:line="360" w:lineRule="auto"/>
              <w:jc w:val="center"/>
              <w:rPr>
                <w:rFonts w:hint="eastAsia" w:ascii="宋体" w:hAnsi="宋体" w:eastAsia="宋体" w:cs="宋体"/>
                <w:szCs w:val="21"/>
              </w:rPr>
            </w:pPr>
          </w:p>
        </w:tc>
        <w:tc>
          <w:tcPr>
            <w:tcW w:w="1022" w:type="dxa"/>
            <w:noWrap w:val="0"/>
            <w:vAlign w:val="center"/>
          </w:tcPr>
          <w:p w14:paraId="386DB90A">
            <w:pPr>
              <w:spacing w:line="360" w:lineRule="auto"/>
              <w:jc w:val="center"/>
              <w:rPr>
                <w:rFonts w:hint="eastAsia" w:ascii="宋体" w:hAnsi="宋体" w:eastAsia="宋体" w:cs="宋体"/>
                <w:szCs w:val="21"/>
              </w:rPr>
            </w:pPr>
          </w:p>
        </w:tc>
        <w:tc>
          <w:tcPr>
            <w:tcW w:w="1022" w:type="dxa"/>
            <w:noWrap w:val="0"/>
            <w:vAlign w:val="center"/>
          </w:tcPr>
          <w:p w14:paraId="387E394D">
            <w:pPr>
              <w:spacing w:line="360" w:lineRule="auto"/>
              <w:jc w:val="center"/>
              <w:rPr>
                <w:rFonts w:hint="eastAsia" w:ascii="宋体" w:hAnsi="宋体" w:eastAsia="宋体" w:cs="宋体"/>
                <w:szCs w:val="21"/>
              </w:rPr>
            </w:pPr>
          </w:p>
        </w:tc>
        <w:tc>
          <w:tcPr>
            <w:tcW w:w="1022" w:type="dxa"/>
            <w:noWrap w:val="0"/>
            <w:vAlign w:val="center"/>
          </w:tcPr>
          <w:p w14:paraId="4B9331E3">
            <w:pPr>
              <w:spacing w:line="360" w:lineRule="auto"/>
              <w:jc w:val="center"/>
              <w:rPr>
                <w:rFonts w:hint="eastAsia" w:ascii="宋体" w:hAnsi="宋体" w:eastAsia="宋体" w:cs="宋体"/>
                <w:szCs w:val="21"/>
              </w:rPr>
            </w:pPr>
          </w:p>
        </w:tc>
        <w:tc>
          <w:tcPr>
            <w:tcW w:w="1022" w:type="dxa"/>
            <w:noWrap w:val="0"/>
            <w:vAlign w:val="center"/>
          </w:tcPr>
          <w:p w14:paraId="7A291C7E">
            <w:pPr>
              <w:spacing w:line="360" w:lineRule="auto"/>
              <w:jc w:val="center"/>
              <w:rPr>
                <w:rFonts w:hint="eastAsia" w:ascii="宋体" w:hAnsi="宋体" w:eastAsia="宋体" w:cs="宋体"/>
                <w:szCs w:val="21"/>
              </w:rPr>
            </w:pPr>
          </w:p>
        </w:tc>
        <w:tc>
          <w:tcPr>
            <w:tcW w:w="1022" w:type="dxa"/>
            <w:noWrap w:val="0"/>
            <w:vAlign w:val="center"/>
          </w:tcPr>
          <w:p w14:paraId="15D31533">
            <w:pPr>
              <w:spacing w:line="360" w:lineRule="auto"/>
              <w:jc w:val="center"/>
              <w:rPr>
                <w:rFonts w:hint="eastAsia" w:ascii="宋体" w:hAnsi="宋体" w:eastAsia="宋体" w:cs="宋体"/>
                <w:szCs w:val="21"/>
              </w:rPr>
            </w:pPr>
          </w:p>
        </w:tc>
        <w:tc>
          <w:tcPr>
            <w:tcW w:w="2084" w:type="dxa"/>
            <w:noWrap w:val="0"/>
            <w:vAlign w:val="center"/>
          </w:tcPr>
          <w:p w14:paraId="640BF98F">
            <w:pPr>
              <w:spacing w:line="360" w:lineRule="auto"/>
              <w:jc w:val="center"/>
              <w:rPr>
                <w:rFonts w:hint="eastAsia" w:ascii="宋体" w:hAnsi="宋体" w:eastAsia="宋体" w:cs="宋体"/>
                <w:szCs w:val="21"/>
              </w:rPr>
            </w:pPr>
          </w:p>
        </w:tc>
      </w:tr>
      <w:tr w14:paraId="71B34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68F66B01">
            <w:pPr>
              <w:spacing w:line="360" w:lineRule="auto"/>
              <w:jc w:val="center"/>
              <w:rPr>
                <w:rFonts w:hint="eastAsia" w:ascii="宋体" w:hAnsi="宋体" w:eastAsia="宋体" w:cs="宋体"/>
                <w:szCs w:val="21"/>
              </w:rPr>
            </w:pPr>
          </w:p>
        </w:tc>
        <w:tc>
          <w:tcPr>
            <w:tcW w:w="1360" w:type="dxa"/>
            <w:noWrap w:val="0"/>
            <w:vAlign w:val="center"/>
          </w:tcPr>
          <w:p w14:paraId="4D48E1AC">
            <w:pPr>
              <w:spacing w:line="360" w:lineRule="auto"/>
              <w:jc w:val="center"/>
              <w:rPr>
                <w:rFonts w:hint="eastAsia" w:ascii="宋体" w:hAnsi="宋体" w:eastAsia="宋体" w:cs="宋体"/>
                <w:szCs w:val="21"/>
              </w:rPr>
            </w:pPr>
          </w:p>
        </w:tc>
        <w:tc>
          <w:tcPr>
            <w:tcW w:w="1022" w:type="dxa"/>
            <w:noWrap w:val="0"/>
            <w:vAlign w:val="center"/>
          </w:tcPr>
          <w:p w14:paraId="421D491F">
            <w:pPr>
              <w:spacing w:line="360" w:lineRule="auto"/>
              <w:jc w:val="center"/>
              <w:rPr>
                <w:rFonts w:hint="eastAsia" w:ascii="宋体" w:hAnsi="宋体" w:eastAsia="宋体" w:cs="宋体"/>
                <w:szCs w:val="21"/>
              </w:rPr>
            </w:pPr>
          </w:p>
        </w:tc>
        <w:tc>
          <w:tcPr>
            <w:tcW w:w="1022" w:type="dxa"/>
            <w:noWrap w:val="0"/>
            <w:vAlign w:val="center"/>
          </w:tcPr>
          <w:p w14:paraId="7048D602">
            <w:pPr>
              <w:spacing w:line="360" w:lineRule="auto"/>
              <w:jc w:val="center"/>
              <w:rPr>
                <w:rFonts w:hint="eastAsia" w:ascii="宋体" w:hAnsi="宋体" w:eastAsia="宋体" w:cs="宋体"/>
                <w:szCs w:val="21"/>
              </w:rPr>
            </w:pPr>
          </w:p>
        </w:tc>
        <w:tc>
          <w:tcPr>
            <w:tcW w:w="1022" w:type="dxa"/>
            <w:noWrap w:val="0"/>
            <w:vAlign w:val="center"/>
          </w:tcPr>
          <w:p w14:paraId="417F22A8">
            <w:pPr>
              <w:spacing w:line="360" w:lineRule="auto"/>
              <w:jc w:val="center"/>
              <w:rPr>
                <w:rFonts w:hint="eastAsia" w:ascii="宋体" w:hAnsi="宋体" w:eastAsia="宋体" w:cs="宋体"/>
                <w:szCs w:val="21"/>
              </w:rPr>
            </w:pPr>
          </w:p>
        </w:tc>
        <w:tc>
          <w:tcPr>
            <w:tcW w:w="1022" w:type="dxa"/>
            <w:noWrap w:val="0"/>
            <w:vAlign w:val="center"/>
          </w:tcPr>
          <w:p w14:paraId="69405E25">
            <w:pPr>
              <w:spacing w:line="360" w:lineRule="auto"/>
              <w:jc w:val="center"/>
              <w:rPr>
                <w:rFonts w:hint="eastAsia" w:ascii="宋体" w:hAnsi="宋体" w:eastAsia="宋体" w:cs="宋体"/>
                <w:szCs w:val="21"/>
              </w:rPr>
            </w:pPr>
          </w:p>
        </w:tc>
        <w:tc>
          <w:tcPr>
            <w:tcW w:w="1022" w:type="dxa"/>
            <w:noWrap w:val="0"/>
            <w:vAlign w:val="center"/>
          </w:tcPr>
          <w:p w14:paraId="10DB4727">
            <w:pPr>
              <w:spacing w:line="360" w:lineRule="auto"/>
              <w:jc w:val="center"/>
              <w:rPr>
                <w:rFonts w:hint="eastAsia" w:ascii="宋体" w:hAnsi="宋体" w:eastAsia="宋体" w:cs="宋体"/>
                <w:szCs w:val="21"/>
              </w:rPr>
            </w:pPr>
          </w:p>
        </w:tc>
        <w:tc>
          <w:tcPr>
            <w:tcW w:w="2084" w:type="dxa"/>
            <w:noWrap w:val="0"/>
            <w:vAlign w:val="center"/>
          </w:tcPr>
          <w:p w14:paraId="3167949D">
            <w:pPr>
              <w:spacing w:line="360" w:lineRule="auto"/>
              <w:jc w:val="center"/>
              <w:rPr>
                <w:rFonts w:hint="eastAsia" w:ascii="宋体" w:hAnsi="宋体" w:eastAsia="宋体" w:cs="宋体"/>
                <w:szCs w:val="21"/>
              </w:rPr>
            </w:pPr>
          </w:p>
        </w:tc>
      </w:tr>
      <w:tr w14:paraId="405CA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537090E4">
            <w:pPr>
              <w:spacing w:line="360" w:lineRule="auto"/>
              <w:jc w:val="center"/>
              <w:rPr>
                <w:rFonts w:hint="eastAsia" w:ascii="宋体" w:hAnsi="宋体" w:eastAsia="宋体" w:cs="宋体"/>
                <w:szCs w:val="21"/>
              </w:rPr>
            </w:pPr>
          </w:p>
        </w:tc>
        <w:tc>
          <w:tcPr>
            <w:tcW w:w="1360" w:type="dxa"/>
            <w:noWrap w:val="0"/>
            <w:vAlign w:val="center"/>
          </w:tcPr>
          <w:p w14:paraId="0043F2FA">
            <w:pPr>
              <w:spacing w:line="360" w:lineRule="auto"/>
              <w:jc w:val="center"/>
              <w:rPr>
                <w:rFonts w:hint="eastAsia" w:ascii="宋体" w:hAnsi="宋体" w:eastAsia="宋体" w:cs="宋体"/>
                <w:szCs w:val="21"/>
              </w:rPr>
            </w:pPr>
          </w:p>
        </w:tc>
        <w:tc>
          <w:tcPr>
            <w:tcW w:w="1022" w:type="dxa"/>
            <w:noWrap w:val="0"/>
            <w:vAlign w:val="center"/>
          </w:tcPr>
          <w:p w14:paraId="0F57B9F9">
            <w:pPr>
              <w:spacing w:line="360" w:lineRule="auto"/>
              <w:jc w:val="center"/>
              <w:rPr>
                <w:rFonts w:hint="eastAsia" w:ascii="宋体" w:hAnsi="宋体" w:eastAsia="宋体" w:cs="宋体"/>
                <w:szCs w:val="21"/>
              </w:rPr>
            </w:pPr>
          </w:p>
        </w:tc>
        <w:tc>
          <w:tcPr>
            <w:tcW w:w="1022" w:type="dxa"/>
            <w:noWrap w:val="0"/>
            <w:vAlign w:val="center"/>
          </w:tcPr>
          <w:p w14:paraId="599A77DA">
            <w:pPr>
              <w:spacing w:line="360" w:lineRule="auto"/>
              <w:jc w:val="center"/>
              <w:rPr>
                <w:rFonts w:hint="eastAsia" w:ascii="宋体" w:hAnsi="宋体" w:eastAsia="宋体" w:cs="宋体"/>
                <w:szCs w:val="21"/>
              </w:rPr>
            </w:pPr>
          </w:p>
        </w:tc>
        <w:tc>
          <w:tcPr>
            <w:tcW w:w="1022" w:type="dxa"/>
            <w:noWrap w:val="0"/>
            <w:vAlign w:val="center"/>
          </w:tcPr>
          <w:p w14:paraId="26CB0D98">
            <w:pPr>
              <w:spacing w:line="360" w:lineRule="auto"/>
              <w:jc w:val="center"/>
              <w:rPr>
                <w:rFonts w:hint="eastAsia" w:ascii="宋体" w:hAnsi="宋体" w:eastAsia="宋体" w:cs="宋体"/>
                <w:szCs w:val="21"/>
              </w:rPr>
            </w:pPr>
          </w:p>
        </w:tc>
        <w:tc>
          <w:tcPr>
            <w:tcW w:w="1022" w:type="dxa"/>
            <w:noWrap w:val="0"/>
            <w:vAlign w:val="center"/>
          </w:tcPr>
          <w:p w14:paraId="71ECEDF5">
            <w:pPr>
              <w:spacing w:line="360" w:lineRule="auto"/>
              <w:jc w:val="center"/>
              <w:rPr>
                <w:rFonts w:hint="eastAsia" w:ascii="宋体" w:hAnsi="宋体" w:eastAsia="宋体" w:cs="宋体"/>
                <w:szCs w:val="21"/>
              </w:rPr>
            </w:pPr>
          </w:p>
        </w:tc>
        <w:tc>
          <w:tcPr>
            <w:tcW w:w="1022" w:type="dxa"/>
            <w:noWrap w:val="0"/>
            <w:vAlign w:val="center"/>
          </w:tcPr>
          <w:p w14:paraId="3E7D2F5C">
            <w:pPr>
              <w:spacing w:line="360" w:lineRule="auto"/>
              <w:jc w:val="center"/>
              <w:rPr>
                <w:rFonts w:hint="eastAsia" w:ascii="宋体" w:hAnsi="宋体" w:eastAsia="宋体" w:cs="宋体"/>
                <w:szCs w:val="21"/>
              </w:rPr>
            </w:pPr>
          </w:p>
        </w:tc>
        <w:tc>
          <w:tcPr>
            <w:tcW w:w="2084" w:type="dxa"/>
            <w:noWrap w:val="0"/>
            <w:vAlign w:val="center"/>
          </w:tcPr>
          <w:p w14:paraId="004AFDFA">
            <w:pPr>
              <w:spacing w:line="360" w:lineRule="auto"/>
              <w:jc w:val="center"/>
              <w:rPr>
                <w:rFonts w:hint="eastAsia" w:ascii="宋体" w:hAnsi="宋体" w:eastAsia="宋体" w:cs="宋体"/>
                <w:szCs w:val="21"/>
              </w:rPr>
            </w:pPr>
          </w:p>
        </w:tc>
      </w:tr>
      <w:tr w14:paraId="3CA2E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41561B06">
            <w:pPr>
              <w:spacing w:line="360" w:lineRule="auto"/>
              <w:jc w:val="center"/>
              <w:rPr>
                <w:rFonts w:hint="eastAsia" w:ascii="宋体" w:hAnsi="宋体" w:eastAsia="宋体" w:cs="宋体"/>
                <w:szCs w:val="21"/>
              </w:rPr>
            </w:pPr>
          </w:p>
        </w:tc>
        <w:tc>
          <w:tcPr>
            <w:tcW w:w="1360" w:type="dxa"/>
            <w:noWrap w:val="0"/>
            <w:vAlign w:val="center"/>
          </w:tcPr>
          <w:p w14:paraId="1A813DED">
            <w:pPr>
              <w:spacing w:line="360" w:lineRule="auto"/>
              <w:jc w:val="center"/>
              <w:rPr>
                <w:rFonts w:hint="eastAsia" w:ascii="宋体" w:hAnsi="宋体" w:eastAsia="宋体" w:cs="宋体"/>
                <w:szCs w:val="21"/>
              </w:rPr>
            </w:pPr>
          </w:p>
        </w:tc>
        <w:tc>
          <w:tcPr>
            <w:tcW w:w="1022" w:type="dxa"/>
            <w:noWrap w:val="0"/>
            <w:vAlign w:val="center"/>
          </w:tcPr>
          <w:p w14:paraId="781A5981">
            <w:pPr>
              <w:spacing w:line="360" w:lineRule="auto"/>
              <w:jc w:val="center"/>
              <w:rPr>
                <w:rFonts w:hint="eastAsia" w:ascii="宋体" w:hAnsi="宋体" w:eastAsia="宋体" w:cs="宋体"/>
                <w:szCs w:val="21"/>
              </w:rPr>
            </w:pPr>
          </w:p>
        </w:tc>
        <w:tc>
          <w:tcPr>
            <w:tcW w:w="1022" w:type="dxa"/>
            <w:noWrap w:val="0"/>
            <w:vAlign w:val="center"/>
          </w:tcPr>
          <w:p w14:paraId="4F552702">
            <w:pPr>
              <w:spacing w:line="360" w:lineRule="auto"/>
              <w:jc w:val="center"/>
              <w:rPr>
                <w:rFonts w:hint="eastAsia" w:ascii="宋体" w:hAnsi="宋体" w:eastAsia="宋体" w:cs="宋体"/>
                <w:szCs w:val="21"/>
              </w:rPr>
            </w:pPr>
          </w:p>
        </w:tc>
        <w:tc>
          <w:tcPr>
            <w:tcW w:w="1022" w:type="dxa"/>
            <w:noWrap w:val="0"/>
            <w:vAlign w:val="center"/>
          </w:tcPr>
          <w:p w14:paraId="7421944F">
            <w:pPr>
              <w:spacing w:line="360" w:lineRule="auto"/>
              <w:jc w:val="center"/>
              <w:rPr>
                <w:rFonts w:hint="eastAsia" w:ascii="宋体" w:hAnsi="宋体" w:eastAsia="宋体" w:cs="宋体"/>
                <w:szCs w:val="21"/>
              </w:rPr>
            </w:pPr>
          </w:p>
        </w:tc>
        <w:tc>
          <w:tcPr>
            <w:tcW w:w="1022" w:type="dxa"/>
            <w:noWrap w:val="0"/>
            <w:vAlign w:val="center"/>
          </w:tcPr>
          <w:p w14:paraId="12B0DCF2">
            <w:pPr>
              <w:spacing w:line="360" w:lineRule="auto"/>
              <w:jc w:val="center"/>
              <w:rPr>
                <w:rFonts w:hint="eastAsia" w:ascii="宋体" w:hAnsi="宋体" w:eastAsia="宋体" w:cs="宋体"/>
                <w:szCs w:val="21"/>
              </w:rPr>
            </w:pPr>
          </w:p>
        </w:tc>
        <w:tc>
          <w:tcPr>
            <w:tcW w:w="1022" w:type="dxa"/>
            <w:noWrap w:val="0"/>
            <w:vAlign w:val="center"/>
          </w:tcPr>
          <w:p w14:paraId="196718FC">
            <w:pPr>
              <w:spacing w:line="360" w:lineRule="auto"/>
              <w:jc w:val="center"/>
              <w:rPr>
                <w:rFonts w:hint="eastAsia" w:ascii="宋体" w:hAnsi="宋体" w:eastAsia="宋体" w:cs="宋体"/>
                <w:szCs w:val="21"/>
              </w:rPr>
            </w:pPr>
          </w:p>
        </w:tc>
        <w:tc>
          <w:tcPr>
            <w:tcW w:w="2084" w:type="dxa"/>
            <w:noWrap w:val="0"/>
            <w:vAlign w:val="center"/>
          </w:tcPr>
          <w:p w14:paraId="676BAE54">
            <w:pPr>
              <w:spacing w:line="360" w:lineRule="auto"/>
              <w:jc w:val="center"/>
              <w:rPr>
                <w:rFonts w:hint="eastAsia" w:ascii="宋体" w:hAnsi="宋体" w:eastAsia="宋体" w:cs="宋体"/>
                <w:szCs w:val="21"/>
              </w:rPr>
            </w:pPr>
          </w:p>
        </w:tc>
      </w:tr>
      <w:tr w14:paraId="22D86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96" w:type="dxa"/>
            <w:noWrap w:val="0"/>
            <w:vAlign w:val="center"/>
          </w:tcPr>
          <w:p w14:paraId="2906052E">
            <w:pPr>
              <w:spacing w:line="360" w:lineRule="auto"/>
              <w:jc w:val="center"/>
              <w:rPr>
                <w:rFonts w:hint="eastAsia" w:ascii="宋体" w:hAnsi="宋体" w:eastAsia="宋体" w:cs="宋体"/>
                <w:szCs w:val="21"/>
              </w:rPr>
            </w:pPr>
          </w:p>
        </w:tc>
        <w:tc>
          <w:tcPr>
            <w:tcW w:w="1360" w:type="dxa"/>
            <w:noWrap w:val="0"/>
            <w:vAlign w:val="center"/>
          </w:tcPr>
          <w:p w14:paraId="48E4ADC8">
            <w:pPr>
              <w:spacing w:line="360" w:lineRule="auto"/>
              <w:jc w:val="center"/>
              <w:rPr>
                <w:rFonts w:hint="eastAsia" w:ascii="宋体" w:hAnsi="宋体" w:eastAsia="宋体" w:cs="宋体"/>
                <w:szCs w:val="21"/>
              </w:rPr>
            </w:pPr>
          </w:p>
        </w:tc>
        <w:tc>
          <w:tcPr>
            <w:tcW w:w="1022" w:type="dxa"/>
            <w:noWrap w:val="0"/>
            <w:vAlign w:val="center"/>
          </w:tcPr>
          <w:p w14:paraId="1C02BB87">
            <w:pPr>
              <w:spacing w:line="360" w:lineRule="auto"/>
              <w:jc w:val="center"/>
              <w:rPr>
                <w:rFonts w:hint="eastAsia" w:ascii="宋体" w:hAnsi="宋体" w:eastAsia="宋体" w:cs="宋体"/>
                <w:szCs w:val="21"/>
              </w:rPr>
            </w:pPr>
          </w:p>
        </w:tc>
        <w:tc>
          <w:tcPr>
            <w:tcW w:w="1022" w:type="dxa"/>
            <w:noWrap w:val="0"/>
            <w:vAlign w:val="center"/>
          </w:tcPr>
          <w:p w14:paraId="3C1D45A9">
            <w:pPr>
              <w:spacing w:line="360" w:lineRule="auto"/>
              <w:jc w:val="center"/>
              <w:rPr>
                <w:rFonts w:hint="eastAsia" w:ascii="宋体" w:hAnsi="宋体" w:eastAsia="宋体" w:cs="宋体"/>
                <w:szCs w:val="21"/>
              </w:rPr>
            </w:pPr>
          </w:p>
        </w:tc>
        <w:tc>
          <w:tcPr>
            <w:tcW w:w="1022" w:type="dxa"/>
            <w:noWrap w:val="0"/>
            <w:vAlign w:val="center"/>
          </w:tcPr>
          <w:p w14:paraId="34817560">
            <w:pPr>
              <w:spacing w:line="360" w:lineRule="auto"/>
              <w:jc w:val="center"/>
              <w:rPr>
                <w:rFonts w:hint="eastAsia" w:ascii="宋体" w:hAnsi="宋体" w:eastAsia="宋体" w:cs="宋体"/>
                <w:szCs w:val="21"/>
              </w:rPr>
            </w:pPr>
          </w:p>
        </w:tc>
        <w:tc>
          <w:tcPr>
            <w:tcW w:w="1022" w:type="dxa"/>
            <w:noWrap w:val="0"/>
            <w:vAlign w:val="center"/>
          </w:tcPr>
          <w:p w14:paraId="64FCDEEB">
            <w:pPr>
              <w:spacing w:line="360" w:lineRule="auto"/>
              <w:jc w:val="center"/>
              <w:rPr>
                <w:rFonts w:hint="eastAsia" w:ascii="宋体" w:hAnsi="宋体" w:eastAsia="宋体" w:cs="宋体"/>
                <w:szCs w:val="21"/>
              </w:rPr>
            </w:pPr>
          </w:p>
        </w:tc>
        <w:tc>
          <w:tcPr>
            <w:tcW w:w="1022" w:type="dxa"/>
            <w:noWrap w:val="0"/>
            <w:vAlign w:val="center"/>
          </w:tcPr>
          <w:p w14:paraId="09E78FFE">
            <w:pPr>
              <w:spacing w:line="360" w:lineRule="auto"/>
              <w:jc w:val="center"/>
              <w:rPr>
                <w:rFonts w:hint="eastAsia" w:ascii="宋体" w:hAnsi="宋体" w:eastAsia="宋体" w:cs="宋体"/>
                <w:szCs w:val="21"/>
              </w:rPr>
            </w:pPr>
          </w:p>
        </w:tc>
        <w:tc>
          <w:tcPr>
            <w:tcW w:w="2084" w:type="dxa"/>
            <w:noWrap w:val="0"/>
            <w:vAlign w:val="center"/>
          </w:tcPr>
          <w:p w14:paraId="439C6BCA">
            <w:pPr>
              <w:spacing w:line="360" w:lineRule="auto"/>
              <w:jc w:val="center"/>
              <w:rPr>
                <w:rFonts w:hint="eastAsia" w:ascii="宋体" w:hAnsi="宋体" w:eastAsia="宋体" w:cs="宋体"/>
                <w:szCs w:val="21"/>
              </w:rPr>
            </w:pPr>
          </w:p>
        </w:tc>
      </w:tr>
    </w:tbl>
    <w:p w14:paraId="50C562F8">
      <w:pPr>
        <w:spacing w:line="360" w:lineRule="auto"/>
        <w:rPr>
          <w:rFonts w:hint="eastAsia" w:ascii="宋体" w:hAnsi="宋体" w:eastAsia="宋体" w:cs="宋体"/>
          <w:sz w:val="32"/>
          <w:szCs w:val="32"/>
        </w:rPr>
      </w:pPr>
      <w:r>
        <w:rPr>
          <w:rFonts w:hint="eastAsia" w:ascii="宋体" w:hAnsi="宋体" w:eastAsia="宋体" w:cs="宋体"/>
          <w:szCs w:val="21"/>
        </w:rPr>
        <w:br w:type="page"/>
      </w:r>
      <w:r>
        <w:rPr>
          <w:rFonts w:hint="eastAsia" w:ascii="宋体" w:hAnsi="宋体" w:eastAsia="宋体" w:cs="宋体"/>
          <w:b/>
          <w:szCs w:val="21"/>
        </w:rPr>
        <w:t>附表四  计划开、竣工日期和施工进度网络图</w:t>
      </w:r>
    </w:p>
    <w:p w14:paraId="6F9CFC2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1．供应商应递交施工进度网络图或施工进度表，说明按竞争性磋商文件要求的计划工期进行施工的各个关键日期。</w:t>
      </w:r>
    </w:p>
    <w:p w14:paraId="72CCB9F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2．施工进度表可采用网络图和(或)横道图表示。</w:t>
      </w:r>
    </w:p>
    <w:p w14:paraId="48BB4689">
      <w:pPr>
        <w:spacing w:line="360" w:lineRule="auto"/>
        <w:rPr>
          <w:rFonts w:hint="eastAsia" w:ascii="宋体" w:hAnsi="宋体" w:eastAsia="宋体" w:cs="宋体"/>
          <w:szCs w:val="21"/>
        </w:rPr>
      </w:pPr>
    </w:p>
    <w:p w14:paraId="43280F1F">
      <w:pPr>
        <w:rPr>
          <w:rFonts w:hint="eastAsia" w:ascii="宋体" w:hAnsi="宋体" w:eastAsia="宋体" w:cs="宋体"/>
        </w:rPr>
      </w:pPr>
    </w:p>
    <w:p w14:paraId="3C12B80E">
      <w:pPr>
        <w:rPr>
          <w:rFonts w:hint="eastAsia" w:ascii="宋体" w:hAnsi="宋体" w:eastAsia="宋体" w:cs="宋体"/>
        </w:rPr>
      </w:pPr>
    </w:p>
    <w:p w14:paraId="05621390">
      <w:pPr>
        <w:rPr>
          <w:rFonts w:hint="eastAsia" w:ascii="宋体" w:hAnsi="宋体" w:eastAsia="宋体" w:cs="宋体"/>
        </w:rPr>
      </w:pPr>
    </w:p>
    <w:p w14:paraId="2B325920">
      <w:pPr>
        <w:rPr>
          <w:rFonts w:hint="eastAsia" w:ascii="宋体" w:hAnsi="宋体" w:eastAsia="宋体" w:cs="宋体"/>
        </w:rPr>
      </w:pPr>
    </w:p>
    <w:p w14:paraId="3846EBE9">
      <w:pPr>
        <w:rPr>
          <w:rFonts w:hint="eastAsia" w:ascii="宋体" w:hAnsi="宋体" w:eastAsia="宋体" w:cs="宋体"/>
        </w:rPr>
      </w:pPr>
    </w:p>
    <w:p w14:paraId="3ECD2618">
      <w:pPr>
        <w:rPr>
          <w:rFonts w:hint="eastAsia" w:ascii="宋体" w:hAnsi="宋体" w:eastAsia="宋体" w:cs="宋体"/>
        </w:rPr>
      </w:pPr>
    </w:p>
    <w:p w14:paraId="78641B6C">
      <w:pPr>
        <w:pStyle w:val="3"/>
        <w:spacing w:before="0" w:after="0"/>
        <w:jc w:val="center"/>
        <w:rPr>
          <w:rFonts w:hint="eastAsia" w:ascii="宋体" w:hAnsi="宋体" w:eastAsia="宋体" w:cs="宋体"/>
        </w:rPr>
      </w:pPr>
      <w:r>
        <w:rPr>
          <w:rFonts w:hint="eastAsia" w:ascii="宋体" w:hAnsi="宋体" w:eastAsia="宋体" w:cs="宋体"/>
        </w:rPr>
        <w:br w:type="page"/>
      </w:r>
      <w:bookmarkStart w:id="36" w:name="_Toc11813"/>
      <w:r>
        <w:rPr>
          <w:rFonts w:hint="eastAsia" w:ascii="宋体" w:hAnsi="宋体" w:eastAsia="宋体" w:cs="宋体"/>
          <w:sz w:val="30"/>
          <w:szCs w:val="30"/>
        </w:rPr>
        <w:t>七、已标价工程量清单</w:t>
      </w:r>
      <w:bookmarkEnd w:id="36"/>
    </w:p>
    <w:p w14:paraId="7719FAD9">
      <w:pPr>
        <w:rPr>
          <w:rFonts w:hint="eastAsia" w:ascii="宋体" w:hAnsi="宋体" w:eastAsia="宋体" w:cs="宋体"/>
        </w:rPr>
      </w:pPr>
    </w:p>
    <w:p w14:paraId="2D664073">
      <w:pPr>
        <w:rPr>
          <w:rFonts w:hint="eastAsia" w:ascii="宋体" w:hAnsi="宋体" w:eastAsia="宋体" w:cs="宋体"/>
        </w:rPr>
      </w:pPr>
    </w:p>
    <w:p w14:paraId="265B0894">
      <w:pPr>
        <w:rPr>
          <w:rFonts w:hint="eastAsia" w:ascii="宋体" w:hAnsi="宋体" w:eastAsia="宋体" w:cs="宋体"/>
        </w:rPr>
      </w:pPr>
    </w:p>
    <w:p w14:paraId="3DA0DE17">
      <w:pPr>
        <w:rPr>
          <w:rFonts w:hint="eastAsia" w:ascii="宋体" w:hAnsi="宋体" w:eastAsia="宋体" w:cs="宋体"/>
        </w:rPr>
      </w:pPr>
    </w:p>
    <w:p w14:paraId="571AF589">
      <w:pPr>
        <w:rPr>
          <w:rFonts w:hint="eastAsia" w:ascii="宋体" w:hAnsi="宋体" w:eastAsia="宋体" w:cs="宋体"/>
        </w:rPr>
      </w:pPr>
    </w:p>
    <w:p w14:paraId="4CC91057">
      <w:pPr>
        <w:rPr>
          <w:rFonts w:hint="eastAsia" w:ascii="宋体" w:hAnsi="宋体" w:eastAsia="宋体" w:cs="宋体"/>
        </w:rPr>
      </w:pPr>
    </w:p>
    <w:p w14:paraId="02EE963B">
      <w:pPr>
        <w:rPr>
          <w:rFonts w:hint="eastAsia" w:ascii="宋体" w:hAnsi="宋体" w:eastAsia="宋体" w:cs="宋体"/>
        </w:rPr>
      </w:pPr>
    </w:p>
    <w:p w14:paraId="667F47EB">
      <w:pPr>
        <w:rPr>
          <w:rFonts w:hint="eastAsia" w:ascii="宋体" w:hAnsi="宋体" w:eastAsia="宋体" w:cs="宋体"/>
        </w:rPr>
      </w:pPr>
    </w:p>
    <w:p w14:paraId="39E012D4">
      <w:pPr>
        <w:rPr>
          <w:rFonts w:hint="eastAsia" w:ascii="宋体" w:hAnsi="宋体" w:eastAsia="宋体" w:cs="宋体"/>
        </w:rPr>
      </w:pPr>
    </w:p>
    <w:p w14:paraId="433F2E34">
      <w:pPr>
        <w:rPr>
          <w:rFonts w:hint="eastAsia" w:ascii="宋体" w:hAnsi="宋体" w:eastAsia="宋体" w:cs="宋体"/>
        </w:rPr>
      </w:pPr>
    </w:p>
    <w:p w14:paraId="12BCC8EA">
      <w:pPr>
        <w:rPr>
          <w:rFonts w:hint="eastAsia" w:ascii="宋体" w:hAnsi="宋体" w:eastAsia="宋体" w:cs="宋体"/>
        </w:rPr>
      </w:pPr>
    </w:p>
    <w:p w14:paraId="2CCA721E">
      <w:pPr>
        <w:rPr>
          <w:rFonts w:hint="eastAsia" w:ascii="宋体" w:hAnsi="宋体" w:eastAsia="宋体" w:cs="宋体"/>
        </w:rPr>
      </w:pPr>
    </w:p>
    <w:p w14:paraId="058A1E6B">
      <w:pPr>
        <w:rPr>
          <w:rFonts w:hint="eastAsia" w:ascii="宋体" w:hAnsi="宋体" w:eastAsia="宋体" w:cs="宋体"/>
        </w:rPr>
      </w:pPr>
    </w:p>
    <w:p w14:paraId="5675A9DD">
      <w:pPr>
        <w:rPr>
          <w:rFonts w:hint="eastAsia" w:ascii="宋体" w:hAnsi="宋体" w:eastAsia="宋体" w:cs="宋体"/>
        </w:rPr>
      </w:pPr>
    </w:p>
    <w:p w14:paraId="277CC387">
      <w:pPr>
        <w:rPr>
          <w:rFonts w:hint="eastAsia" w:ascii="宋体" w:hAnsi="宋体" w:eastAsia="宋体" w:cs="宋体"/>
        </w:rPr>
      </w:pPr>
    </w:p>
    <w:p w14:paraId="317CE95D">
      <w:pPr>
        <w:rPr>
          <w:rFonts w:hint="eastAsia" w:ascii="宋体" w:hAnsi="宋体" w:eastAsia="宋体" w:cs="宋体"/>
        </w:rPr>
      </w:pPr>
    </w:p>
    <w:p w14:paraId="289C988C">
      <w:pPr>
        <w:rPr>
          <w:rFonts w:hint="eastAsia" w:ascii="宋体" w:hAnsi="宋体" w:eastAsia="宋体" w:cs="宋体"/>
        </w:rPr>
      </w:pPr>
    </w:p>
    <w:p w14:paraId="52F287E3">
      <w:pPr>
        <w:rPr>
          <w:rFonts w:hint="eastAsia" w:ascii="宋体" w:hAnsi="宋体" w:eastAsia="宋体" w:cs="宋体"/>
        </w:rPr>
      </w:pPr>
    </w:p>
    <w:p w14:paraId="51A16B35">
      <w:pPr>
        <w:rPr>
          <w:rFonts w:hint="eastAsia" w:ascii="宋体" w:hAnsi="宋体" w:eastAsia="宋体" w:cs="宋体"/>
        </w:rPr>
      </w:pPr>
    </w:p>
    <w:p w14:paraId="2952C3E4">
      <w:pPr>
        <w:rPr>
          <w:rFonts w:hint="eastAsia" w:ascii="宋体" w:hAnsi="宋体" w:eastAsia="宋体" w:cs="宋体"/>
        </w:rPr>
      </w:pPr>
    </w:p>
    <w:p w14:paraId="7D337212">
      <w:pPr>
        <w:rPr>
          <w:rFonts w:hint="eastAsia" w:ascii="宋体" w:hAnsi="宋体" w:eastAsia="宋体" w:cs="宋体"/>
        </w:rPr>
      </w:pPr>
    </w:p>
    <w:p w14:paraId="01214E99">
      <w:pPr>
        <w:rPr>
          <w:rFonts w:hint="eastAsia" w:ascii="宋体" w:hAnsi="宋体" w:eastAsia="宋体" w:cs="宋体"/>
        </w:rPr>
      </w:pPr>
    </w:p>
    <w:p w14:paraId="4D43BCC1">
      <w:pPr>
        <w:rPr>
          <w:rFonts w:hint="eastAsia" w:ascii="宋体" w:hAnsi="宋体" w:eastAsia="宋体" w:cs="宋体"/>
        </w:rPr>
      </w:pPr>
    </w:p>
    <w:p w14:paraId="732F166F">
      <w:pPr>
        <w:rPr>
          <w:rFonts w:hint="eastAsia" w:ascii="宋体" w:hAnsi="宋体" w:eastAsia="宋体" w:cs="宋体"/>
        </w:rPr>
      </w:pPr>
    </w:p>
    <w:p w14:paraId="3304851A">
      <w:pPr>
        <w:rPr>
          <w:rFonts w:hint="eastAsia" w:ascii="宋体" w:hAnsi="宋体" w:eastAsia="宋体" w:cs="宋体"/>
        </w:rPr>
      </w:pPr>
    </w:p>
    <w:p w14:paraId="49422107">
      <w:pPr>
        <w:rPr>
          <w:rFonts w:hint="eastAsia" w:ascii="宋体" w:hAnsi="宋体" w:eastAsia="宋体" w:cs="宋体"/>
        </w:rPr>
      </w:pPr>
    </w:p>
    <w:p w14:paraId="742B5E09">
      <w:pPr>
        <w:rPr>
          <w:rFonts w:hint="eastAsia" w:ascii="宋体" w:hAnsi="宋体" w:eastAsia="宋体" w:cs="宋体"/>
        </w:rPr>
      </w:pPr>
    </w:p>
    <w:p w14:paraId="3ACDFE35">
      <w:pPr>
        <w:rPr>
          <w:rFonts w:hint="eastAsia" w:ascii="宋体" w:hAnsi="宋体" w:eastAsia="宋体" w:cs="宋体"/>
        </w:rPr>
      </w:pPr>
    </w:p>
    <w:p w14:paraId="341C73FD">
      <w:pPr>
        <w:rPr>
          <w:rFonts w:hint="eastAsia" w:ascii="宋体" w:hAnsi="宋体" w:eastAsia="宋体" w:cs="宋体"/>
        </w:rPr>
      </w:pPr>
    </w:p>
    <w:p w14:paraId="006324C1">
      <w:pPr>
        <w:rPr>
          <w:rFonts w:hint="eastAsia" w:ascii="宋体" w:hAnsi="宋体" w:eastAsia="宋体" w:cs="宋体"/>
        </w:rPr>
      </w:pPr>
    </w:p>
    <w:p w14:paraId="2DD33C80">
      <w:pPr>
        <w:rPr>
          <w:rFonts w:hint="eastAsia" w:ascii="宋体" w:hAnsi="宋体" w:eastAsia="宋体" w:cs="宋体"/>
        </w:rPr>
      </w:pPr>
    </w:p>
    <w:p w14:paraId="515345AD">
      <w:pPr>
        <w:rPr>
          <w:rFonts w:hint="eastAsia" w:ascii="宋体" w:hAnsi="宋体" w:eastAsia="宋体" w:cs="宋体"/>
        </w:rPr>
      </w:pPr>
    </w:p>
    <w:p w14:paraId="4007AFAE">
      <w:pPr>
        <w:rPr>
          <w:rFonts w:hint="eastAsia" w:ascii="宋体" w:hAnsi="宋体" w:eastAsia="宋体" w:cs="宋体"/>
        </w:rPr>
      </w:pPr>
    </w:p>
    <w:p w14:paraId="563042A5">
      <w:pPr>
        <w:rPr>
          <w:rFonts w:hint="eastAsia" w:ascii="宋体" w:hAnsi="宋体" w:eastAsia="宋体" w:cs="宋体"/>
        </w:rPr>
      </w:pPr>
    </w:p>
    <w:p w14:paraId="14D83B92">
      <w:pPr>
        <w:rPr>
          <w:rFonts w:hint="eastAsia" w:ascii="宋体" w:hAnsi="宋体" w:eastAsia="宋体" w:cs="宋体"/>
        </w:rPr>
      </w:pPr>
    </w:p>
    <w:p w14:paraId="5D0CC116">
      <w:pPr>
        <w:rPr>
          <w:rFonts w:hint="eastAsia" w:ascii="宋体" w:hAnsi="宋体" w:eastAsia="宋体" w:cs="宋体"/>
        </w:rPr>
      </w:pPr>
    </w:p>
    <w:p w14:paraId="60A4E7FC">
      <w:pPr>
        <w:rPr>
          <w:rFonts w:hint="eastAsia" w:ascii="宋体" w:hAnsi="宋体" w:eastAsia="宋体" w:cs="宋体"/>
        </w:rPr>
      </w:pPr>
    </w:p>
    <w:p w14:paraId="6E3E2A8A">
      <w:pPr>
        <w:rPr>
          <w:rFonts w:hint="eastAsia" w:ascii="宋体" w:hAnsi="宋体" w:eastAsia="宋体" w:cs="宋体"/>
        </w:rPr>
      </w:pPr>
    </w:p>
    <w:p w14:paraId="530B67B4">
      <w:pPr>
        <w:rPr>
          <w:rFonts w:hint="eastAsia" w:ascii="宋体" w:hAnsi="宋体" w:eastAsia="宋体" w:cs="宋体"/>
        </w:rPr>
      </w:pPr>
    </w:p>
    <w:p w14:paraId="25BC3CBD">
      <w:pPr>
        <w:rPr>
          <w:rFonts w:hint="eastAsia" w:ascii="宋体" w:hAnsi="宋体" w:eastAsia="宋体" w:cs="宋体"/>
        </w:rPr>
      </w:pPr>
    </w:p>
    <w:p w14:paraId="07F69960">
      <w:pPr>
        <w:bidi w:val="0"/>
        <w:rPr>
          <w:rFonts w:hint="eastAsia"/>
        </w:rPr>
      </w:pPr>
    </w:p>
    <w:p w14:paraId="0B7B0BAF">
      <w:pPr>
        <w:bidi w:val="0"/>
        <w:rPr>
          <w:rFonts w:hint="eastAsia"/>
        </w:rPr>
      </w:pPr>
    </w:p>
    <w:p w14:paraId="0B0BE3A2">
      <w:pPr>
        <w:pStyle w:val="3"/>
        <w:spacing w:before="0" w:after="0" w:line="240" w:lineRule="auto"/>
        <w:jc w:val="center"/>
        <w:rPr>
          <w:rFonts w:hint="eastAsia" w:ascii="宋体" w:hAnsi="宋体" w:eastAsia="宋体" w:cs="宋体"/>
        </w:rPr>
      </w:pPr>
      <w:bookmarkStart w:id="37" w:name="_Toc20334"/>
      <w:r>
        <w:rPr>
          <w:rFonts w:hint="eastAsia" w:ascii="宋体" w:hAnsi="宋体" w:eastAsia="宋体" w:cs="宋体"/>
          <w:sz w:val="30"/>
          <w:szCs w:val="30"/>
        </w:rPr>
        <w:t>八、其他材料</w:t>
      </w:r>
      <w:bookmarkEnd w:id="37"/>
    </w:p>
    <w:p w14:paraId="37D5CEF8">
      <w:pPr>
        <w:pStyle w:val="19"/>
        <w:spacing w:after="0"/>
        <w:jc w:val="center"/>
        <w:rPr>
          <w:rFonts w:hint="eastAsia" w:ascii="宋体" w:hAnsi="宋体" w:eastAsia="宋体" w:cs="宋体"/>
          <w:b/>
        </w:rPr>
      </w:pPr>
      <w:r>
        <w:rPr>
          <w:rFonts w:hint="eastAsia" w:ascii="宋体" w:hAnsi="宋体" w:cs="宋体"/>
          <w:b/>
          <w:sz w:val="22"/>
          <w:lang w:val="en-US" w:eastAsia="zh-CN"/>
        </w:rPr>
        <w:t>根据</w:t>
      </w:r>
      <w:r>
        <w:rPr>
          <w:rFonts w:hint="eastAsia" w:ascii="宋体" w:hAnsi="宋体" w:eastAsia="宋体" w:cs="宋体"/>
          <w:b/>
          <w:sz w:val="22"/>
          <w:lang w:val="en-US" w:eastAsia="zh-CN"/>
        </w:rPr>
        <w:t>磋商</w:t>
      </w:r>
      <w:r>
        <w:rPr>
          <w:rFonts w:hint="eastAsia" w:ascii="宋体" w:hAnsi="宋体" w:eastAsia="宋体" w:cs="宋体"/>
          <w:b/>
          <w:sz w:val="22"/>
        </w:rPr>
        <w:t>文件要求或供应商认为需要提供的其他材料</w:t>
      </w:r>
    </w:p>
    <w:p w14:paraId="44A3A78F">
      <w:pPr>
        <w:pStyle w:val="4"/>
        <w:bidi w:val="0"/>
        <w:rPr>
          <w:rFonts w:hint="eastAsia"/>
          <w:lang w:val="zh-CN"/>
        </w:rPr>
      </w:pPr>
      <w:bookmarkStart w:id="38" w:name="_Toc16170"/>
      <w:r>
        <w:rPr>
          <w:rFonts w:hint="eastAsia"/>
        </w:rPr>
        <w:t>附件一、</w:t>
      </w:r>
      <w:r>
        <w:rPr>
          <w:rFonts w:hint="eastAsia"/>
          <w:lang w:val="zh-CN"/>
        </w:rPr>
        <w:t>中小企业声明函（工程）</w:t>
      </w:r>
      <w:bookmarkEnd w:id="38"/>
    </w:p>
    <w:p w14:paraId="44CBDE73">
      <w:pPr>
        <w:pStyle w:val="40"/>
        <w:widowControl/>
        <w:spacing w:line="360" w:lineRule="auto"/>
        <w:rPr>
          <w:rFonts w:hint="eastAsia" w:ascii="宋体" w:hAnsi="宋体" w:eastAsia="宋体" w:cs="宋体"/>
          <w:sz w:val="21"/>
          <w:szCs w:val="21"/>
        </w:rPr>
      </w:pPr>
      <w:r>
        <w:rPr>
          <w:rFonts w:hint="eastAsia" w:ascii="宋体" w:hAnsi="宋体" w:eastAsia="宋体" w:cs="宋体"/>
          <w:sz w:val="21"/>
          <w:szCs w:val="21"/>
        </w:rPr>
        <w:t>本公司（联合体）郑重声明，根据《政府采购促进中小企业发展管理办法》（财库﹝2020﹞46 号）的规定，本公司（联合体）参加</w:t>
      </w:r>
      <w:r>
        <w:rPr>
          <w:rFonts w:hint="eastAsia" w:ascii="宋体" w:hAnsi="宋体" w:eastAsia="宋体" w:cs="宋体"/>
          <w:sz w:val="21"/>
          <w:szCs w:val="21"/>
          <w:u w:val="single"/>
        </w:rPr>
        <w:t xml:space="preserve">      （单位名称）</w:t>
      </w:r>
      <w:r>
        <w:rPr>
          <w:rFonts w:hint="eastAsia" w:ascii="宋体" w:hAnsi="宋体" w:eastAsia="宋体" w:cs="宋体"/>
          <w:sz w:val="21"/>
          <w:szCs w:val="21"/>
        </w:rPr>
        <w:t>的</w:t>
      </w:r>
      <w:r>
        <w:rPr>
          <w:rFonts w:hint="eastAsia" w:ascii="宋体" w:hAnsi="宋体" w:eastAsia="宋体" w:cs="宋体"/>
          <w:sz w:val="21"/>
          <w:szCs w:val="21"/>
          <w:u w:val="single"/>
        </w:rPr>
        <w:t xml:space="preserve">  （项目名称）</w:t>
      </w:r>
      <w:r>
        <w:rPr>
          <w:rFonts w:hint="eastAsia" w:ascii="宋体" w:hAnsi="宋体" w:eastAsia="宋体" w:cs="宋体"/>
          <w:sz w:val="21"/>
          <w:szCs w:val="21"/>
        </w:rPr>
        <w:t>采购活动，工程的施工单位全部为符合政策要求的中小企业。相关企业（含联合体中的中小企业、签订分包意向协议的中小企业）的具体情况如下：</w:t>
      </w:r>
    </w:p>
    <w:p w14:paraId="09DD7CFF">
      <w:pPr>
        <w:pStyle w:val="40"/>
        <w:widowControl/>
        <w:spacing w:line="360" w:lineRule="auto"/>
        <w:rPr>
          <w:rFonts w:hint="eastAsia" w:ascii="宋体" w:hAnsi="宋体" w:eastAsia="宋体" w:cs="宋体"/>
          <w:sz w:val="21"/>
          <w:szCs w:val="21"/>
        </w:rPr>
      </w:pPr>
      <w:r>
        <w:rPr>
          <w:rFonts w:hint="eastAsia" w:ascii="宋体" w:hAnsi="宋体" w:eastAsia="宋体" w:cs="宋体"/>
          <w:sz w:val="21"/>
          <w:szCs w:val="21"/>
        </w:rPr>
        <w:t xml:space="preserve">1. </w:t>
      </w:r>
      <w:r>
        <w:rPr>
          <w:rFonts w:hint="eastAsia" w:ascii="宋体" w:hAnsi="宋体" w:eastAsia="宋体" w:cs="宋体"/>
          <w:sz w:val="21"/>
          <w:szCs w:val="21"/>
          <w:u w:val="single"/>
        </w:rPr>
        <w:t xml:space="preserve">   （标的名称）</w:t>
      </w:r>
      <w:r>
        <w:rPr>
          <w:rFonts w:hint="eastAsia" w:ascii="宋体" w:hAnsi="宋体" w:eastAsia="宋体" w:cs="宋体"/>
          <w:sz w:val="21"/>
          <w:szCs w:val="21"/>
        </w:rPr>
        <w:t>，属于</w:t>
      </w:r>
      <w:r>
        <w:rPr>
          <w:rFonts w:hint="eastAsia" w:ascii="宋体" w:hAnsi="宋体" w:eastAsia="宋体" w:cs="宋体"/>
          <w:sz w:val="21"/>
          <w:szCs w:val="21"/>
          <w:u w:val="single"/>
        </w:rPr>
        <w:t xml:space="preserve">     （采购文件中明确的所属行业）</w:t>
      </w:r>
      <w:r>
        <w:rPr>
          <w:rFonts w:hint="eastAsia" w:ascii="宋体" w:hAnsi="宋体" w:eastAsia="宋体" w:cs="宋体"/>
          <w:sz w:val="21"/>
          <w:szCs w:val="21"/>
        </w:rPr>
        <w:t>； 承建（承接）企业为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人，营业收入为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万元，资产总额为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u w:val="single"/>
        </w:rPr>
        <w:t xml:space="preserve">   </w:t>
      </w:r>
      <w:r>
        <w:rPr>
          <w:rFonts w:hint="eastAsia" w:ascii="宋体" w:hAnsi="宋体" w:eastAsia="宋体" w:cs="宋体"/>
          <w:sz w:val="21"/>
          <w:szCs w:val="21"/>
        </w:rPr>
        <w:t>万元，属于</w:t>
      </w:r>
      <w:r>
        <w:rPr>
          <w:rFonts w:hint="eastAsia" w:ascii="宋体" w:hAnsi="宋体" w:eastAsia="宋体" w:cs="宋体"/>
          <w:sz w:val="21"/>
          <w:szCs w:val="21"/>
          <w:u w:val="single"/>
        </w:rPr>
        <w:t>（中型企业、 小型企业、微型企业）</w:t>
      </w:r>
      <w:r>
        <w:rPr>
          <w:rFonts w:hint="eastAsia" w:ascii="宋体" w:hAnsi="宋体" w:eastAsia="宋体" w:cs="宋体"/>
          <w:sz w:val="21"/>
          <w:szCs w:val="21"/>
        </w:rPr>
        <w:t>；</w:t>
      </w:r>
    </w:p>
    <w:p w14:paraId="1110636D">
      <w:pPr>
        <w:pStyle w:val="40"/>
        <w:widowControl/>
        <w:spacing w:line="360" w:lineRule="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u w:val="single"/>
        </w:rPr>
        <w:t xml:space="preserve"> （标的名称）</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 承建（承接）企业为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人，营业 收入为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万元，资产总额为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r>
        <w:rPr>
          <w:rFonts w:hint="eastAsia" w:ascii="宋体" w:hAnsi="宋体" w:eastAsia="宋体" w:cs="宋体"/>
          <w:sz w:val="21"/>
          <w:szCs w:val="21"/>
        </w:rPr>
        <w:t>万元，属于</w:t>
      </w:r>
      <w:r>
        <w:rPr>
          <w:rFonts w:hint="eastAsia" w:ascii="宋体" w:hAnsi="宋体" w:eastAsia="宋体" w:cs="宋体"/>
          <w:sz w:val="21"/>
          <w:szCs w:val="21"/>
          <w:u w:val="single"/>
        </w:rPr>
        <w:t>（中型企业、 小型企业、微型企业）</w:t>
      </w:r>
      <w:r>
        <w:rPr>
          <w:rFonts w:hint="eastAsia" w:ascii="宋体" w:hAnsi="宋体" w:eastAsia="宋体" w:cs="宋体"/>
          <w:sz w:val="21"/>
          <w:szCs w:val="21"/>
        </w:rPr>
        <w:t>；</w:t>
      </w:r>
    </w:p>
    <w:p w14:paraId="765068A2">
      <w:pPr>
        <w:pStyle w:val="40"/>
        <w:widowControl/>
        <w:spacing w:line="360" w:lineRule="auto"/>
        <w:rPr>
          <w:rFonts w:hint="eastAsia" w:ascii="宋体" w:hAnsi="宋体" w:eastAsia="宋体" w:cs="宋体"/>
          <w:sz w:val="21"/>
          <w:szCs w:val="21"/>
        </w:rPr>
      </w:pPr>
      <w:r>
        <w:rPr>
          <w:rFonts w:hint="eastAsia" w:ascii="宋体" w:hAnsi="宋体" w:eastAsia="宋体" w:cs="宋体"/>
          <w:sz w:val="21"/>
          <w:szCs w:val="21"/>
        </w:rPr>
        <w:t>……</w:t>
      </w:r>
    </w:p>
    <w:p w14:paraId="37A3ABBA">
      <w:pPr>
        <w:pStyle w:val="40"/>
        <w:widowControl/>
        <w:spacing w:line="360" w:lineRule="auto"/>
        <w:rPr>
          <w:rFonts w:hint="eastAsia" w:ascii="宋体" w:hAnsi="宋体" w:eastAsia="宋体" w:cs="宋体"/>
          <w:sz w:val="21"/>
          <w:szCs w:val="21"/>
        </w:rPr>
      </w:pPr>
      <w:r>
        <w:rPr>
          <w:rFonts w:hint="eastAsia" w:ascii="宋体" w:hAnsi="宋体" w:eastAsia="宋体" w:cs="宋体"/>
          <w:sz w:val="21"/>
          <w:szCs w:val="21"/>
        </w:rPr>
        <w:t>以上企业，不属于大企业的分支机构，不存在控股股东为大企业的情形，也不存在与大企业的负责人为同一人的情形。</w:t>
      </w:r>
    </w:p>
    <w:p w14:paraId="58891E64">
      <w:pPr>
        <w:pStyle w:val="40"/>
        <w:widowControl/>
        <w:spacing w:line="360" w:lineRule="auto"/>
        <w:rPr>
          <w:rFonts w:hint="eastAsia" w:ascii="宋体" w:hAnsi="宋体" w:eastAsia="宋体" w:cs="宋体"/>
          <w:sz w:val="21"/>
          <w:szCs w:val="21"/>
        </w:rPr>
      </w:pPr>
      <w:r>
        <w:rPr>
          <w:rFonts w:hint="eastAsia" w:ascii="宋体" w:hAnsi="宋体" w:eastAsia="宋体" w:cs="宋体"/>
          <w:sz w:val="21"/>
          <w:szCs w:val="21"/>
        </w:rPr>
        <w:t>本企业对上述声明内容的真实性负责。如有虚假，将依法承担相应责任。</w:t>
      </w:r>
    </w:p>
    <w:p w14:paraId="1B81E576">
      <w:pPr>
        <w:pStyle w:val="40"/>
        <w:widowControl/>
        <w:spacing w:line="360" w:lineRule="auto"/>
        <w:rPr>
          <w:rFonts w:hint="eastAsia" w:ascii="宋体" w:hAnsi="宋体" w:eastAsia="宋体" w:cs="宋体"/>
          <w:sz w:val="21"/>
          <w:szCs w:val="21"/>
        </w:rPr>
      </w:pPr>
    </w:p>
    <w:p w14:paraId="7F5E3188">
      <w:pPr>
        <w:pStyle w:val="40"/>
        <w:widowControl/>
        <w:spacing w:line="360" w:lineRule="auto"/>
        <w:ind w:firstLine="0"/>
        <w:rPr>
          <w:rFonts w:hint="eastAsia" w:ascii="宋体" w:hAnsi="宋体" w:eastAsia="宋体" w:cs="宋体"/>
          <w:sz w:val="21"/>
          <w:szCs w:val="21"/>
        </w:rPr>
      </w:pPr>
    </w:p>
    <w:p w14:paraId="29D1CB4E">
      <w:pPr>
        <w:pStyle w:val="40"/>
        <w:widowControl/>
        <w:spacing w:line="360" w:lineRule="auto"/>
        <w:ind w:firstLine="0"/>
        <w:rPr>
          <w:rFonts w:hint="eastAsia" w:ascii="宋体" w:hAnsi="宋体" w:eastAsia="宋体" w:cs="宋体"/>
          <w:sz w:val="21"/>
          <w:szCs w:val="21"/>
        </w:rPr>
      </w:pPr>
    </w:p>
    <w:p w14:paraId="5ECEB785">
      <w:pPr>
        <w:pStyle w:val="40"/>
        <w:widowControl/>
        <w:spacing w:line="360" w:lineRule="auto"/>
        <w:ind w:firstLine="0"/>
        <w:rPr>
          <w:rFonts w:hint="eastAsia" w:ascii="宋体" w:hAnsi="宋体" w:eastAsia="宋体" w:cs="宋体"/>
          <w:sz w:val="21"/>
          <w:szCs w:val="21"/>
        </w:rPr>
      </w:pPr>
      <w:r>
        <w:rPr>
          <w:rFonts w:hint="eastAsia" w:ascii="宋体" w:hAnsi="宋体" w:eastAsia="宋体" w:cs="宋体"/>
          <w:sz w:val="21"/>
          <w:szCs w:val="21"/>
        </w:rPr>
        <w:t>企业名称：</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企业</w:t>
      </w:r>
      <w:r>
        <w:rPr>
          <w:rFonts w:hint="eastAsia" w:ascii="宋体" w:hAnsi="宋体" w:eastAsia="宋体" w:cs="宋体"/>
          <w:sz w:val="21"/>
          <w:szCs w:val="21"/>
        </w:rPr>
        <w:t>电子</w:t>
      </w:r>
      <w:r>
        <w:rPr>
          <w:rFonts w:hint="eastAsia" w:ascii="宋体" w:hAnsi="宋体" w:eastAsia="宋体" w:cs="宋体"/>
          <w:sz w:val="21"/>
          <w:szCs w:val="21"/>
          <w:lang w:val="en-US" w:eastAsia="zh-CN"/>
        </w:rPr>
        <w:t>印</w:t>
      </w:r>
      <w:r>
        <w:rPr>
          <w:rFonts w:hint="eastAsia" w:ascii="宋体" w:hAnsi="宋体" w:eastAsia="宋体" w:cs="宋体"/>
          <w:sz w:val="21"/>
          <w:szCs w:val="21"/>
        </w:rPr>
        <w:t>章）</w:t>
      </w:r>
    </w:p>
    <w:p w14:paraId="597087A2">
      <w:pPr>
        <w:pStyle w:val="40"/>
        <w:widowControl/>
        <w:spacing w:line="360" w:lineRule="auto"/>
        <w:ind w:firstLine="0"/>
        <w:rPr>
          <w:rFonts w:hint="eastAsia" w:ascii="宋体" w:hAnsi="宋体" w:eastAsia="宋体" w:cs="宋体"/>
          <w:sz w:val="21"/>
          <w:szCs w:val="21"/>
        </w:rPr>
      </w:pPr>
      <w:r>
        <w:rPr>
          <w:rFonts w:hint="eastAsia" w:ascii="宋体" w:hAnsi="宋体" w:eastAsia="宋体" w:cs="宋体"/>
          <w:sz w:val="21"/>
          <w:szCs w:val="21"/>
        </w:rPr>
        <w:t>日期：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63650963">
      <w:pPr>
        <w:pStyle w:val="40"/>
        <w:widowControl/>
        <w:spacing w:line="360" w:lineRule="auto"/>
        <w:ind w:firstLine="0"/>
        <w:rPr>
          <w:rFonts w:hint="eastAsia" w:ascii="宋体" w:hAnsi="宋体" w:eastAsia="宋体" w:cs="宋体"/>
          <w:sz w:val="21"/>
          <w:szCs w:val="21"/>
        </w:rPr>
      </w:pPr>
    </w:p>
    <w:p w14:paraId="63976301">
      <w:pPr>
        <w:pStyle w:val="40"/>
        <w:widowControl/>
        <w:spacing w:line="360" w:lineRule="auto"/>
        <w:ind w:firstLine="0"/>
        <w:rPr>
          <w:rFonts w:hint="eastAsia" w:ascii="宋体" w:hAnsi="宋体" w:eastAsia="宋体" w:cs="宋体"/>
          <w:sz w:val="21"/>
          <w:szCs w:val="21"/>
        </w:rPr>
      </w:pPr>
    </w:p>
    <w:p w14:paraId="128E8AF3">
      <w:pPr>
        <w:pStyle w:val="40"/>
        <w:widowControl/>
        <w:spacing w:line="360" w:lineRule="auto"/>
        <w:ind w:firstLine="0"/>
        <w:rPr>
          <w:rFonts w:hint="eastAsia" w:ascii="宋体" w:hAnsi="宋体" w:eastAsia="宋体" w:cs="宋体"/>
          <w:sz w:val="21"/>
          <w:szCs w:val="21"/>
        </w:rPr>
      </w:pPr>
    </w:p>
    <w:p w14:paraId="6F05EFA3">
      <w:pPr>
        <w:pStyle w:val="40"/>
        <w:widowControl/>
        <w:spacing w:line="360" w:lineRule="auto"/>
        <w:ind w:firstLine="0"/>
        <w:rPr>
          <w:rFonts w:hint="eastAsia" w:ascii="宋体" w:hAnsi="宋体" w:eastAsia="宋体" w:cs="宋体"/>
          <w:sz w:val="21"/>
          <w:szCs w:val="21"/>
        </w:rPr>
      </w:pPr>
    </w:p>
    <w:p w14:paraId="37F16267">
      <w:pPr>
        <w:pStyle w:val="40"/>
        <w:widowControl/>
        <w:spacing w:line="360" w:lineRule="auto"/>
        <w:ind w:firstLine="0"/>
        <w:rPr>
          <w:rFonts w:hint="eastAsia" w:ascii="宋体" w:hAnsi="宋体" w:eastAsia="宋体" w:cs="宋体"/>
          <w:sz w:val="21"/>
          <w:szCs w:val="21"/>
        </w:rPr>
      </w:pPr>
    </w:p>
    <w:p w14:paraId="3EF4E93C">
      <w:pPr>
        <w:pStyle w:val="40"/>
        <w:widowControl/>
        <w:spacing w:line="360" w:lineRule="auto"/>
        <w:ind w:firstLine="0"/>
        <w:rPr>
          <w:rFonts w:hint="eastAsia" w:ascii="宋体" w:hAnsi="宋体" w:eastAsia="宋体" w:cs="宋体"/>
          <w:sz w:val="21"/>
          <w:szCs w:val="21"/>
        </w:rPr>
      </w:pPr>
    </w:p>
    <w:p w14:paraId="429F94A5">
      <w:pPr>
        <w:bidi w:val="0"/>
        <w:rPr>
          <w:rFonts w:hint="eastAsia"/>
        </w:rPr>
      </w:pPr>
    </w:p>
    <w:p w14:paraId="7635F979">
      <w:pPr>
        <w:pStyle w:val="4"/>
        <w:bidi w:val="0"/>
        <w:rPr>
          <w:rFonts w:hint="eastAsia"/>
        </w:rPr>
      </w:pPr>
      <w:bookmarkStart w:id="39" w:name="_Toc28508"/>
      <w:r>
        <w:rPr>
          <w:rFonts w:hint="eastAsia"/>
        </w:rPr>
        <w:t>附件</w:t>
      </w:r>
      <w:r>
        <w:rPr>
          <w:rFonts w:hint="eastAsia"/>
          <w:lang w:val="en-US" w:eastAsia="zh-CN"/>
        </w:rPr>
        <w:t>二</w:t>
      </w:r>
      <w:r>
        <w:rPr>
          <w:rFonts w:hint="eastAsia"/>
        </w:rPr>
        <w:t>、残疾人福利性单位声明函（如是）</w:t>
      </w:r>
      <w:bookmarkEnd w:id="39"/>
    </w:p>
    <w:p w14:paraId="23E9A64E">
      <w:pPr>
        <w:pStyle w:val="40"/>
        <w:spacing w:line="360" w:lineRule="auto"/>
        <w:ind w:firstLine="1194" w:firstLineChars="569"/>
        <w:rPr>
          <w:rFonts w:hint="eastAsia" w:ascii="宋体" w:hAnsi="宋体" w:eastAsia="宋体" w:cs="宋体"/>
          <w:kern w:val="2"/>
          <w:sz w:val="21"/>
          <w:szCs w:val="24"/>
        </w:rPr>
      </w:pPr>
    </w:p>
    <w:p w14:paraId="489A2B19">
      <w:pPr>
        <w:spacing w:line="480" w:lineRule="auto"/>
        <w:ind w:firstLine="840" w:firstLineChars="400"/>
        <w:rPr>
          <w:rFonts w:hint="eastAsia" w:ascii="宋体" w:hAnsi="宋体" w:eastAsia="宋体" w:cs="宋体"/>
        </w:rPr>
      </w:pPr>
      <w:r>
        <w:rPr>
          <w:rFonts w:hint="eastAsia" w:ascii="宋体" w:hAnsi="宋体" w:eastAsia="宋体" w:cs="宋体"/>
        </w:rPr>
        <w:t>本单位郑重声明，根据《财政部 民政部 中国残疾人联合会关于促进残疾人就业政府采购政策的通知》（财库〔2017〕 141 号）的规定，本单位为符合条件的残疾人福利性单位，且本单位参加</w:t>
      </w:r>
      <w:r>
        <w:rPr>
          <w:rFonts w:hint="eastAsia" w:ascii="宋体" w:hAnsi="宋体" w:eastAsia="宋体" w:cs="宋体"/>
          <w:u w:val="single"/>
        </w:rPr>
        <w:t xml:space="preserve">             </w:t>
      </w:r>
      <w:r>
        <w:rPr>
          <w:rFonts w:hint="eastAsia" w:ascii="宋体" w:hAnsi="宋体" w:eastAsia="宋体" w:cs="宋体"/>
        </w:rPr>
        <w:t>单位的</w:t>
      </w:r>
      <w:r>
        <w:rPr>
          <w:rFonts w:hint="eastAsia" w:ascii="宋体" w:hAnsi="宋体" w:eastAsia="宋体" w:cs="宋体"/>
          <w:u w:val="single"/>
        </w:rPr>
        <w:t xml:space="preserve">                     </w:t>
      </w:r>
      <w:r>
        <w:rPr>
          <w:rFonts w:hint="eastAsia" w:ascii="宋体" w:hAnsi="宋体" w:eastAsia="宋体" w:cs="宋体"/>
        </w:rPr>
        <w:t>项目采购活动提供本单位制造的货物（由本单位承担工程/提供服务），或者提供其他残疾人福利性单位制造的货物（不包括使用非残疾人福利性单位注册商标的货物）。</w:t>
      </w:r>
    </w:p>
    <w:p w14:paraId="4B936480">
      <w:pPr>
        <w:spacing w:line="480" w:lineRule="auto"/>
        <w:rPr>
          <w:rFonts w:hint="eastAsia" w:ascii="宋体" w:hAnsi="宋体" w:eastAsia="宋体" w:cs="宋体"/>
        </w:rPr>
      </w:pPr>
      <w:r>
        <w:rPr>
          <w:rFonts w:hint="eastAsia" w:ascii="宋体" w:hAnsi="宋体" w:eastAsia="宋体" w:cs="宋体"/>
        </w:rPr>
        <w:t>本单位对上述声明的真实性负责。如有虚假，将依法承担相应责任。</w:t>
      </w:r>
    </w:p>
    <w:p w14:paraId="72F44DDB">
      <w:pPr>
        <w:pStyle w:val="40"/>
        <w:spacing w:line="480" w:lineRule="auto"/>
        <w:rPr>
          <w:rFonts w:hint="eastAsia" w:ascii="宋体" w:hAnsi="宋体" w:eastAsia="宋体" w:cs="宋体"/>
          <w:sz w:val="21"/>
          <w:szCs w:val="21"/>
        </w:rPr>
      </w:pPr>
    </w:p>
    <w:p w14:paraId="77385DCC">
      <w:pPr>
        <w:pStyle w:val="40"/>
        <w:widowControl/>
        <w:spacing w:line="360" w:lineRule="auto"/>
        <w:ind w:firstLine="0"/>
        <w:rPr>
          <w:rFonts w:hint="eastAsia" w:ascii="宋体" w:hAnsi="宋体" w:eastAsia="宋体" w:cs="宋体"/>
          <w:sz w:val="21"/>
          <w:szCs w:val="21"/>
        </w:rPr>
      </w:pPr>
    </w:p>
    <w:p w14:paraId="37DD4D6B">
      <w:pPr>
        <w:pStyle w:val="40"/>
        <w:widowControl/>
        <w:spacing w:line="360" w:lineRule="auto"/>
        <w:ind w:firstLine="0"/>
        <w:rPr>
          <w:rFonts w:hint="eastAsia" w:ascii="宋体" w:hAnsi="宋体" w:eastAsia="宋体" w:cs="宋体"/>
          <w:sz w:val="21"/>
          <w:szCs w:val="21"/>
        </w:rPr>
      </w:pPr>
    </w:p>
    <w:p w14:paraId="02D8100E">
      <w:pPr>
        <w:pStyle w:val="40"/>
        <w:widowControl/>
        <w:spacing w:line="360" w:lineRule="auto"/>
        <w:ind w:firstLine="0"/>
        <w:rPr>
          <w:rFonts w:hint="eastAsia" w:ascii="宋体" w:hAnsi="宋体" w:eastAsia="宋体" w:cs="宋体"/>
          <w:sz w:val="21"/>
          <w:szCs w:val="21"/>
        </w:rPr>
      </w:pPr>
      <w:r>
        <w:rPr>
          <w:rFonts w:hint="eastAsia" w:ascii="宋体" w:hAnsi="宋体" w:eastAsia="宋体" w:cs="宋体"/>
          <w:sz w:val="21"/>
          <w:szCs w:val="21"/>
        </w:rPr>
        <w:t>企业名称：</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企业</w:t>
      </w:r>
      <w:r>
        <w:rPr>
          <w:rFonts w:hint="eastAsia" w:ascii="宋体" w:hAnsi="宋体" w:eastAsia="宋体" w:cs="宋体"/>
          <w:sz w:val="21"/>
          <w:szCs w:val="21"/>
        </w:rPr>
        <w:t>电子</w:t>
      </w:r>
      <w:r>
        <w:rPr>
          <w:rFonts w:hint="eastAsia" w:ascii="宋体" w:hAnsi="宋体" w:eastAsia="宋体" w:cs="宋体"/>
          <w:sz w:val="21"/>
          <w:szCs w:val="21"/>
          <w:lang w:val="en-US" w:eastAsia="zh-CN"/>
        </w:rPr>
        <w:t>印</w:t>
      </w:r>
      <w:r>
        <w:rPr>
          <w:rFonts w:hint="eastAsia" w:ascii="宋体" w:hAnsi="宋体" w:eastAsia="宋体" w:cs="宋体"/>
          <w:sz w:val="21"/>
          <w:szCs w:val="21"/>
        </w:rPr>
        <w:t>章）</w:t>
      </w:r>
    </w:p>
    <w:p w14:paraId="563B68B0">
      <w:pPr>
        <w:widowControl/>
        <w:tabs>
          <w:tab w:val="left" w:pos="2490"/>
        </w:tabs>
        <w:snapToGrid w:val="0"/>
        <w:spacing w:line="276" w:lineRule="auto"/>
        <w:rPr>
          <w:rFonts w:hint="eastAsia" w:ascii="宋体" w:hAnsi="宋体" w:eastAsia="宋体" w:cs="宋体"/>
          <w:b/>
          <w:bCs/>
          <w:sz w:val="28"/>
          <w:szCs w:val="28"/>
          <w:lang w:val="zh-CN"/>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5F2EEFD1">
      <w:pPr>
        <w:pStyle w:val="19"/>
        <w:spacing w:after="0"/>
        <w:rPr>
          <w:rFonts w:hint="eastAsia" w:ascii="宋体" w:hAnsi="宋体" w:eastAsia="宋体" w:cs="宋体"/>
          <w:lang w:val="zh-CN"/>
        </w:rPr>
      </w:pPr>
    </w:p>
    <w:p w14:paraId="16E4D743">
      <w:pPr>
        <w:rPr>
          <w:rFonts w:hint="eastAsia" w:ascii="宋体" w:hAnsi="宋体" w:eastAsia="宋体" w:cs="宋体"/>
          <w:lang w:val="zh-CN"/>
        </w:rPr>
      </w:pPr>
    </w:p>
    <w:p w14:paraId="51DB89F2">
      <w:pPr>
        <w:bidi w:val="0"/>
        <w:rPr>
          <w:rFonts w:hint="eastAsia" w:ascii="宋体" w:hAnsi="宋体" w:eastAsia="宋体" w:cs="宋体"/>
        </w:rPr>
      </w:pPr>
    </w:p>
    <w:p w14:paraId="7E2C5FEF">
      <w:pPr>
        <w:bidi w:val="0"/>
        <w:rPr>
          <w:rFonts w:hint="eastAsia" w:ascii="宋体" w:hAnsi="宋体" w:eastAsia="宋体" w:cs="宋体"/>
        </w:rPr>
      </w:pPr>
    </w:p>
    <w:p w14:paraId="456945A1">
      <w:pPr>
        <w:bidi w:val="0"/>
        <w:rPr>
          <w:rFonts w:hint="eastAsia" w:ascii="宋体" w:hAnsi="宋体" w:eastAsia="宋体" w:cs="宋体"/>
        </w:rPr>
      </w:pPr>
    </w:p>
    <w:p w14:paraId="53987E8B">
      <w:pPr>
        <w:bidi w:val="0"/>
        <w:rPr>
          <w:rFonts w:hint="eastAsia" w:ascii="宋体" w:hAnsi="宋体" w:eastAsia="宋体" w:cs="宋体"/>
        </w:rPr>
      </w:pPr>
    </w:p>
    <w:p w14:paraId="313CEABF">
      <w:pPr>
        <w:bidi w:val="0"/>
        <w:rPr>
          <w:rFonts w:hint="eastAsia" w:ascii="宋体" w:hAnsi="宋体" w:eastAsia="宋体" w:cs="宋体"/>
        </w:rPr>
      </w:pPr>
    </w:p>
    <w:p w14:paraId="19A88940">
      <w:pPr>
        <w:bidi w:val="0"/>
        <w:rPr>
          <w:rFonts w:hint="eastAsia" w:ascii="宋体" w:hAnsi="宋体" w:eastAsia="宋体" w:cs="宋体"/>
        </w:rPr>
      </w:pPr>
    </w:p>
    <w:p w14:paraId="0BB54290">
      <w:pPr>
        <w:bidi w:val="0"/>
        <w:rPr>
          <w:rFonts w:hint="eastAsia" w:ascii="宋体" w:hAnsi="宋体" w:eastAsia="宋体" w:cs="宋体"/>
        </w:rPr>
      </w:pPr>
    </w:p>
    <w:p w14:paraId="391F3660">
      <w:pPr>
        <w:bidi w:val="0"/>
        <w:rPr>
          <w:rFonts w:hint="eastAsia" w:ascii="宋体" w:hAnsi="宋体" w:eastAsia="宋体" w:cs="宋体"/>
        </w:rPr>
      </w:pPr>
    </w:p>
    <w:p w14:paraId="79CF6711">
      <w:pPr>
        <w:pStyle w:val="4"/>
        <w:bidi w:val="0"/>
        <w:rPr>
          <w:rFonts w:hint="eastAsia" w:ascii="宋体" w:hAnsi="宋体" w:eastAsia="宋体" w:cs="宋体"/>
          <w:b/>
          <w:bCs/>
          <w:sz w:val="28"/>
          <w:szCs w:val="28"/>
          <w:lang w:val="zh-CN"/>
        </w:rPr>
      </w:pPr>
      <w:r>
        <w:rPr>
          <w:rFonts w:hint="eastAsia" w:ascii="宋体" w:hAnsi="宋体" w:eastAsia="宋体" w:cs="宋体"/>
          <w:b/>
          <w:bCs/>
          <w:sz w:val="28"/>
          <w:szCs w:val="28"/>
          <w:lang w:bidi="ar"/>
        </w:rPr>
        <w:br w:type="page"/>
      </w:r>
      <w:bookmarkStart w:id="40" w:name="_Toc12806"/>
      <w:r>
        <w:rPr>
          <w:rFonts w:hint="eastAsia" w:ascii="宋体" w:hAnsi="宋体" w:eastAsia="宋体" w:cs="宋体"/>
          <w:b/>
          <w:bCs/>
          <w:sz w:val="28"/>
          <w:szCs w:val="28"/>
          <w:lang w:bidi="ar"/>
        </w:rPr>
        <w:t>附件</w:t>
      </w:r>
      <w:r>
        <w:rPr>
          <w:rFonts w:hint="eastAsia" w:eastAsia="宋体" w:cs="宋体"/>
          <w:b/>
          <w:bCs/>
          <w:sz w:val="28"/>
          <w:szCs w:val="28"/>
          <w:lang w:val="en-US" w:eastAsia="zh-CN" w:bidi="ar"/>
        </w:rPr>
        <w:t>三</w:t>
      </w:r>
      <w:r>
        <w:rPr>
          <w:rFonts w:hint="eastAsia" w:ascii="宋体" w:hAnsi="宋体" w:eastAsia="宋体" w:cs="宋体"/>
          <w:b/>
          <w:bCs/>
          <w:sz w:val="28"/>
          <w:szCs w:val="28"/>
          <w:lang w:bidi="ar"/>
        </w:rPr>
        <w:t>、</w:t>
      </w:r>
      <w:r>
        <w:rPr>
          <w:rFonts w:hint="eastAsia" w:ascii="宋体" w:hAnsi="宋体" w:eastAsia="宋体" w:cs="宋体"/>
          <w:b/>
          <w:bCs/>
          <w:sz w:val="28"/>
          <w:szCs w:val="28"/>
          <w:lang w:val="zh-CN" w:bidi="ar"/>
        </w:rPr>
        <w:t>监狱企业证明（如是）</w:t>
      </w:r>
      <w:bookmarkEnd w:id="40"/>
    </w:p>
    <w:p w14:paraId="5FD14C07">
      <w:pPr>
        <w:rPr>
          <w:rFonts w:hint="eastAsia" w:ascii="宋体" w:hAnsi="宋体" w:eastAsia="宋体" w:cs="宋体"/>
          <w:sz w:val="24"/>
          <w:szCs w:val="20"/>
        </w:rPr>
      </w:pPr>
    </w:p>
    <w:p w14:paraId="36540B71">
      <w:pPr>
        <w:keepNext w:val="0"/>
        <w:keepLines w:val="0"/>
        <w:pageBreakBefore w:val="0"/>
        <w:widowControl w:val="0"/>
        <w:kinsoku/>
        <w:wordWrap/>
        <w:overflowPunct/>
        <w:topLinePunct w:val="0"/>
        <w:autoSpaceDE w:val="0"/>
        <w:autoSpaceDN w:val="0"/>
        <w:bidi w:val="0"/>
        <w:adjustRightInd w:val="0"/>
        <w:snapToGrid/>
        <w:ind w:right="0"/>
        <w:textAlignment w:val="auto"/>
        <w:rPr>
          <w:rFonts w:cs="Times New Roman"/>
          <w:color w:val="000000"/>
        </w:rPr>
      </w:pPr>
      <w:r>
        <w:rPr>
          <w:rFonts w:hint="eastAsia" w:ascii="宋体" w:hAnsi="宋体" w:eastAsia="宋体" w:cs="宋体"/>
        </w:rPr>
        <w:t>省级以上监狱管理局、戒毒管理局（含新疆生产建设兵团）出具的属于监狱企业的证明文件。</w:t>
      </w:r>
      <w:r>
        <w:rPr>
          <w:rFonts w:hint="eastAsia" w:ascii="宋体" w:hAnsi="宋体" w:cs="宋体"/>
          <w:color w:val="000000"/>
          <w:w w:val="99"/>
          <w:kern w:val="0"/>
          <w:szCs w:val="21"/>
        </w:rPr>
        <w:t xml:space="preserve">                                                                                                                                                                                                                                                                                                                                                                                                                                                                                                                                                                                                                                                                                                                                                                                                                                                                                                                                                                                                                                                                                                                                                                                                                                                                                          </w:t>
      </w:r>
    </w:p>
    <w:p w14:paraId="1D18977A">
      <w:pPr>
        <w:pStyle w:val="4"/>
        <w:bidi w:val="0"/>
        <w:rPr>
          <w:lang w:val="en-US" w:eastAsia="zh-CN"/>
        </w:rPr>
      </w:pPr>
      <w:bookmarkStart w:id="41" w:name="_Toc15353"/>
      <w:r>
        <w:rPr>
          <w:rFonts w:hint="eastAsia"/>
        </w:rPr>
        <w:t>附件</w:t>
      </w:r>
      <w:r>
        <w:rPr>
          <w:rFonts w:hint="eastAsia"/>
          <w:lang w:val="en-US" w:eastAsia="zh-CN"/>
        </w:rPr>
        <w:t>四</w:t>
      </w:r>
      <w:bookmarkEnd w:id="41"/>
    </w:p>
    <w:p w14:paraId="383C0A0C">
      <w:pPr>
        <w:rPr>
          <w:rFonts w:cs="Times New Roman"/>
          <w:color w:val="000000"/>
        </w:rPr>
      </w:pPr>
    </w:p>
    <w:p w14:paraId="47068C62">
      <w:pPr>
        <w:spacing w:line="360" w:lineRule="auto"/>
        <w:jc w:val="center"/>
        <w:rPr>
          <w:rFonts w:cs="Times New Roman"/>
          <w:color w:val="000000"/>
          <w:sz w:val="24"/>
        </w:rPr>
      </w:pPr>
      <w:r>
        <w:rPr>
          <w:rFonts w:hint="eastAsia" w:cs="Times New Roman"/>
          <w:color w:val="000000"/>
          <w:sz w:val="24"/>
        </w:rPr>
        <w:t>关于印发中小企业划型标准规定的通知</w:t>
      </w:r>
      <w:r>
        <w:rPr>
          <w:rFonts w:cs="Times New Roman"/>
          <w:color w:val="000000"/>
          <w:sz w:val="24"/>
        </w:rPr>
        <w:t>(</w:t>
      </w:r>
      <w:r>
        <w:rPr>
          <w:rFonts w:hint="eastAsia" w:cs="Times New Roman"/>
          <w:color w:val="000000"/>
          <w:sz w:val="24"/>
        </w:rPr>
        <w:t>工信部联企业〔</w:t>
      </w:r>
      <w:r>
        <w:rPr>
          <w:rFonts w:cs="Times New Roman"/>
          <w:color w:val="000000"/>
          <w:sz w:val="24"/>
        </w:rPr>
        <w:t>2011</w:t>
      </w:r>
      <w:r>
        <w:rPr>
          <w:rFonts w:hint="eastAsia" w:cs="Times New Roman"/>
          <w:color w:val="000000"/>
          <w:sz w:val="24"/>
        </w:rPr>
        <w:t>〕</w:t>
      </w:r>
      <w:r>
        <w:rPr>
          <w:rFonts w:cs="Times New Roman"/>
          <w:color w:val="000000"/>
          <w:sz w:val="24"/>
        </w:rPr>
        <w:t>300</w:t>
      </w:r>
      <w:r>
        <w:rPr>
          <w:rFonts w:hint="eastAsia" w:cs="Times New Roman"/>
          <w:color w:val="000000"/>
          <w:sz w:val="24"/>
        </w:rPr>
        <w:t>号</w:t>
      </w:r>
      <w:r>
        <w:rPr>
          <w:rFonts w:cs="Times New Roman"/>
          <w:color w:val="000000"/>
          <w:sz w:val="24"/>
        </w:rPr>
        <w:t>)</w:t>
      </w:r>
    </w:p>
    <w:p w14:paraId="25A00289">
      <w:pPr>
        <w:spacing w:line="360" w:lineRule="auto"/>
        <w:jc w:val="center"/>
        <w:rPr>
          <w:rFonts w:cs="Times New Roman"/>
          <w:color w:val="000000"/>
          <w:sz w:val="24"/>
        </w:rPr>
      </w:pPr>
      <w:r>
        <w:rPr>
          <w:rFonts w:hint="eastAsia" w:cs="Times New Roman"/>
          <w:color w:val="000000"/>
          <w:sz w:val="24"/>
        </w:rPr>
        <w:t>关于印发中小企业划型标准规定的通知</w:t>
      </w:r>
    </w:p>
    <w:p w14:paraId="42E866F1">
      <w:pPr>
        <w:spacing w:line="360" w:lineRule="auto"/>
        <w:jc w:val="center"/>
        <w:rPr>
          <w:rFonts w:cs="Times New Roman"/>
          <w:color w:val="000000"/>
          <w:sz w:val="24"/>
        </w:rPr>
      </w:pPr>
      <w:r>
        <w:rPr>
          <w:rFonts w:hint="eastAsia" w:cs="Times New Roman"/>
          <w:color w:val="000000"/>
          <w:sz w:val="24"/>
        </w:rPr>
        <w:t>工信部联企业〔</w:t>
      </w:r>
      <w:r>
        <w:rPr>
          <w:rFonts w:cs="Times New Roman"/>
          <w:color w:val="000000"/>
          <w:sz w:val="24"/>
        </w:rPr>
        <w:t>2011</w:t>
      </w:r>
      <w:r>
        <w:rPr>
          <w:rFonts w:hint="eastAsia" w:cs="Times New Roman"/>
          <w:color w:val="000000"/>
          <w:sz w:val="24"/>
        </w:rPr>
        <w:t>〕</w:t>
      </w:r>
      <w:r>
        <w:rPr>
          <w:rFonts w:cs="Times New Roman"/>
          <w:color w:val="000000"/>
          <w:sz w:val="24"/>
        </w:rPr>
        <w:t>300</w:t>
      </w:r>
      <w:r>
        <w:rPr>
          <w:rFonts w:hint="eastAsia" w:cs="Times New Roman"/>
          <w:color w:val="000000"/>
          <w:sz w:val="24"/>
        </w:rPr>
        <w:t xml:space="preserve">号 </w:t>
      </w:r>
    </w:p>
    <w:p w14:paraId="265A86CD">
      <w:pPr>
        <w:spacing w:line="360" w:lineRule="auto"/>
        <w:rPr>
          <w:rFonts w:cs="Times New Roman"/>
          <w:color w:val="000000"/>
          <w:sz w:val="24"/>
        </w:rPr>
      </w:pPr>
    </w:p>
    <w:p w14:paraId="4B6A6C21">
      <w:pPr>
        <w:spacing w:line="360" w:lineRule="auto"/>
        <w:rPr>
          <w:rFonts w:cs="Times New Roman"/>
          <w:color w:val="000000"/>
          <w:sz w:val="24"/>
        </w:rPr>
      </w:pPr>
      <w:r>
        <w:rPr>
          <w:rFonts w:hint="eastAsia" w:cs="Times New Roman"/>
          <w:color w:val="000000"/>
          <w:sz w:val="24"/>
        </w:rPr>
        <w:t>各省、自治区、直辖市人民政府，国务院各部委、各直属机构及有关单位：</w:t>
      </w:r>
    </w:p>
    <w:p w14:paraId="057497CA">
      <w:pPr>
        <w:spacing w:line="360" w:lineRule="auto"/>
        <w:rPr>
          <w:rFonts w:cs="Times New Roman"/>
          <w:color w:val="000000"/>
          <w:sz w:val="24"/>
        </w:rPr>
      </w:pPr>
      <w:r>
        <w:rPr>
          <w:rFonts w:hint="eastAsia" w:cs="Times New Roman"/>
          <w:color w:val="000000"/>
          <w:sz w:val="24"/>
        </w:rPr>
        <w:t>　　为贯彻落实《中华人民共和国中小企业促进法》和《国务院关于进一步促进中小企业发展的若干意见》（国发〔</w:t>
      </w:r>
      <w:r>
        <w:rPr>
          <w:rFonts w:cs="Times New Roman"/>
          <w:color w:val="000000"/>
          <w:sz w:val="24"/>
        </w:rPr>
        <w:t>2009</w:t>
      </w:r>
      <w:r>
        <w:rPr>
          <w:rFonts w:hint="eastAsia" w:cs="Times New Roman"/>
          <w:color w:val="000000"/>
          <w:sz w:val="24"/>
        </w:rPr>
        <w:t>〕</w:t>
      </w:r>
      <w:r>
        <w:rPr>
          <w:rFonts w:cs="Times New Roman"/>
          <w:color w:val="000000"/>
          <w:sz w:val="24"/>
        </w:rPr>
        <w:t>36</w:t>
      </w:r>
      <w:r>
        <w:rPr>
          <w:rFonts w:hint="eastAsia" w:cs="Times New Roman"/>
          <w:color w:val="000000"/>
          <w:sz w:val="24"/>
        </w:rPr>
        <w:t>号），工业和信息化部、国家统计局、发展改革委、财政部研究制定了《中小企业划型标准规定》。经国务院同意，现印发给你们，请遵照执行。</w:t>
      </w:r>
    </w:p>
    <w:p w14:paraId="2F6EF5FB">
      <w:pPr>
        <w:spacing w:line="360" w:lineRule="auto"/>
        <w:rPr>
          <w:rFonts w:cs="Times New Roman"/>
          <w:color w:val="000000"/>
          <w:sz w:val="24"/>
        </w:rPr>
      </w:pPr>
      <w:r>
        <w:rPr>
          <w:rFonts w:hint="eastAsia" w:cs="Times New Roman"/>
          <w:color w:val="000000"/>
          <w:sz w:val="24"/>
        </w:rPr>
        <w:t>　　　　　　　　　　　　　　　　　　　　　工业和信息化部　国家统计局</w:t>
      </w:r>
    </w:p>
    <w:p w14:paraId="535366D4">
      <w:pPr>
        <w:spacing w:line="360" w:lineRule="auto"/>
        <w:rPr>
          <w:rFonts w:cs="Times New Roman"/>
          <w:color w:val="000000"/>
          <w:sz w:val="24"/>
        </w:rPr>
      </w:pPr>
      <w:r>
        <w:rPr>
          <w:rFonts w:hint="eastAsia" w:cs="Times New Roman"/>
          <w:color w:val="000000"/>
          <w:sz w:val="24"/>
        </w:rPr>
        <w:t>　　　　　　　　　　　　　　　　　　　　国家发展和改革委员会　财政部</w:t>
      </w:r>
    </w:p>
    <w:p w14:paraId="729D3E89">
      <w:pPr>
        <w:spacing w:line="360" w:lineRule="auto"/>
        <w:rPr>
          <w:rFonts w:cs="Times New Roman"/>
          <w:color w:val="000000"/>
          <w:sz w:val="24"/>
        </w:rPr>
      </w:pPr>
      <w:r>
        <w:rPr>
          <w:rFonts w:hint="eastAsia" w:cs="Times New Roman"/>
          <w:color w:val="000000"/>
          <w:sz w:val="24"/>
        </w:rPr>
        <w:t>　　　　　　　　　　　　　　　　　　　　　　　　二○一一年六月十八日</w:t>
      </w:r>
    </w:p>
    <w:p w14:paraId="78694529">
      <w:pPr>
        <w:spacing w:line="360" w:lineRule="auto"/>
        <w:rPr>
          <w:rFonts w:cs="Times New Roman"/>
          <w:color w:val="000000"/>
          <w:sz w:val="24"/>
        </w:rPr>
      </w:pPr>
    </w:p>
    <w:p w14:paraId="72852278">
      <w:pPr>
        <w:spacing w:line="360" w:lineRule="auto"/>
        <w:rPr>
          <w:rFonts w:cs="Times New Roman"/>
          <w:color w:val="000000"/>
          <w:sz w:val="24"/>
        </w:rPr>
      </w:pPr>
      <w:r>
        <w:rPr>
          <w:rFonts w:cs="Times New Roman"/>
          <w:color w:val="000000"/>
          <w:sz w:val="24"/>
        </w:rPr>
        <w:t xml:space="preserve"> </w:t>
      </w:r>
    </w:p>
    <w:p w14:paraId="600D76F3">
      <w:pPr>
        <w:spacing w:line="360" w:lineRule="auto"/>
        <w:rPr>
          <w:rFonts w:cs="Times New Roman"/>
          <w:color w:val="000000"/>
          <w:sz w:val="24"/>
        </w:rPr>
      </w:pPr>
    </w:p>
    <w:p w14:paraId="7BB63339">
      <w:pPr>
        <w:spacing w:line="360" w:lineRule="auto"/>
        <w:rPr>
          <w:rFonts w:cs="Times New Roman"/>
          <w:color w:val="000000"/>
          <w:sz w:val="24"/>
        </w:rPr>
      </w:pPr>
    </w:p>
    <w:p w14:paraId="0661DB6C">
      <w:pPr>
        <w:spacing w:line="360" w:lineRule="auto"/>
        <w:rPr>
          <w:rFonts w:cs="Times New Roman"/>
          <w:color w:val="000000"/>
          <w:sz w:val="24"/>
        </w:rPr>
      </w:pPr>
    </w:p>
    <w:p w14:paraId="61F758D1">
      <w:pPr>
        <w:spacing w:line="360" w:lineRule="auto"/>
        <w:rPr>
          <w:rFonts w:cs="Times New Roman"/>
          <w:color w:val="000000"/>
          <w:sz w:val="24"/>
        </w:rPr>
      </w:pPr>
    </w:p>
    <w:p w14:paraId="16BACAAE">
      <w:pPr>
        <w:spacing w:line="360" w:lineRule="auto"/>
        <w:rPr>
          <w:rFonts w:cs="Times New Roman"/>
          <w:color w:val="000000"/>
          <w:sz w:val="24"/>
        </w:rPr>
      </w:pPr>
    </w:p>
    <w:p w14:paraId="77898644">
      <w:pPr>
        <w:spacing w:line="360" w:lineRule="auto"/>
        <w:rPr>
          <w:rFonts w:cs="Times New Roman"/>
          <w:color w:val="000000"/>
          <w:sz w:val="24"/>
        </w:rPr>
      </w:pPr>
    </w:p>
    <w:p w14:paraId="40912F15">
      <w:pPr>
        <w:spacing w:line="360" w:lineRule="auto"/>
        <w:rPr>
          <w:rFonts w:cs="Times New Roman"/>
          <w:color w:val="000000"/>
          <w:sz w:val="24"/>
        </w:rPr>
      </w:pPr>
    </w:p>
    <w:p w14:paraId="3B9BD71D">
      <w:pPr>
        <w:spacing w:line="360" w:lineRule="auto"/>
        <w:rPr>
          <w:rFonts w:cs="Times New Roman"/>
          <w:color w:val="000000"/>
          <w:sz w:val="24"/>
        </w:rPr>
      </w:pPr>
    </w:p>
    <w:p w14:paraId="50036B21">
      <w:pPr>
        <w:spacing w:line="360" w:lineRule="auto"/>
        <w:rPr>
          <w:rFonts w:cs="Times New Roman"/>
          <w:color w:val="000000"/>
          <w:sz w:val="24"/>
        </w:rPr>
      </w:pPr>
    </w:p>
    <w:p w14:paraId="156C24A8">
      <w:pPr>
        <w:spacing w:line="360" w:lineRule="auto"/>
        <w:rPr>
          <w:rFonts w:cs="Times New Roman"/>
          <w:color w:val="000000"/>
          <w:sz w:val="24"/>
        </w:rPr>
      </w:pPr>
    </w:p>
    <w:p w14:paraId="4555AA85">
      <w:pPr>
        <w:spacing w:line="360" w:lineRule="auto"/>
        <w:rPr>
          <w:rFonts w:cs="Times New Roman"/>
          <w:color w:val="000000"/>
          <w:sz w:val="24"/>
        </w:rPr>
      </w:pPr>
    </w:p>
    <w:p w14:paraId="1350DF0C">
      <w:pPr>
        <w:spacing w:line="360" w:lineRule="auto"/>
        <w:rPr>
          <w:rFonts w:cs="Times New Roman"/>
          <w:color w:val="000000"/>
          <w:sz w:val="24"/>
        </w:rPr>
      </w:pPr>
    </w:p>
    <w:p w14:paraId="3398CFA7">
      <w:pPr>
        <w:spacing w:line="360" w:lineRule="auto"/>
        <w:jc w:val="center"/>
        <w:rPr>
          <w:rFonts w:cs="Times New Roman"/>
          <w:color w:val="000000"/>
          <w:sz w:val="24"/>
        </w:rPr>
      </w:pPr>
      <w:r>
        <w:rPr>
          <w:rFonts w:hint="eastAsia" w:cs="Times New Roman"/>
          <w:color w:val="000000"/>
          <w:sz w:val="24"/>
        </w:rPr>
        <w:t>中小企业划型标准规定</w:t>
      </w:r>
    </w:p>
    <w:p w14:paraId="4008A9BC">
      <w:pPr>
        <w:spacing w:line="360" w:lineRule="auto"/>
        <w:rPr>
          <w:rFonts w:cs="Times New Roman"/>
          <w:color w:val="000000"/>
          <w:sz w:val="24"/>
        </w:rPr>
      </w:pPr>
    </w:p>
    <w:p w14:paraId="19E453B5">
      <w:pPr>
        <w:spacing w:line="360" w:lineRule="auto"/>
        <w:rPr>
          <w:rFonts w:cs="Times New Roman"/>
          <w:color w:val="000000"/>
          <w:sz w:val="24"/>
        </w:rPr>
      </w:pPr>
      <w:r>
        <w:rPr>
          <w:rFonts w:hint="eastAsia" w:cs="Times New Roman"/>
          <w:color w:val="000000"/>
          <w:sz w:val="24"/>
        </w:rPr>
        <w:t>　　一、根据《中华人民共和国中小企业促进法》和《国务院关于进一步促进中小企业发展的若干意见》</w:t>
      </w:r>
      <w:r>
        <w:rPr>
          <w:rFonts w:cs="Times New Roman"/>
          <w:color w:val="000000"/>
          <w:sz w:val="24"/>
        </w:rPr>
        <w:t>(</w:t>
      </w:r>
      <w:r>
        <w:rPr>
          <w:rFonts w:hint="eastAsia" w:cs="Times New Roman"/>
          <w:color w:val="000000"/>
          <w:sz w:val="24"/>
        </w:rPr>
        <w:t>国发〔</w:t>
      </w:r>
      <w:r>
        <w:rPr>
          <w:rFonts w:cs="Times New Roman"/>
          <w:color w:val="000000"/>
          <w:sz w:val="24"/>
        </w:rPr>
        <w:t>2009</w:t>
      </w:r>
      <w:r>
        <w:rPr>
          <w:rFonts w:hint="eastAsia" w:cs="Times New Roman"/>
          <w:color w:val="000000"/>
          <w:sz w:val="24"/>
        </w:rPr>
        <w:t>〕</w:t>
      </w:r>
      <w:r>
        <w:rPr>
          <w:rFonts w:cs="Times New Roman"/>
          <w:color w:val="000000"/>
          <w:sz w:val="24"/>
        </w:rPr>
        <w:t>36</w:t>
      </w:r>
      <w:r>
        <w:rPr>
          <w:rFonts w:hint="eastAsia" w:cs="Times New Roman"/>
          <w:color w:val="000000"/>
          <w:sz w:val="24"/>
        </w:rPr>
        <w:t>号</w:t>
      </w:r>
      <w:r>
        <w:rPr>
          <w:rFonts w:cs="Times New Roman"/>
          <w:color w:val="000000"/>
          <w:sz w:val="24"/>
        </w:rPr>
        <w:t>)</w:t>
      </w:r>
      <w:r>
        <w:rPr>
          <w:rFonts w:hint="eastAsia" w:cs="Times New Roman"/>
          <w:color w:val="000000"/>
          <w:sz w:val="24"/>
        </w:rPr>
        <w:t>，制定本规定。</w:t>
      </w:r>
    </w:p>
    <w:p w14:paraId="5BD76BE0">
      <w:pPr>
        <w:spacing w:line="360" w:lineRule="auto"/>
        <w:rPr>
          <w:rFonts w:cs="Times New Roman"/>
          <w:color w:val="000000"/>
          <w:sz w:val="24"/>
        </w:rPr>
      </w:pPr>
      <w:r>
        <w:rPr>
          <w:rFonts w:hint="eastAsia" w:cs="Times New Roman"/>
          <w:color w:val="000000"/>
          <w:sz w:val="24"/>
        </w:rPr>
        <w:t>　　二、中小企业划分为中型、小型、微型三种类型，具体标准根据企业从业人员、营业收入、资产总额等指标，结合行业特点制定。</w:t>
      </w:r>
    </w:p>
    <w:p w14:paraId="672F9F5A">
      <w:pPr>
        <w:spacing w:line="360" w:lineRule="auto"/>
        <w:rPr>
          <w:rFonts w:cs="Times New Roman"/>
          <w:color w:val="000000"/>
          <w:sz w:val="24"/>
        </w:rPr>
      </w:pPr>
      <w:r>
        <w:rPr>
          <w:rFonts w:hint="eastAsia" w:cs="Times New Roman"/>
          <w:color w:val="000000"/>
          <w:sz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069267E">
      <w:pPr>
        <w:spacing w:line="360" w:lineRule="auto"/>
        <w:rPr>
          <w:rFonts w:cs="Times New Roman"/>
          <w:color w:val="000000"/>
          <w:sz w:val="24"/>
        </w:rPr>
      </w:pPr>
      <w:r>
        <w:rPr>
          <w:rFonts w:hint="eastAsia" w:cs="Times New Roman"/>
          <w:color w:val="000000"/>
          <w:sz w:val="24"/>
        </w:rPr>
        <w:t>　　四、各行业划型标准为：</w:t>
      </w:r>
    </w:p>
    <w:p w14:paraId="5867083F">
      <w:pPr>
        <w:spacing w:line="360" w:lineRule="auto"/>
        <w:rPr>
          <w:rFonts w:cs="Times New Roman"/>
          <w:color w:val="000000"/>
          <w:sz w:val="24"/>
        </w:rPr>
      </w:pPr>
      <w:r>
        <w:rPr>
          <w:rFonts w:hint="eastAsia" w:cs="Times New Roman"/>
          <w:color w:val="000000"/>
          <w:sz w:val="24"/>
        </w:rPr>
        <w:t>　　（一）农、林、牧、渔业。营业收入</w:t>
      </w:r>
      <w:r>
        <w:rPr>
          <w:rFonts w:cs="Times New Roman"/>
          <w:color w:val="000000"/>
          <w:sz w:val="24"/>
        </w:rPr>
        <w:t>20000</w:t>
      </w:r>
      <w:r>
        <w:rPr>
          <w:rFonts w:hint="eastAsia" w:cs="Times New Roman"/>
          <w:color w:val="000000"/>
          <w:sz w:val="24"/>
        </w:rPr>
        <w:t>万元以下的为中小微型企业。其中，营业收入</w:t>
      </w:r>
      <w:r>
        <w:rPr>
          <w:rFonts w:cs="Times New Roman"/>
          <w:color w:val="000000"/>
          <w:sz w:val="24"/>
        </w:rPr>
        <w:t>500</w:t>
      </w:r>
      <w:r>
        <w:rPr>
          <w:rFonts w:hint="eastAsia" w:cs="Times New Roman"/>
          <w:color w:val="000000"/>
          <w:sz w:val="24"/>
        </w:rPr>
        <w:t>万元及以上的为中型企业，营业收入</w:t>
      </w:r>
      <w:r>
        <w:rPr>
          <w:rFonts w:cs="Times New Roman"/>
          <w:color w:val="000000"/>
          <w:sz w:val="24"/>
        </w:rPr>
        <w:t>50</w:t>
      </w:r>
      <w:r>
        <w:rPr>
          <w:rFonts w:hint="eastAsia" w:cs="Times New Roman"/>
          <w:color w:val="000000"/>
          <w:sz w:val="24"/>
        </w:rPr>
        <w:t>万元及以上的为小型企业，营业收入</w:t>
      </w:r>
      <w:r>
        <w:rPr>
          <w:rFonts w:cs="Times New Roman"/>
          <w:color w:val="000000"/>
          <w:sz w:val="24"/>
        </w:rPr>
        <w:t>50</w:t>
      </w:r>
      <w:r>
        <w:rPr>
          <w:rFonts w:hint="eastAsia" w:cs="Times New Roman"/>
          <w:color w:val="000000"/>
          <w:sz w:val="24"/>
        </w:rPr>
        <w:t>万元以下的为微型企业。</w:t>
      </w:r>
    </w:p>
    <w:p w14:paraId="611FDDFF">
      <w:pPr>
        <w:spacing w:line="360" w:lineRule="auto"/>
        <w:rPr>
          <w:rFonts w:cs="Times New Roman"/>
          <w:color w:val="000000"/>
          <w:sz w:val="24"/>
        </w:rPr>
      </w:pPr>
      <w:r>
        <w:rPr>
          <w:rFonts w:hint="eastAsia" w:cs="Times New Roman"/>
          <w:color w:val="000000"/>
          <w:sz w:val="24"/>
        </w:rPr>
        <w:t>　　（二）工业。从业人员</w:t>
      </w:r>
      <w:r>
        <w:rPr>
          <w:rFonts w:cs="Times New Roman"/>
          <w:color w:val="000000"/>
          <w:sz w:val="24"/>
        </w:rPr>
        <w:t>1000</w:t>
      </w:r>
      <w:r>
        <w:rPr>
          <w:rFonts w:hint="eastAsia" w:cs="Times New Roman"/>
          <w:color w:val="000000"/>
          <w:sz w:val="24"/>
        </w:rPr>
        <w:t>人以下或营业收入</w:t>
      </w:r>
      <w:r>
        <w:rPr>
          <w:rFonts w:cs="Times New Roman"/>
          <w:color w:val="000000"/>
          <w:sz w:val="24"/>
        </w:rPr>
        <w:t>40000</w:t>
      </w:r>
      <w:r>
        <w:rPr>
          <w:rFonts w:hint="eastAsia" w:cs="Times New Roman"/>
          <w:color w:val="000000"/>
          <w:sz w:val="24"/>
        </w:rPr>
        <w:t>万元以下的为中小微型企业。其中，从业人员</w:t>
      </w:r>
      <w:r>
        <w:rPr>
          <w:rFonts w:cs="Times New Roman"/>
          <w:color w:val="000000"/>
          <w:sz w:val="24"/>
        </w:rPr>
        <w:t>300</w:t>
      </w:r>
      <w:r>
        <w:rPr>
          <w:rFonts w:hint="eastAsia" w:cs="Times New Roman"/>
          <w:color w:val="000000"/>
          <w:sz w:val="24"/>
        </w:rPr>
        <w:t>人及以上，且营业收入</w:t>
      </w:r>
      <w:r>
        <w:rPr>
          <w:rFonts w:cs="Times New Roman"/>
          <w:color w:val="000000"/>
          <w:sz w:val="24"/>
        </w:rPr>
        <w:t>2000</w:t>
      </w:r>
      <w:r>
        <w:rPr>
          <w:rFonts w:hint="eastAsia" w:cs="Times New Roman"/>
          <w:color w:val="000000"/>
          <w:sz w:val="24"/>
        </w:rPr>
        <w:t>万元及以上的为中型企业；从业人员</w:t>
      </w:r>
      <w:r>
        <w:rPr>
          <w:rFonts w:cs="Times New Roman"/>
          <w:color w:val="000000"/>
          <w:sz w:val="24"/>
        </w:rPr>
        <w:t>20</w:t>
      </w:r>
      <w:r>
        <w:rPr>
          <w:rFonts w:hint="eastAsia" w:cs="Times New Roman"/>
          <w:color w:val="000000"/>
          <w:sz w:val="24"/>
        </w:rPr>
        <w:t>人及以上，且营业收入</w:t>
      </w:r>
      <w:r>
        <w:rPr>
          <w:rFonts w:cs="Times New Roman"/>
          <w:color w:val="000000"/>
          <w:sz w:val="24"/>
        </w:rPr>
        <w:t>300</w:t>
      </w:r>
      <w:r>
        <w:rPr>
          <w:rFonts w:hint="eastAsia" w:cs="Times New Roman"/>
          <w:color w:val="000000"/>
          <w:sz w:val="24"/>
        </w:rPr>
        <w:t>万元及以上的为小型企业；从业人员</w:t>
      </w:r>
      <w:r>
        <w:rPr>
          <w:rFonts w:cs="Times New Roman"/>
          <w:color w:val="000000"/>
          <w:sz w:val="24"/>
        </w:rPr>
        <w:t>20</w:t>
      </w:r>
      <w:r>
        <w:rPr>
          <w:rFonts w:hint="eastAsia" w:cs="Times New Roman"/>
          <w:color w:val="000000"/>
          <w:sz w:val="24"/>
        </w:rPr>
        <w:t>人以下或营业收入</w:t>
      </w:r>
      <w:r>
        <w:rPr>
          <w:rFonts w:cs="Times New Roman"/>
          <w:color w:val="000000"/>
          <w:sz w:val="24"/>
        </w:rPr>
        <w:t>300</w:t>
      </w:r>
      <w:r>
        <w:rPr>
          <w:rFonts w:hint="eastAsia" w:cs="Times New Roman"/>
          <w:color w:val="000000"/>
          <w:sz w:val="24"/>
        </w:rPr>
        <w:t>万元以下的为微型企业。</w:t>
      </w:r>
    </w:p>
    <w:p w14:paraId="664507ED">
      <w:pPr>
        <w:spacing w:line="360" w:lineRule="auto"/>
        <w:rPr>
          <w:rFonts w:cs="Times New Roman"/>
          <w:color w:val="000000"/>
          <w:sz w:val="24"/>
        </w:rPr>
      </w:pPr>
      <w:r>
        <w:rPr>
          <w:rFonts w:hint="eastAsia" w:cs="Times New Roman"/>
          <w:color w:val="000000"/>
          <w:sz w:val="24"/>
        </w:rPr>
        <w:t>　　（三）建筑业。营业收入</w:t>
      </w:r>
      <w:r>
        <w:rPr>
          <w:rFonts w:cs="Times New Roman"/>
          <w:color w:val="000000"/>
          <w:sz w:val="24"/>
        </w:rPr>
        <w:t>80000</w:t>
      </w:r>
      <w:r>
        <w:rPr>
          <w:rFonts w:hint="eastAsia" w:cs="Times New Roman"/>
          <w:color w:val="000000"/>
          <w:sz w:val="24"/>
        </w:rPr>
        <w:t>万元以下或资产总额</w:t>
      </w:r>
      <w:r>
        <w:rPr>
          <w:rFonts w:cs="Times New Roman"/>
          <w:color w:val="000000"/>
          <w:sz w:val="24"/>
        </w:rPr>
        <w:t>80000</w:t>
      </w:r>
      <w:r>
        <w:rPr>
          <w:rFonts w:hint="eastAsia" w:cs="Times New Roman"/>
          <w:color w:val="000000"/>
          <w:sz w:val="24"/>
        </w:rPr>
        <w:t>万元以下的为中小微型企业。其中，营业收入</w:t>
      </w:r>
      <w:r>
        <w:rPr>
          <w:rFonts w:cs="Times New Roman"/>
          <w:color w:val="000000"/>
          <w:sz w:val="24"/>
        </w:rPr>
        <w:t>6000</w:t>
      </w:r>
      <w:r>
        <w:rPr>
          <w:rFonts w:hint="eastAsia" w:cs="Times New Roman"/>
          <w:color w:val="000000"/>
          <w:sz w:val="24"/>
        </w:rPr>
        <w:t>万元及以上，且资产总额</w:t>
      </w:r>
      <w:r>
        <w:rPr>
          <w:rFonts w:cs="Times New Roman"/>
          <w:color w:val="000000"/>
          <w:sz w:val="24"/>
        </w:rPr>
        <w:t>5000</w:t>
      </w:r>
      <w:r>
        <w:rPr>
          <w:rFonts w:hint="eastAsia" w:cs="Times New Roman"/>
          <w:color w:val="000000"/>
          <w:sz w:val="24"/>
        </w:rPr>
        <w:t>万元及以上的为中型企业；营业收入</w:t>
      </w:r>
      <w:r>
        <w:rPr>
          <w:rFonts w:cs="Times New Roman"/>
          <w:color w:val="000000"/>
          <w:sz w:val="24"/>
        </w:rPr>
        <w:t>300</w:t>
      </w:r>
      <w:r>
        <w:rPr>
          <w:rFonts w:hint="eastAsia" w:cs="Times New Roman"/>
          <w:color w:val="000000"/>
          <w:sz w:val="24"/>
        </w:rPr>
        <w:t>万元及以上，且资产总额</w:t>
      </w:r>
      <w:r>
        <w:rPr>
          <w:rFonts w:cs="Times New Roman"/>
          <w:color w:val="000000"/>
          <w:sz w:val="24"/>
        </w:rPr>
        <w:t>300</w:t>
      </w:r>
      <w:r>
        <w:rPr>
          <w:rFonts w:hint="eastAsia" w:cs="Times New Roman"/>
          <w:color w:val="000000"/>
          <w:sz w:val="24"/>
        </w:rPr>
        <w:t>万元及以上的为小型企业；营业收入</w:t>
      </w:r>
      <w:r>
        <w:rPr>
          <w:rFonts w:cs="Times New Roman"/>
          <w:color w:val="000000"/>
          <w:sz w:val="24"/>
        </w:rPr>
        <w:t>300</w:t>
      </w:r>
      <w:r>
        <w:rPr>
          <w:rFonts w:hint="eastAsia" w:cs="Times New Roman"/>
          <w:color w:val="000000"/>
          <w:sz w:val="24"/>
        </w:rPr>
        <w:t>万元以下或资产总额</w:t>
      </w:r>
      <w:r>
        <w:rPr>
          <w:rFonts w:cs="Times New Roman"/>
          <w:color w:val="000000"/>
          <w:sz w:val="24"/>
        </w:rPr>
        <w:t>300</w:t>
      </w:r>
      <w:r>
        <w:rPr>
          <w:rFonts w:hint="eastAsia" w:cs="Times New Roman"/>
          <w:color w:val="000000"/>
          <w:sz w:val="24"/>
        </w:rPr>
        <w:t>万元以下的为微型企业。</w:t>
      </w:r>
    </w:p>
    <w:p w14:paraId="05D02CB7">
      <w:pPr>
        <w:spacing w:line="360" w:lineRule="auto"/>
        <w:rPr>
          <w:rFonts w:cs="Times New Roman"/>
          <w:color w:val="000000"/>
          <w:sz w:val="24"/>
        </w:rPr>
      </w:pPr>
      <w:r>
        <w:rPr>
          <w:rFonts w:hint="eastAsia" w:cs="Times New Roman"/>
          <w:color w:val="000000"/>
          <w:sz w:val="24"/>
        </w:rPr>
        <w:t>　　（四）批发业。从业人员</w:t>
      </w:r>
      <w:r>
        <w:rPr>
          <w:rFonts w:cs="Times New Roman"/>
          <w:color w:val="000000"/>
          <w:sz w:val="24"/>
        </w:rPr>
        <w:t>200</w:t>
      </w:r>
      <w:r>
        <w:rPr>
          <w:rFonts w:hint="eastAsia" w:cs="Times New Roman"/>
          <w:color w:val="000000"/>
          <w:sz w:val="24"/>
        </w:rPr>
        <w:t>人以下或营业收入</w:t>
      </w:r>
      <w:r>
        <w:rPr>
          <w:rFonts w:cs="Times New Roman"/>
          <w:color w:val="000000"/>
          <w:sz w:val="24"/>
        </w:rPr>
        <w:t>40000</w:t>
      </w:r>
      <w:r>
        <w:rPr>
          <w:rFonts w:hint="eastAsia" w:cs="Times New Roman"/>
          <w:color w:val="000000"/>
          <w:sz w:val="24"/>
        </w:rPr>
        <w:t>万元以下的为中小微型企业。其中，从业人员</w:t>
      </w:r>
      <w:r>
        <w:rPr>
          <w:rFonts w:cs="Times New Roman"/>
          <w:color w:val="000000"/>
          <w:sz w:val="24"/>
        </w:rPr>
        <w:t>20</w:t>
      </w:r>
      <w:r>
        <w:rPr>
          <w:rFonts w:hint="eastAsia" w:cs="Times New Roman"/>
          <w:color w:val="000000"/>
          <w:sz w:val="24"/>
        </w:rPr>
        <w:t>人及以上，且营业收入</w:t>
      </w:r>
      <w:r>
        <w:rPr>
          <w:rFonts w:cs="Times New Roman"/>
          <w:color w:val="000000"/>
          <w:sz w:val="24"/>
        </w:rPr>
        <w:t>5000</w:t>
      </w:r>
      <w:r>
        <w:rPr>
          <w:rFonts w:hint="eastAsia" w:cs="Times New Roman"/>
          <w:color w:val="000000"/>
          <w:sz w:val="24"/>
        </w:rPr>
        <w:t>万元及以上的为中型企业；从业人员</w:t>
      </w:r>
      <w:r>
        <w:rPr>
          <w:rFonts w:cs="Times New Roman"/>
          <w:color w:val="000000"/>
          <w:sz w:val="24"/>
        </w:rPr>
        <w:t>5</w:t>
      </w:r>
      <w:r>
        <w:rPr>
          <w:rFonts w:hint="eastAsia" w:cs="Times New Roman"/>
          <w:color w:val="000000"/>
          <w:sz w:val="24"/>
        </w:rPr>
        <w:t>人及以上，且营业收入</w:t>
      </w:r>
      <w:r>
        <w:rPr>
          <w:rFonts w:cs="Times New Roman"/>
          <w:color w:val="000000"/>
          <w:sz w:val="24"/>
        </w:rPr>
        <w:t>1000</w:t>
      </w:r>
      <w:r>
        <w:rPr>
          <w:rFonts w:hint="eastAsia" w:cs="Times New Roman"/>
          <w:color w:val="000000"/>
          <w:sz w:val="24"/>
        </w:rPr>
        <w:t>万元及以上的为小型企业；从业人员</w:t>
      </w:r>
      <w:r>
        <w:rPr>
          <w:rFonts w:cs="Times New Roman"/>
          <w:color w:val="000000"/>
          <w:sz w:val="24"/>
        </w:rPr>
        <w:t>5</w:t>
      </w:r>
      <w:r>
        <w:rPr>
          <w:rFonts w:hint="eastAsia" w:cs="Times New Roman"/>
          <w:color w:val="000000"/>
          <w:sz w:val="24"/>
        </w:rPr>
        <w:t>人以下或营业收入</w:t>
      </w:r>
      <w:r>
        <w:rPr>
          <w:rFonts w:cs="Times New Roman"/>
          <w:color w:val="000000"/>
          <w:sz w:val="24"/>
        </w:rPr>
        <w:t>1000</w:t>
      </w:r>
      <w:r>
        <w:rPr>
          <w:rFonts w:hint="eastAsia" w:cs="Times New Roman"/>
          <w:color w:val="000000"/>
          <w:sz w:val="24"/>
        </w:rPr>
        <w:t>万元以下的为微型企业。</w:t>
      </w:r>
    </w:p>
    <w:p w14:paraId="169EDCFD">
      <w:pPr>
        <w:spacing w:line="360" w:lineRule="auto"/>
        <w:rPr>
          <w:rFonts w:cs="Times New Roman"/>
          <w:color w:val="000000"/>
          <w:sz w:val="24"/>
        </w:rPr>
      </w:pPr>
      <w:r>
        <w:rPr>
          <w:rFonts w:hint="eastAsia" w:cs="Times New Roman"/>
          <w:color w:val="000000"/>
          <w:sz w:val="24"/>
        </w:rPr>
        <w:t>　　（五）零售业。从业人员</w:t>
      </w:r>
      <w:r>
        <w:rPr>
          <w:rFonts w:cs="Times New Roman"/>
          <w:color w:val="000000"/>
          <w:sz w:val="24"/>
        </w:rPr>
        <w:t>300</w:t>
      </w:r>
      <w:r>
        <w:rPr>
          <w:rFonts w:hint="eastAsia" w:cs="Times New Roman"/>
          <w:color w:val="000000"/>
          <w:sz w:val="24"/>
        </w:rPr>
        <w:t>人以下或营业收入</w:t>
      </w:r>
      <w:r>
        <w:rPr>
          <w:rFonts w:cs="Times New Roman"/>
          <w:color w:val="000000"/>
          <w:sz w:val="24"/>
        </w:rPr>
        <w:t>20000</w:t>
      </w:r>
      <w:r>
        <w:rPr>
          <w:rFonts w:hint="eastAsia" w:cs="Times New Roman"/>
          <w:color w:val="000000"/>
          <w:sz w:val="24"/>
        </w:rPr>
        <w:t>万元以下的为中小微型企业。其中，从业人员</w:t>
      </w:r>
      <w:r>
        <w:rPr>
          <w:rFonts w:cs="Times New Roman"/>
          <w:color w:val="000000"/>
          <w:sz w:val="24"/>
        </w:rPr>
        <w:t>50</w:t>
      </w:r>
      <w:r>
        <w:rPr>
          <w:rFonts w:hint="eastAsia" w:cs="Times New Roman"/>
          <w:color w:val="000000"/>
          <w:sz w:val="24"/>
        </w:rPr>
        <w:t>人及以上，且营业收入</w:t>
      </w:r>
      <w:r>
        <w:rPr>
          <w:rFonts w:cs="Times New Roman"/>
          <w:color w:val="000000"/>
          <w:sz w:val="24"/>
        </w:rPr>
        <w:t>500</w:t>
      </w:r>
      <w:r>
        <w:rPr>
          <w:rFonts w:hint="eastAsia" w:cs="Times New Roman"/>
          <w:color w:val="000000"/>
          <w:sz w:val="24"/>
        </w:rPr>
        <w:t>万元及以上的为中型企业；从业人员</w:t>
      </w:r>
      <w:r>
        <w:rPr>
          <w:rFonts w:cs="Times New Roman"/>
          <w:color w:val="000000"/>
          <w:sz w:val="24"/>
        </w:rPr>
        <w:t>10</w:t>
      </w:r>
      <w:r>
        <w:rPr>
          <w:rFonts w:hint="eastAsia" w:cs="Times New Roman"/>
          <w:color w:val="000000"/>
          <w:sz w:val="24"/>
        </w:rPr>
        <w:t>人及以上，且营业收入</w:t>
      </w:r>
      <w:r>
        <w:rPr>
          <w:rFonts w:cs="Times New Roman"/>
          <w:color w:val="000000"/>
          <w:sz w:val="24"/>
        </w:rPr>
        <w:t>100</w:t>
      </w:r>
      <w:r>
        <w:rPr>
          <w:rFonts w:hint="eastAsia" w:cs="Times New Roman"/>
          <w:color w:val="000000"/>
          <w:sz w:val="24"/>
        </w:rPr>
        <w:t>万元及以上的为小型企业；从业人员</w:t>
      </w:r>
      <w:r>
        <w:rPr>
          <w:rFonts w:cs="Times New Roman"/>
          <w:color w:val="000000"/>
          <w:sz w:val="24"/>
        </w:rPr>
        <w:t>10</w:t>
      </w:r>
      <w:r>
        <w:rPr>
          <w:rFonts w:hint="eastAsia" w:cs="Times New Roman"/>
          <w:color w:val="000000"/>
          <w:sz w:val="24"/>
        </w:rPr>
        <w:t>人以下或营业收入</w:t>
      </w:r>
      <w:r>
        <w:rPr>
          <w:rFonts w:cs="Times New Roman"/>
          <w:color w:val="000000"/>
          <w:sz w:val="24"/>
        </w:rPr>
        <w:t>100</w:t>
      </w:r>
      <w:r>
        <w:rPr>
          <w:rFonts w:hint="eastAsia" w:cs="Times New Roman"/>
          <w:color w:val="000000"/>
          <w:sz w:val="24"/>
        </w:rPr>
        <w:t>万元以下的为微型企业。</w:t>
      </w:r>
    </w:p>
    <w:p w14:paraId="624810D9">
      <w:pPr>
        <w:spacing w:line="360" w:lineRule="auto"/>
        <w:rPr>
          <w:rFonts w:cs="Times New Roman"/>
          <w:color w:val="000000"/>
          <w:sz w:val="24"/>
        </w:rPr>
      </w:pPr>
      <w:r>
        <w:rPr>
          <w:rFonts w:hint="eastAsia" w:cs="Times New Roman"/>
          <w:color w:val="000000"/>
          <w:sz w:val="24"/>
        </w:rPr>
        <w:t>　　（六）交通运输业。从业人员</w:t>
      </w:r>
      <w:r>
        <w:rPr>
          <w:rFonts w:cs="Times New Roman"/>
          <w:color w:val="000000"/>
          <w:sz w:val="24"/>
        </w:rPr>
        <w:t>1000</w:t>
      </w:r>
      <w:r>
        <w:rPr>
          <w:rFonts w:hint="eastAsia" w:cs="Times New Roman"/>
          <w:color w:val="000000"/>
          <w:sz w:val="24"/>
        </w:rPr>
        <w:t>人以下或营业收入</w:t>
      </w:r>
      <w:r>
        <w:rPr>
          <w:rFonts w:cs="Times New Roman"/>
          <w:color w:val="000000"/>
          <w:sz w:val="24"/>
        </w:rPr>
        <w:t>30000</w:t>
      </w:r>
      <w:r>
        <w:rPr>
          <w:rFonts w:hint="eastAsia" w:cs="Times New Roman"/>
          <w:color w:val="000000"/>
          <w:sz w:val="24"/>
        </w:rPr>
        <w:t>万元以下的为中小微型企业。其中，从业人员</w:t>
      </w:r>
      <w:r>
        <w:rPr>
          <w:rFonts w:cs="Times New Roman"/>
          <w:color w:val="000000"/>
          <w:sz w:val="24"/>
        </w:rPr>
        <w:t>300</w:t>
      </w:r>
      <w:r>
        <w:rPr>
          <w:rFonts w:hint="eastAsia" w:cs="Times New Roman"/>
          <w:color w:val="000000"/>
          <w:sz w:val="24"/>
        </w:rPr>
        <w:t>人及以上，且营业收入</w:t>
      </w:r>
      <w:r>
        <w:rPr>
          <w:rFonts w:cs="Times New Roman"/>
          <w:color w:val="000000"/>
          <w:sz w:val="24"/>
        </w:rPr>
        <w:t>3000</w:t>
      </w:r>
      <w:r>
        <w:rPr>
          <w:rFonts w:hint="eastAsia" w:cs="Times New Roman"/>
          <w:color w:val="000000"/>
          <w:sz w:val="24"/>
        </w:rPr>
        <w:t>万元及以上的为中型企业；从业人员</w:t>
      </w:r>
      <w:r>
        <w:rPr>
          <w:rFonts w:cs="Times New Roman"/>
          <w:color w:val="000000"/>
          <w:sz w:val="24"/>
        </w:rPr>
        <w:t>20</w:t>
      </w:r>
      <w:r>
        <w:rPr>
          <w:rFonts w:hint="eastAsia" w:cs="Times New Roman"/>
          <w:color w:val="000000"/>
          <w:sz w:val="24"/>
        </w:rPr>
        <w:t>人及以上，且营业收入</w:t>
      </w:r>
      <w:r>
        <w:rPr>
          <w:rFonts w:cs="Times New Roman"/>
          <w:color w:val="000000"/>
          <w:sz w:val="24"/>
        </w:rPr>
        <w:t>200</w:t>
      </w:r>
      <w:r>
        <w:rPr>
          <w:rFonts w:hint="eastAsia" w:cs="Times New Roman"/>
          <w:color w:val="000000"/>
          <w:sz w:val="24"/>
        </w:rPr>
        <w:t>万元及以上的为小型企业；从业人员</w:t>
      </w:r>
      <w:r>
        <w:rPr>
          <w:rFonts w:cs="Times New Roman"/>
          <w:color w:val="000000"/>
          <w:sz w:val="24"/>
        </w:rPr>
        <w:t>20</w:t>
      </w:r>
      <w:r>
        <w:rPr>
          <w:rFonts w:hint="eastAsia" w:cs="Times New Roman"/>
          <w:color w:val="000000"/>
          <w:sz w:val="24"/>
        </w:rPr>
        <w:t>人以下或营业收入</w:t>
      </w:r>
      <w:r>
        <w:rPr>
          <w:rFonts w:cs="Times New Roman"/>
          <w:color w:val="000000"/>
          <w:sz w:val="24"/>
        </w:rPr>
        <w:t>200</w:t>
      </w:r>
      <w:r>
        <w:rPr>
          <w:rFonts w:hint="eastAsia" w:cs="Times New Roman"/>
          <w:color w:val="000000"/>
          <w:sz w:val="24"/>
        </w:rPr>
        <w:t>万元以下的为微型企业。</w:t>
      </w:r>
    </w:p>
    <w:p w14:paraId="4F3DA188">
      <w:pPr>
        <w:spacing w:line="360" w:lineRule="auto"/>
        <w:rPr>
          <w:rFonts w:cs="Times New Roman"/>
          <w:color w:val="000000"/>
          <w:sz w:val="24"/>
        </w:rPr>
      </w:pPr>
      <w:r>
        <w:rPr>
          <w:rFonts w:hint="eastAsia" w:cs="Times New Roman"/>
          <w:color w:val="000000"/>
          <w:sz w:val="24"/>
        </w:rPr>
        <w:t>　　（七）仓储业。从业人员</w:t>
      </w:r>
      <w:r>
        <w:rPr>
          <w:rFonts w:cs="Times New Roman"/>
          <w:color w:val="000000"/>
          <w:sz w:val="24"/>
        </w:rPr>
        <w:t>200</w:t>
      </w:r>
      <w:r>
        <w:rPr>
          <w:rFonts w:hint="eastAsia" w:cs="Times New Roman"/>
          <w:color w:val="000000"/>
          <w:sz w:val="24"/>
        </w:rPr>
        <w:t>人以下或营业收入</w:t>
      </w:r>
      <w:r>
        <w:rPr>
          <w:rFonts w:cs="Times New Roman"/>
          <w:color w:val="000000"/>
          <w:sz w:val="24"/>
        </w:rPr>
        <w:t>30000</w:t>
      </w:r>
      <w:r>
        <w:rPr>
          <w:rFonts w:hint="eastAsia" w:cs="Times New Roman"/>
          <w:color w:val="000000"/>
          <w:sz w:val="24"/>
        </w:rPr>
        <w:t>万元以下的为中小微型企业。其中，从业人员</w:t>
      </w:r>
      <w:r>
        <w:rPr>
          <w:rFonts w:cs="Times New Roman"/>
          <w:color w:val="000000"/>
          <w:sz w:val="24"/>
        </w:rPr>
        <w:t>100</w:t>
      </w:r>
      <w:r>
        <w:rPr>
          <w:rFonts w:hint="eastAsia" w:cs="Times New Roman"/>
          <w:color w:val="000000"/>
          <w:sz w:val="24"/>
        </w:rPr>
        <w:t>人及以上，且营业收入</w:t>
      </w:r>
      <w:r>
        <w:rPr>
          <w:rFonts w:cs="Times New Roman"/>
          <w:color w:val="000000"/>
          <w:sz w:val="24"/>
        </w:rPr>
        <w:t>1000</w:t>
      </w:r>
      <w:r>
        <w:rPr>
          <w:rFonts w:hint="eastAsia" w:cs="Times New Roman"/>
          <w:color w:val="000000"/>
          <w:sz w:val="24"/>
        </w:rPr>
        <w:t>万元及以上的为中型企业；从业人员</w:t>
      </w:r>
      <w:r>
        <w:rPr>
          <w:rFonts w:cs="Times New Roman"/>
          <w:color w:val="000000"/>
          <w:sz w:val="24"/>
        </w:rPr>
        <w:t>20</w:t>
      </w:r>
      <w:r>
        <w:rPr>
          <w:rFonts w:hint="eastAsia" w:cs="Times New Roman"/>
          <w:color w:val="000000"/>
          <w:sz w:val="24"/>
        </w:rPr>
        <w:t>人及以上，且营业收入</w:t>
      </w:r>
      <w:r>
        <w:rPr>
          <w:rFonts w:cs="Times New Roman"/>
          <w:color w:val="000000"/>
          <w:sz w:val="24"/>
        </w:rPr>
        <w:t>100</w:t>
      </w:r>
      <w:r>
        <w:rPr>
          <w:rFonts w:hint="eastAsia" w:cs="Times New Roman"/>
          <w:color w:val="000000"/>
          <w:sz w:val="24"/>
        </w:rPr>
        <w:t>万元及以上的为小型企业；从业人员</w:t>
      </w:r>
      <w:r>
        <w:rPr>
          <w:rFonts w:cs="Times New Roman"/>
          <w:color w:val="000000"/>
          <w:sz w:val="24"/>
        </w:rPr>
        <w:t>20</w:t>
      </w:r>
      <w:r>
        <w:rPr>
          <w:rFonts w:hint="eastAsia" w:cs="Times New Roman"/>
          <w:color w:val="000000"/>
          <w:sz w:val="24"/>
        </w:rPr>
        <w:t>人以下或营业收入</w:t>
      </w:r>
      <w:r>
        <w:rPr>
          <w:rFonts w:cs="Times New Roman"/>
          <w:color w:val="000000"/>
          <w:sz w:val="24"/>
        </w:rPr>
        <w:t>100</w:t>
      </w:r>
      <w:r>
        <w:rPr>
          <w:rFonts w:hint="eastAsia" w:cs="Times New Roman"/>
          <w:color w:val="000000"/>
          <w:sz w:val="24"/>
        </w:rPr>
        <w:t>万元以下的为微型企业。</w:t>
      </w:r>
    </w:p>
    <w:p w14:paraId="5EE0251F">
      <w:pPr>
        <w:spacing w:line="360" w:lineRule="auto"/>
        <w:rPr>
          <w:rFonts w:cs="Times New Roman"/>
          <w:color w:val="000000"/>
          <w:sz w:val="24"/>
        </w:rPr>
      </w:pPr>
      <w:r>
        <w:rPr>
          <w:rFonts w:hint="eastAsia" w:cs="Times New Roman"/>
          <w:color w:val="000000"/>
          <w:sz w:val="24"/>
        </w:rPr>
        <w:t>　　（八）邮政业。从业人员</w:t>
      </w:r>
      <w:r>
        <w:rPr>
          <w:rFonts w:cs="Times New Roman"/>
          <w:color w:val="000000"/>
          <w:sz w:val="24"/>
        </w:rPr>
        <w:t>1000</w:t>
      </w:r>
      <w:r>
        <w:rPr>
          <w:rFonts w:hint="eastAsia" w:cs="Times New Roman"/>
          <w:color w:val="000000"/>
          <w:sz w:val="24"/>
        </w:rPr>
        <w:t>人以下或营业收入</w:t>
      </w:r>
      <w:r>
        <w:rPr>
          <w:rFonts w:cs="Times New Roman"/>
          <w:color w:val="000000"/>
          <w:sz w:val="24"/>
        </w:rPr>
        <w:t>30000</w:t>
      </w:r>
      <w:r>
        <w:rPr>
          <w:rFonts w:hint="eastAsia" w:cs="Times New Roman"/>
          <w:color w:val="000000"/>
          <w:sz w:val="24"/>
        </w:rPr>
        <w:t>万元以下的为中小微型企业。其中，从业人员</w:t>
      </w:r>
      <w:r>
        <w:rPr>
          <w:rFonts w:cs="Times New Roman"/>
          <w:color w:val="000000"/>
          <w:sz w:val="24"/>
        </w:rPr>
        <w:t>300</w:t>
      </w:r>
      <w:r>
        <w:rPr>
          <w:rFonts w:hint="eastAsia" w:cs="Times New Roman"/>
          <w:color w:val="000000"/>
          <w:sz w:val="24"/>
        </w:rPr>
        <w:t>人及以上，且营业收入</w:t>
      </w:r>
      <w:r>
        <w:rPr>
          <w:rFonts w:cs="Times New Roman"/>
          <w:color w:val="000000"/>
          <w:sz w:val="24"/>
        </w:rPr>
        <w:t>2000</w:t>
      </w:r>
      <w:r>
        <w:rPr>
          <w:rFonts w:hint="eastAsia" w:cs="Times New Roman"/>
          <w:color w:val="000000"/>
          <w:sz w:val="24"/>
        </w:rPr>
        <w:t>万元及以上的为中型企业；从业人员</w:t>
      </w:r>
      <w:r>
        <w:rPr>
          <w:rFonts w:cs="Times New Roman"/>
          <w:color w:val="000000"/>
          <w:sz w:val="24"/>
        </w:rPr>
        <w:t>20</w:t>
      </w:r>
      <w:r>
        <w:rPr>
          <w:rFonts w:hint="eastAsia" w:cs="Times New Roman"/>
          <w:color w:val="000000"/>
          <w:sz w:val="24"/>
        </w:rPr>
        <w:t>人及以上，且营业收入</w:t>
      </w:r>
      <w:r>
        <w:rPr>
          <w:rFonts w:cs="Times New Roman"/>
          <w:color w:val="000000"/>
          <w:sz w:val="24"/>
        </w:rPr>
        <w:t>100</w:t>
      </w:r>
      <w:r>
        <w:rPr>
          <w:rFonts w:hint="eastAsia" w:cs="Times New Roman"/>
          <w:color w:val="000000"/>
          <w:sz w:val="24"/>
        </w:rPr>
        <w:t>万元及以上的为小型企业；从业人员</w:t>
      </w:r>
      <w:r>
        <w:rPr>
          <w:rFonts w:cs="Times New Roman"/>
          <w:color w:val="000000"/>
          <w:sz w:val="24"/>
        </w:rPr>
        <w:t>20</w:t>
      </w:r>
      <w:r>
        <w:rPr>
          <w:rFonts w:hint="eastAsia" w:cs="Times New Roman"/>
          <w:color w:val="000000"/>
          <w:sz w:val="24"/>
        </w:rPr>
        <w:t>人以下或营业收入</w:t>
      </w:r>
      <w:r>
        <w:rPr>
          <w:rFonts w:cs="Times New Roman"/>
          <w:color w:val="000000"/>
          <w:sz w:val="24"/>
        </w:rPr>
        <w:t>100</w:t>
      </w:r>
      <w:r>
        <w:rPr>
          <w:rFonts w:hint="eastAsia" w:cs="Times New Roman"/>
          <w:color w:val="000000"/>
          <w:sz w:val="24"/>
        </w:rPr>
        <w:t>万元以下的为微型企业。</w:t>
      </w:r>
    </w:p>
    <w:p w14:paraId="7840F1EE">
      <w:pPr>
        <w:spacing w:line="360" w:lineRule="auto"/>
        <w:rPr>
          <w:rFonts w:cs="Times New Roman"/>
          <w:color w:val="000000"/>
          <w:sz w:val="24"/>
        </w:rPr>
      </w:pPr>
      <w:r>
        <w:rPr>
          <w:rFonts w:hint="eastAsia" w:cs="Times New Roman"/>
          <w:color w:val="000000"/>
          <w:sz w:val="24"/>
        </w:rPr>
        <w:t>　　（九）住宿业。从业人员</w:t>
      </w:r>
      <w:r>
        <w:rPr>
          <w:rFonts w:cs="Times New Roman"/>
          <w:color w:val="000000"/>
          <w:sz w:val="24"/>
        </w:rPr>
        <w:t>300</w:t>
      </w:r>
      <w:r>
        <w:rPr>
          <w:rFonts w:hint="eastAsia" w:cs="Times New Roman"/>
          <w:color w:val="000000"/>
          <w:sz w:val="24"/>
        </w:rPr>
        <w:t>人以下或营业收入</w:t>
      </w:r>
      <w:r>
        <w:rPr>
          <w:rFonts w:cs="Times New Roman"/>
          <w:color w:val="000000"/>
          <w:sz w:val="24"/>
        </w:rPr>
        <w:t>10000</w:t>
      </w:r>
      <w:r>
        <w:rPr>
          <w:rFonts w:hint="eastAsia" w:cs="Times New Roman"/>
          <w:color w:val="000000"/>
          <w:sz w:val="24"/>
        </w:rPr>
        <w:t>万元以下的为中小微型企业。其中，从业人员</w:t>
      </w:r>
      <w:r>
        <w:rPr>
          <w:rFonts w:cs="Times New Roman"/>
          <w:color w:val="000000"/>
          <w:sz w:val="24"/>
        </w:rPr>
        <w:t>100</w:t>
      </w:r>
      <w:r>
        <w:rPr>
          <w:rFonts w:hint="eastAsia" w:cs="Times New Roman"/>
          <w:color w:val="000000"/>
          <w:sz w:val="24"/>
        </w:rPr>
        <w:t>人及以上，且营业收入</w:t>
      </w:r>
      <w:r>
        <w:rPr>
          <w:rFonts w:cs="Times New Roman"/>
          <w:color w:val="000000"/>
          <w:sz w:val="24"/>
        </w:rPr>
        <w:t>2000</w:t>
      </w:r>
      <w:r>
        <w:rPr>
          <w:rFonts w:hint="eastAsia" w:cs="Times New Roman"/>
          <w:color w:val="000000"/>
          <w:sz w:val="24"/>
        </w:rPr>
        <w:t>万元及以上的为中型企业；从业人员</w:t>
      </w:r>
      <w:r>
        <w:rPr>
          <w:rFonts w:cs="Times New Roman"/>
          <w:color w:val="000000"/>
          <w:sz w:val="24"/>
        </w:rPr>
        <w:t>10</w:t>
      </w:r>
      <w:r>
        <w:rPr>
          <w:rFonts w:hint="eastAsia" w:cs="Times New Roman"/>
          <w:color w:val="000000"/>
          <w:sz w:val="24"/>
        </w:rPr>
        <w:t>人及以上，且营业收入</w:t>
      </w:r>
      <w:r>
        <w:rPr>
          <w:rFonts w:cs="Times New Roman"/>
          <w:color w:val="000000"/>
          <w:sz w:val="24"/>
        </w:rPr>
        <w:t>100</w:t>
      </w:r>
      <w:r>
        <w:rPr>
          <w:rFonts w:hint="eastAsia" w:cs="Times New Roman"/>
          <w:color w:val="000000"/>
          <w:sz w:val="24"/>
        </w:rPr>
        <w:t>万元及以上的为小型企业；从业人员</w:t>
      </w:r>
      <w:r>
        <w:rPr>
          <w:rFonts w:cs="Times New Roman"/>
          <w:color w:val="000000"/>
          <w:sz w:val="24"/>
        </w:rPr>
        <w:t>10</w:t>
      </w:r>
      <w:r>
        <w:rPr>
          <w:rFonts w:hint="eastAsia" w:cs="Times New Roman"/>
          <w:color w:val="000000"/>
          <w:sz w:val="24"/>
        </w:rPr>
        <w:t>人以下或营业收入</w:t>
      </w:r>
      <w:r>
        <w:rPr>
          <w:rFonts w:cs="Times New Roman"/>
          <w:color w:val="000000"/>
          <w:sz w:val="24"/>
        </w:rPr>
        <w:t>100</w:t>
      </w:r>
      <w:r>
        <w:rPr>
          <w:rFonts w:hint="eastAsia" w:cs="Times New Roman"/>
          <w:color w:val="000000"/>
          <w:sz w:val="24"/>
        </w:rPr>
        <w:t>万元以下的为微型企业。</w:t>
      </w:r>
    </w:p>
    <w:p w14:paraId="42AB76AC">
      <w:pPr>
        <w:spacing w:line="360" w:lineRule="auto"/>
        <w:rPr>
          <w:rFonts w:cs="Times New Roman"/>
          <w:color w:val="000000"/>
          <w:sz w:val="24"/>
        </w:rPr>
      </w:pPr>
      <w:r>
        <w:rPr>
          <w:rFonts w:hint="eastAsia" w:cs="Times New Roman"/>
          <w:color w:val="000000"/>
          <w:sz w:val="24"/>
        </w:rPr>
        <w:t>　　（十）餐饮业。从业人员</w:t>
      </w:r>
      <w:r>
        <w:rPr>
          <w:rFonts w:cs="Times New Roman"/>
          <w:color w:val="000000"/>
          <w:sz w:val="24"/>
        </w:rPr>
        <w:t>300</w:t>
      </w:r>
      <w:r>
        <w:rPr>
          <w:rFonts w:hint="eastAsia" w:cs="Times New Roman"/>
          <w:color w:val="000000"/>
          <w:sz w:val="24"/>
        </w:rPr>
        <w:t>人以下或营业收入</w:t>
      </w:r>
      <w:r>
        <w:rPr>
          <w:rFonts w:cs="Times New Roman"/>
          <w:color w:val="000000"/>
          <w:sz w:val="24"/>
        </w:rPr>
        <w:t>10000</w:t>
      </w:r>
      <w:r>
        <w:rPr>
          <w:rFonts w:hint="eastAsia" w:cs="Times New Roman"/>
          <w:color w:val="000000"/>
          <w:sz w:val="24"/>
        </w:rPr>
        <w:t>万元以下的为中小微型企业。其中，从业人员</w:t>
      </w:r>
      <w:r>
        <w:rPr>
          <w:rFonts w:cs="Times New Roman"/>
          <w:color w:val="000000"/>
          <w:sz w:val="24"/>
        </w:rPr>
        <w:t>100</w:t>
      </w:r>
      <w:r>
        <w:rPr>
          <w:rFonts w:hint="eastAsia" w:cs="Times New Roman"/>
          <w:color w:val="000000"/>
          <w:sz w:val="24"/>
        </w:rPr>
        <w:t>人及以上，且营业收入</w:t>
      </w:r>
      <w:r>
        <w:rPr>
          <w:rFonts w:cs="Times New Roman"/>
          <w:color w:val="000000"/>
          <w:sz w:val="24"/>
        </w:rPr>
        <w:t>2000</w:t>
      </w:r>
      <w:r>
        <w:rPr>
          <w:rFonts w:hint="eastAsia" w:cs="Times New Roman"/>
          <w:color w:val="000000"/>
          <w:sz w:val="24"/>
        </w:rPr>
        <w:t>万元及以上的为中型企业；从业人员</w:t>
      </w:r>
      <w:r>
        <w:rPr>
          <w:rFonts w:cs="Times New Roman"/>
          <w:color w:val="000000"/>
          <w:sz w:val="24"/>
        </w:rPr>
        <w:t>10</w:t>
      </w:r>
      <w:r>
        <w:rPr>
          <w:rFonts w:hint="eastAsia" w:cs="Times New Roman"/>
          <w:color w:val="000000"/>
          <w:sz w:val="24"/>
        </w:rPr>
        <w:t>人及以上，且营业收入</w:t>
      </w:r>
      <w:r>
        <w:rPr>
          <w:rFonts w:cs="Times New Roman"/>
          <w:color w:val="000000"/>
          <w:sz w:val="24"/>
        </w:rPr>
        <w:t>100</w:t>
      </w:r>
      <w:r>
        <w:rPr>
          <w:rFonts w:hint="eastAsia" w:cs="Times New Roman"/>
          <w:color w:val="000000"/>
          <w:sz w:val="24"/>
        </w:rPr>
        <w:t>万元及以上的为小型企业；从业人员</w:t>
      </w:r>
      <w:r>
        <w:rPr>
          <w:rFonts w:cs="Times New Roman"/>
          <w:color w:val="000000"/>
          <w:sz w:val="24"/>
        </w:rPr>
        <w:t>10</w:t>
      </w:r>
      <w:r>
        <w:rPr>
          <w:rFonts w:hint="eastAsia" w:cs="Times New Roman"/>
          <w:color w:val="000000"/>
          <w:sz w:val="24"/>
        </w:rPr>
        <w:t>人以下或营业收入</w:t>
      </w:r>
      <w:r>
        <w:rPr>
          <w:rFonts w:cs="Times New Roman"/>
          <w:color w:val="000000"/>
          <w:sz w:val="24"/>
        </w:rPr>
        <w:t>100</w:t>
      </w:r>
      <w:r>
        <w:rPr>
          <w:rFonts w:hint="eastAsia" w:cs="Times New Roman"/>
          <w:color w:val="000000"/>
          <w:sz w:val="24"/>
        </w:rPr>
        <w:t>万元以下的为微型企业。</w:t>
      </w:r>
    </w:p>
    <w:p w14:paraId="53D6C9C5">
      <w:pPr>
        <w:spacing w:line="360" w:lineRule="auto"/>
        <w:rPr>
          <w:rFonts w:cs="Times New Roman"/>
          <w:color w:val="000000"/>
          <w:sz w:val="24"/>
        </w:rPr>
      </w:pPr>
      <w:r>
        <w:rPr>
          <w:rFonts w:hint="eastAsia" w:cs="Times New Roman"/>
          <w:color w:val="000000"/>
          <w:sz w:val="24"/>
        </w:rPr>
        <w:t>　　（十一）信息传输业。从业人员</w:t>
      </w:r>
      <w:r>
        <w:rPr>
          <w:rFonts w:cs="Times New Roman"/>
          <w:color w:val="000000"/>
          <w:sz w:val="24"/>
        </w:rPr>
        <w:t>2000</w:t>
      </w:r>
      <w:r>
        <w:rPr>
          <w:rFonts w:hint="eastAsia" w:cs="Times New Roman"/>
          <w:color w:val="000000"/>
          <w:sz w:val="24"/>
        </w:rPr>
        <w:t>人以下或营业收入</w:t>
      </w:r>
      <w:r>
        <w:rPr>
          <w:rFonts w:cs="Times New Roman"/>
          <w:color w:val="000000"/>
          <w:sz w:val="24"/>
        </w:rPr>
        <w:t>100000</w:t>
      </w:r>
      <w:r>
        <w:rPr>
          <w:rFonts w:hint="eastAsia" w:cs="Times New Roman"/>
          <w:color w:val="000000"/>
          <w:sz w:val="24"/>
        </w:rPr>
        <w:t>万元以下的为中小微型企业。其中，从业人员</w:t>
      </w:r>
      <w:r>
        <w:rPr>
          <w:rFonts w:cs="Times New Roman"/>
          <w:color w:val="000000"/>
          <w:sz w:val="24"/>
        </w:rPr>
        <w:t>100</w:t>
      </w:r>
      <w:r>
        <w:rPr>
          <w:rFonts w:hint="eastAsia" w:cs="Times New Roman"/>
          <w:color w:val="000000"/>
          <w:sz w:val="24"/>
        </w:rPr>
        <w:t>人及以上，且营业收入</w:t>
      </w:r>
      <w:r>
        <w:rPr>
          <w:rFonts w:cs="Times New Roman"/>
          <w:color w:val="000000"/>
          <w:sz w:val="24"/>
        </w:rPr>
        <w:t>1000</w:t>
      </w:r>
      <w:r>
        <w:rPr>
          <w:rFonts w:hint="eastAsia" w:cs="Times New Roman"/>
          <w:color w:val="000000"/>
          <w:sz w:val="24"/>
        </w:rPr>
        <w:t>万元及以上的为中型企业；从业人员</w:t>
      </w:r>
      <w:r>
        <w:rPr>
          <w:rFonts w:cs="Times New Roman"/>
          <w:color w:val="000000"/>
          <w:sz w:val="24"/>
        </w:rPr>
        <w:t>10</w:t>
      </w:r>
      <w:r>
        <w:rPr>
          <w:rFonts w:hint="eastAsia" w:cs="Times New Roman"/>
          <w:color w:val="000000"/>
          <w:sz w:val="24"/>
        </w:rPr>
        <w:t>人及以上，且营业收入</w:t>
      </w:r>
      <w:r>
        <w:rPr>
          <w:rFonts w:cs="Times New Roman"/>
          <w:color w:val="000000"/>
          <w:sz w:val="24"/>
        </w:rPr>
        <w:t>100</w:t>
      </w:r>
      <w:r>
        <w:rPr>
          <w:rFonts w:hint="eastAsia" w:cs="Times New Roman"/>
          <w:color w:val="000000"/>
          <w:sz w:val="24"/>
        </w:rPr>
        <w:t>万元及以上的为小型企业；从业人员</w:t>
      </w:r>
      <w:r>
        <w:rPr>
          <w:rFonts w:cs="Times New Roman"/>
          <w:color w:val="000000"/>
          <w:sz w:val="24"/>
        </w:rPr>
        <w:t>10</w:t>
      </w:r>
      <w:r>
        <w:rPr>
          <w:rFonts w:hint="eastAsia" w:cs="Times New Roman"/>
          <w:color w:val="000000"/>
          <w:sz w:val="24"/>
        </w:rPr>
        <w:t>人以下或营业收入</w:t>
      </w:r>
      <w:r>
        <w:rPr>
          <w:rFonts w:cs="Times New Roman"/>
          <w:color w:val="000000"/>
          <w:sz w:val="24"/>
        </w:rPr>
        <w:t>100</w:t>
      </w:r>
      <w:r>
        <w:rPr>
          <w:rFonts w:hint="eastAsia" w:cs="Times New Roman"/>
          <w:color w:val="000000"/>
          <w:sz w:val="24"/>
        </w:rPr>
        <w:t>万元以下的为微型企业。</w:t>
      </w:r>
    </w:p>
    <w:p w14:paraId="3F2C5519">
      <w:pPr>
        <w:spacing w:line="360" w:lineRule="auto"/>
        <w:rPr>
          <w:rFonts w:cs="Times New Roman"/>
          <w:color w:val="000000"/>
          <w:sz w:val="24"/>
        </w:rPr>
      </w:pPr>
      <w:r>
        <w:rPr>
          <w:rFonts w:hint="eastAsia" w:cs="Times New Roman"/>
          <w:color w:val="000000"/>
          <w:sz w:val="24"/>
        </w:rPr>
        <w:t>　　（十二）软件和信息技术服务业。从业人员</w:t>
      </w:r>
      <w:r>
        <w:rPr>
          <w:rFonts w:cs="Times New Roman"/>
          <w:color w:val="000000"/>
          <w:sz w:val="24"/>
        </w:rPr>
        <w:t>300</w:t>
      </w:r>
      <w:r>
        <w:rPr>
          <w:rFonts w:hint="eastAsia" w:cs="Times New Roman"/>
          <w:color w:val="000000"/>
          <w:sz w:val="24"/>
        </w:rPr>
        <w:t>人以下或营业收入</w:t>
      </w:r>
      <w:r>
        <w:rPr>
          <w:rFonts w:cs="Times New Roman"/>
          <w:color w:val="000000"/>
          <w:sz w:val="24"/>
        </w:rPr>
        <w:t>10000</w:t>
      </w:r>
      <w:r>
        <w:rPr>
          <w:rFonts w:hint="eastAsia" w:cs="Times New Roman"/>
          <w:color w:val="000000"/>
          <w:sz w:val="24"/>
        </w:rPr>
        <w:t>万元以下的为中小微型企业。其中，从业人员</w:t>
      </w:r>
      <w:r>
        <w:rPr>
          <w:rFonts w:cs="Times New Roman"/>
          <w:color w:val="000000"/>
          <w:sz w:val="24"/>
        </w:rPr>
        <w:t>100</w:t>
      </w:r>
      <w:r>
        <w:rPr>
          <w:rFonts w:hint="eastAsia" w:cs="Times New Roman"/>
          <w:color w:val="000000"/>
          <w:sz w:val="24"/>
        </w:rPr>
        <w:t>人及以上，且营业收入</w:t>
      </w:r>
      <w:r>
        <w:rPr>
          <w:rFonts w:cs="Times New Roman"/>
          <w:color w:val="000000"/>
          <w:sz w:val="24"/>
        </w:rPr>
        <w:t>1000</w:t>
      </w:r>
      <w:r>
        <w:rPr>
          <w:rFonts w:hint="eastAsia" w:cs="Times New Roman"/>
          <w:color w:val="000000"/>
          <w:sz w:val="24"/>
        </w:rPr>
        <w:t>万元及以上的为中型企业；从业人员</w:t>
      </w:r>
      <w:r>
        <w:rPr>
          <w:rFonts w:cs="Times New Roman"/>
          <w:color w:val="000000"/>
          <w:sz w:val="24"/>
        </w:rPr>
        <w:t>10</w:t>
      </w:r>
      <w:r>
        <w:rPr>
          <w:rFonts w:hint="eastAsia" w:cs="Times New Roman"/>
          <w:color w:val="000000"/>
          <w:sz w:val="24"/>
        </w:rPr>
        <w:t>人及以上，且营业收入</w:t>
      </w:r>
      <w:r>
        <w:rPr>
          <w:rFonts w:cs="Times New Roman"/>
          <w:color w:val="000000"/>
          <w:sz w:val="24"/>
        </w:rPr>
        <w:t>50</w:t>
      </w:r>
      <w:r>
        <w:rPr>
          <w:rFonts w:hint="eastAsia" w:cs="Times New Roman"/>
          <w:color w:val="000000"/>
          <w:sz w:val="24"/>
        </w:rPr>
        <w:t>万元及以上的为小型企业；从业人员</w:t>
      </w:r>
      <w:r>
        <w:rPr>
          <w:rFonts w:cs="Times New Roman"/>
          <w:color w:val="000000"/>
          <w:sz w:val="24"/>
        </w:rPr>
        <w:t>10</w:t>
      </w:r>
      <w:r>
        <w:rPr>
          <w:rFonts w:hint="eastAsia" w:cs="Times New Roman"/>
          <w:color w:val="000000"/>
          <w:sz w:val="24"/>
        </w:rPr>
        <w:t>人以下或营业收入</w:t>
      </w:r>
      <w:r>
        <w:rPr>
          <w:rFonts w:cs="Times New Roman"/>
          <w:color w:val="000000"/>
          <w:sz w:val="24"/>
        </w:rPr>
        <w:t>50</w:t>
      </w:r>
      <w:r>
        <w:rPr>
          <w:rFonts w:hint="eastAsia" w:cs="Times New Roman"/>
          <w:color w:val="000000"/>
          <w:sz w:val="24"/>
        </w:rPr>
        <w:t>万元以下的为微型企业。</w:t>
      </w:r>
    </w:p>
    <w:p w14:paraId="13CC2644">
      <w:pPr>
        <w:spacing w:line="360" w:lineRule="auto"/>
        <w:rPr>
          <w:rFonts w:cs="Times New Roman"/>
          <w:color w:val="000000"/>
          <w:sz w:val="24"/>
        </w:rPr>
      </w:pPr>
      <w:r>
        <w:rPr>
          <w:rFonts w:hint="eastAsia" w:cs="Times New Roman"/>
          <w:color w:val="000000"/>
          <w:sz w:val="24"/>
        </w:rPr>
        <w:t>　　（十三）房地产开发经营。营业收入</w:t>
      </w:r>
      <w:r>
        <w:rPr>
          <w:rFonts w:cs="Times New Roman"/>
          <w:color w:val="000000"/>
          <w:sz w:val="24"/>
        </w:rPr>
        <w:t>200000</w:t>
      </w:r>
      <w:r>
        <w:rPr>
          <w:rFonts w:hint="eastAsia" w:cs="Times New Roman"/>
          <w:color w:val="000000"/>
          <w:sz w:val="24"/>
        </w:rPr>
        <w:t>万元以下或资产总额</w:t>
      </w:r>
      <w:r>
        <w:rPr>
          <w:rFonts w:cs="Times New Roman"/>
          <w:color w:val="000000"/>
          <w:sz w:val="24"/>
        </w:rPr>
        <w:t>10000</w:t>
      </w:r>
      <w:r>
        <w:rPr>
          <w:rFonts w:hint="eastAsia" w:cs="Times New Roman"/>
          <w:color w:val="000000"/>
          <w:sz w:val="24"/>
        </w:rPr>
        <w:t>万元以下的为中小微型企业。其中，营业收入</w:t>
      </w:r>
      <w:r>
        <w:rPr>
          <w:rFonts w:cs="Times New Roman"/>
          <w:color w:val="000000"/>
          <w:sz w:val="24"/>
        </w:rPr>
        <w:t>1000</w:t>
      </w:r>
      <w:r>
        <w:rPr>
          <w:rFonts w:hint="eastAsia" w:cs="Times New Roman"/>
          <w:color w:val="000000"/>
          <w:sz w:val="24"/>
        </w:rPr>
        <w:t>万元及以上，且资产总额</w:t>
      </w:r>
      <w:r>
        <w:rPr>
          <w:rFonts w:cs="Times New Roman"/>
          <w:color w:val="000000"/>
          <w:sz w:val="24"/>
        </w:rPr>
        <w:t>5000</w:t>
      </w:r>
      <w:r>
        <w:rPr>
          <w:rFonts w:hint="eastAsia" w:cs="Times New Roman"/>
          <w:color w:val="000000"/>
          <w:sz w:val="24"/>
        </w:rPr>
        <w:t>万元及以上的为中型企业；营业收入</w:t>
      </w:r>
      <w:r>
        <w:rPr>
          <w:rFonts w:cs="Times New Roman"/>
          <w:color w:val="000000"/>
          <w:sz w:val="24"/>
        </w:rPr>
        <w:t>100</w:t>
      </w:r>
      <w:r>
        <w:rPr>
          <w:rFonts w:hint="eastAsia" w:cs="Times New Roman"/>
          <w:color w:val="000000"/>
          <w:sz w:val="24"/>
        </w:rPr>
        <w:t>万元及以上，且资产总额</w:t>
      </w:r>
      <w:r>
        <w:rPr>
          <w:rFonts w:cs="Times New Roman"/>
          <w:color w:val="000000"/>
          <w:sz w:val="24"/>
        </w:rPr>
        <w:t>2000</w:t>
      </w:r>
      <w:r>
        <w:rPr>
          <w:rFonts w:hint="eastAsia" w:cs="Times New Roman"/>
          <w:color w:val="000000"/>
          <w:sz w:val="24"/>
        </w:rPr>
        <w:t>万元及以上的为小型企业；营业收入</w:t>
      </w:r>
      <w:r>
        <w:rPr>
          <w:rFonts w:cs="Times New Roman"/>
          <w:color w:val="000000"/>
          <w:sz w:val="24"/>
        </w:rPr>
        <w:t>100</w:t>
      </w:r>
      <w:r>
        <w:rPr>
          <w:rFonts w:hint="eastAsia" w:cs="Times New Roman"/>
          <w:color w:val="000000"/>
          <w:sz w:val="24"/>
        </w:rPr>
        <w:t>万元以下或资产总额</w:t>
      </w:r>
      <w:r>
        <w:rPr>
          <w:rFonts w:cs="Times New Roman"/>
          <w:color w:val="000000"/>
          <w:sz w:val="24"/>
        </w:rPr>
        <w:t>2000</w:t>
      </w:r>
      <w:r>
        <w:rPr>
          <w:rFonts w:hint="eastAsia" w:cs="Times New Roman"/>
          <w:color w:val="000000"/>
          <w:sz w:val="24"/>
        </w:rPr>
        <w:t>万元以下的为微型企业。</w:t>
      </w:r>
    </w:p>
    <w:p w14:paraId="7317F4B1">
      <w:pPr>
        <w:spacing w:line="360" w:lineRule="auto"/>
        <w:rPr>
          <w:rFonts w:cs="Times New Roman"/>
          <w:color w:val="000000"/>
          <w:sz w:val="24"/>
        </w:rPr>
      </w:pPr>
      <w:r>
        <w:rPr>
          <w:rFonts w:hint="eastAsia" w:cs="Times New Roman"/>
          <w:color w:val="000000"/>
          <w:sz w:val="24"/>
        </w:rPr>
        <w:t>　　（十四）物业管理。从业人员</w:t>
      </w:r>
      <w:r>
        <w:rPr>
          <w:rFonts w:cs="Times New Roman"/>
          <w:color w:val="000000"/>
          <w:sz w:val="24"/>
        </w:rPr>
        <w:t>1000</w:t>
      </w:r>
      <w:r>
        <w:rPr>
          <w:rFonts w:hint="eastAsia" w:cs="Times New Roman"/>
          <w:color w:val="000000"/>
          <w:sz w:val="24"/>
        </w:rPr>
        <w:t>人以下或营业收入</w:t>
      </w:r>
      <w:r>
        <w:rPr>
          <w:rFonts w:cs="Times New Roman"/>
          <w:color w:val="000000"/>
          <w:sz w:val="24"/>
        </w:rPr>
        <w:t>5000</w:t>
      </w:r>
      <w:r>
        <w:rPr>
          <w:rFonts w:hint="eastAsia" w:cs="Times New Roman"/>
          <w:color w:val="000000"/>
          <w:sz w:val="24"/>
        </w:rPr>
        <w:t>万元以下的为中小微型企业。其中，从业人员</w:t>
      </w:r>
      <w:r>
        <w:rPr>
          <w:rFonts w:cs="Times New Roman"/>
          <w:color w:val="000000"/>
          <w:sz w:val="24"/>
        </w:rPr>
        <w:t>300</w:t>
      </w:r>
      <w:r>
        <w:rPr>
          <w:rFonts w:hint="eastAsia" w:cs="Times New Roman"/>
          <w:color w:val="000000"/>
          <w:sz w:val="24"/>
        </w:rPr>
        <w:t>人及以上，且营业收入</w:t>
      </w:r>
      <w:r>
        <w:rPr>
          <w:rFonts w:cs="Times New Roman"/>
          <w:color w:val="000000"/>
          <w:sz w:val="24"/>
        </w:rPr>
        <w:t>1000</w:t>
      </w:r>
      <w:r>
        <w:rPr>
          <w:rFonts w:hint="eastAsia" w:cs="Times New Roman"/>
          <w:color w:val="000000"/>
          <w:sz w:val="24"/>
        </w:rPr>
        <w:t>万元及以上的为中型企业；从业人员</w:t>
      </w:r>
      <w:r>
        <w:rPr>
          <w:rFonts w:cs="Times New Roman"/>
          <w:color w:val="000000"/>
          <w:sz w:val="24"/>
        </w:rPr>
        <w:t>100</w:t>
      </w:r>
      <w:r>
        <w:rPr>
          <w:rFonts w:hint="eastAsia" w:cs="Times New Roman"/>
          <w:color w:val="000000"/>
          <w:sz w:val="24"/>
        </w:rPr>
        <w:t>人及以上，且营业收入</w:t>
      </w:r>
      <w:r>
        <w:rPr>
          <w:rFonts w:cs="Times New Roman"/>
          <w:color w:val="000000"/>
          <w:sz w:val="24"/>
        </w:rPr>
        <w:t>500</w:t>
      </w:r>
      <w:r>
        <w:rPr>
          <w:rFonts w:hint="eastAsia" w:cs="Times New Roman"/>
          <w:color w:val="000000"/>
          <w:sz w:val="24"/>
        </w:rPr>
        <w:t>万元及以上的为小型企业；从业人员</w:t>
      </w:r>
      <w:r>
        <w:rPr>
          <w:rFonts w:cs="Times New Roman"/>
          <w:color w:val="000000"/>
          <w:sz w:val="24"/>
        </w:rPr>
        <w:t>100</w:t>
      </w:r>
      <w:r>
        <w:rPr>
          <w:rFonts w:hint="eastAsia" w:cs="Times New Roman"/>
          <w:color w:val="000000"/>
          <w:sz w:val="24"/>
        </w:rPr>
        <w:t>人以下或营业收入</w:t>
      </w:r>
      <w:r>
        <w:rPr>
          <w:rFonts w:cs="Times New Roman"/>
          <w:color w:val="000000"/>
          <w:sz w:val="24"/>
        </w:rPr>
        <w:t>500</w:t>
      </w:r>
      <w:r>
        <w:rPr>
          <w:rFonts w:hint="eastAsia" w:cs="Times New Roman"/>
          <w:color w:val="000000"/>
          <w:sz w:val="24"/>
        </w:rPr>
        <w:t>万元以下的为微型企业。</w:t>
      </w:r>
    </w:p>
    <w:p w14:paraId="6AAC6661">
      <w:pPr>
        <w:spacing w:line="360" w:lineRule="auto"/>
        <w:rPr>
          <w:rFonts w:cs="Times New Roman"/>
          <w:color w:val="000000"/>
          <w:sz w:val="24"/>
        </w:rPr>
      </w:pPr>
      <w:r>
        <w:rPr>
          <w:rFonts w:hint="eastAsia" w:cs="Times New Roman"/>
          <w:color w:val="000000"/>
          <w:sz w:val="24"/>
        </w:rPr>
        <w:t>　　（十五）租赁和商务服务业。从业人员</w:t>
      </w:r>
      <w:r>
        <w:rPr>
          <w:rFonts w:cs="Times New Roman"/>
          <w:color w:val="000000"/>
          <w:sz w:val="24"/>
        </w:rPr>
        <w:t>300</w:t>
      </w:r>
      <w:r>
        <w:rPr>
          <w:rFonts w:hint="eastAsia" w:cs="Times New Roman"/>
          <w:color w:val="000000"/>
          <w:sz w:val="24"/>
        </w:rPr>
        <w:t>人以下或资产总额</w:t>
      </w:r>
      <w:r>
        <w:rPr>
          <w:rFonts w:cs="Times New Roman"/>
          <w:color w:val="000000"/>
          <w:sz w:val="24"/>
        </w:rPr>
        <w:t>120000</w:t>
      </w:r>
      <w:r>
        <w:rPr>
          <w:rFonts w:hint="eastAsia" w:cs="Times New Roman"/>
          <w:color w:val="000000"/>
          <w:sz w:val="24"/>
        </w:rPr>
        <w:t>万元以下的为中小微型企业。其中，从业人员</w:t>
      </w:r>
      <w:r>
        <w:rPr>
          <w:rFonts w:cs="Times New Roman"/>
          <w:color w:val="000000"/>
          <w:sz w:val="24"/>
        </w:rPr>
        <w:t>100</w:t>
      </w:r>
      <w:r>
        <w:rPr>
          <w:rFonts w:hint="eastAsia" w:cs="Times New Roman"/>
          <w:color w:val="000000"/>
          <w:sz w:val="24"/>
        </w:rPr>
        <w:t>人及以上，且资产总额</w:t>
      </w:r>
      <w:r>
        <w:rPr>
          <w:rFonts w:cs="Times New Roman"/>
          <w:color w:val="000000"/>
          <w:sz w:val="24"/>
        </w:rPr>
        <w:t>8000</w:t>
      </w:r>
      <w:r>
        <w:rPr>
          <w:rFonts w:hint="eastAsia" w:cs="Times New Roman"/>
          <w:color w:val="000000"/>
          <w:sz w:val="24"/>
        </w:rPr>
        <w:t>万元及以上的为中型企业；从业人员</w:t>
      </w:r>
      <w:r>
        <w:rPr>
          <w:rFonts w:cs="Times New Roman"/>
          <w:color w:val="000000"/>
          <w:sz w:val="24"/>
        </w:rPr>
        <w:t>10</w:t>
      </w:r>
      <w:r>
        <w:rPr>
          <w:rFonts w:hint="eastAsia" w:cs="Times New Roman"/>
          <w:color w:val="000000"/>
          <w:sz w:val="24"/>
        </w:rPr>
        <w:t>人及以上，且资产总额</w:t>
      </w:r>
      <w:r>
        <w:rPr>
          <w:rFonts w:cs="Times New Roman"/>
          <w:color w:val="000000"/>
          <w:sz w:val="24"/>
        </w:rPr>
        <w:t>100</w:t>
      </w:r>
      <w:r>
        <w:rPr>
          <w:rFonts w:hint="eastAsia" w:cs="Times New Roman"/>
          <w:color w:val="000000"/>
          <w:sz w:val="24"/>
        </w:rPr>
        <w:t>万元及以上的为小型企业；从业人员</w:t>
      </w:r>
      <w:r>
        <w:rPr>
          <w:rFonts w:cs="Times New Roman"/>
          <w:color w:val="000000"/>
          <w:sz w:val="24"/>
        </w:rPr>
        <w:t>10</w:t>
      </w:r>
      <w:r>
        <w:rPr>
          <w:rFonts w:hint="eastAsia" w:cs="Times New Roman"/>
          <w:color w:val="000000"/>
          <w:sz w:val="24"/>
        </w:rPr>
        <w:t>人以下或资产总额</w:t>
      </w:r>
      <w:r>
        <w:rPr>
          <w:rFonts w:cs="Times New Roman"/>
          <w:color w:val="000000"/>
          <w:sz w:val="24"/>
        </w:rPr>
        <w:t>100</w:t>
      </w:r>
      <w:r>
        <w:rPr>
          <w:rFonts w:hint="eastAsia" w:cs="Times New Roman"/>
          <w:color w:val="000000"/>
          <w:sz w:val="24"/>
        </w:rPr>
        <w:t>万元以下的为微型企业。</w:t>
      </w:r>
    </w:p>
    <w:p w14:paraId="4E92ABF8">
      <w:pPr>
        <w:spacing w:line="360" w:lineRule="auto"/>
        <w:rPr>
          <w:rFonts w:cs="Times New Roman"/>
          <w:color w:val="000000"/>
          <w:sz w:val="24"/>
        </w:rPr>
      </w:pPr>
      <w:r>
        <w:rPr>
          <w:rFonts w:hint="eastAsia" w:cs="Times New Roman"/>
          <w:color w:val="000000"/>
          <w:sz w:val="24"/>
        </w:rPr>
        <w:t>　　（十六）其他未列明行业。从业人员</w:t>
      </w:r>
      <w:r>
        <w:rPr>
          <w:rFonts w:cs="Times New Roman"/>
          <w:color w:val="000000"/>
          <w:sz w:val="24"/>
        </w:rPr>
        <w:t>300</w:t>
      </w:r>
      <w:r>
        <w:rPr>
          <w:rFonts w:hint="eastAsia" w:cs="Times New Roman"/>
          <w:color w:val="000000"/>
          <w:sz w:val="24"/>
        </w:rPr>
        <w:t>人以下的为中小微型企业。其中，从业人员</w:t>
      </w:r>
      <w:r>
        <w:rPr>
          <w:rFonts w:cs="Times New Roman"/>
          <w:color w:val="000000"/>
          <w:sz w:val="24"/>
        </w:rPr>
        <w:t>100</w:t>
      </w:r>
      <w:r>
        <w:rPr>
          <w:rFonts w:hint="eastAsia" w:cs="Times New Roman"/>
          <w:color w:val="000000"/>
          <w:sz w:val="24"/>
        </w:rPr>
        <w:t>人及以上的为中型企业；从业人员</w:t>
      </w:r>
      <w:r>
        <w:rPr>
          <w:rFonts w:cs="Times New Roman"/>
          <w:color w:val="000000"/>
          <w:sz w:val="24"/>
        </w:rPr>
        <w:t>10</w:t>
      </w:r>
      <w:r>
        <w:rPr>
          <w:rFonts w:hint="eastAsia" w:cs="Times New Roman"/>
          <w:color w:val="000000"/>
          <w:sz w:val="24"/>
        </w:rPr>
        <w:t>人及以上的为小型企业；从业人员</w:t>
      </w:r>
      <w:r>
        <w:rPr>
          <w:rFonts w:cs="Times New Roman"/>
          <w:color w:val="000000"/>
          <w:sz w:val="24"/>
        </w:rPr>
        <w:t>10</w:t>
      </w:r>
      <w:r>
        <w:rPr>
          <w:rFonts w:hint="eastAsia" w:cs="Times New Roman"/>
          <w:color w:val="000000"/>
          <w:sz w:val="24"/>
        </w:rPr>
        <w:t>人以下的为微型企业。</w:t>
      </w:r>
    </w:p>
    <w:p w14:paraId="39892F91">
      <w:pPr>
        <w:spacing w:line="360" w:lineRule="auto"/>
        <w:rPr>
          <w:rFonts w:cs="Times New Roman"/>
          <w:color w:val="000000"/>
          <w:sz w:val="24"/>
        </w:rPr>
      </w:pPr>
      <w:r>
        <w:rPr>
          <w:rFonts w:hint="eastAsia" w:cs="Times New Roman"/>
          <w:color w:val="000000"/>
          <w:sz w:val="24"/>
        </w:rPr>
        <w:t>　　五、企业类型的划分以统计部门的统计数据为依据。</w:t>
      </w:r>
    </w:p>
    <w:p w14:paraId="4837D943">
      <w:pPr>
        <w:spacing w:line="360" w:lineRule="auto"/>
        <w:rPr>
          <w:rFonts w:cs="Times New Roman"/>
          <w:color w:val="000000"/>
          <w:sz w:val="24"/>
        </w:rPr>
      </w:pPr>
      <w:r>
        <w:rPr>
          <w:rFonts w:hint="eastAsia" w:cs="Times New Roman"/>
          <w:color w:val="000000"/>
          <w:sz w:val="24"/>
        </w:rPr>
        <w:t>　　六、本规定适用于在中华人民共和国境内依法设立的各类所有制和各种组织形式的企业。个体工商户和本规定以外的行业，参照本规定进行划型。</w:t>
      </w:r>
    </w:p>
    <w:p w14:paraId="0A152046">
      <w:pPr>
        <w:spacing w:line="360" w:lineRule="auto"/>
        <w:rPr>
          <w:rFonts w:cs="Times New Roman"/>
          <w:color w:val="000000"/>
          <w:sz w:val="24"/>
        </w:rPr>
      </w:pPr>
      <w:r>
        <w:rPr>
          <w:rFonts w:hint="eastAsia" w:cs="Times New Roman"/>
          <w:color w:val="000000"/>
          <w:sz w:val="24"/>
        </w:rPr>
        <w:t>　　七、本规定的中型企业标准上限即为大型企业标准的下限，国家统计部门据此制定大中小微型企业的统计分类。国务院有关部门据此进行相关数据分析，不得制定与本规定不一致的企业划型标准。</w:t>
      </w:r>
    </w:p>
    <w:p w14:paraId="3B440B6B">
      <w:pPr>
        <w:spacing w:line="360" w:lineRule="auto"/>
        <w:rPr>
          <w:rFonts w:cs="Times New Roman"/>
          <w:color w:val="000000"/>
          <w:sz w:val="24"/>
        </w:rPr>
      </w:pPr>
      <w:r>
        <w:rPr>
          <w:rFonts w:hint="eastAsia" w:cs="Times New Roman"/>
          <w:color w:val="000000"/>
          <w:sz w:val="24"/>
        </w:rPr>
        <w:t>　　八、本规定由工业和信息化部、国家统计局会同有关部门根据《国民经济行业分类》修订情况和企业发展变化情况适时修订。</w:t>
      </w:r>
    </w:p>
    <w:p w14:paraId="534D4CC3">
      <w:pPr>
        <w:spacing w:line="360" w:lineRule="auto"/>
        <w:rPr>
          <w:rFonts w:cs="Times New Roman"/>
          <w:color w:val="000000"/>
          <w:sz w:val="24"/>
        </w:rPr>
      </w:pPr>
      <w:r>
        <w:rPr>
          <w:rFonts w:hint="eastAsia" w:cs="Times New Roman"/>
          <w:color w:val="000000"/>
          <w:sz w:val="24"/>
        </w:rPr>
        <w:t>　　九、本规定由工业和信息化部、国家统计局会同有关部门负责解释。</w:t>
      </w:r>
    </w:p>
    <w:p w14:paraId="7A7EE3C5">
      <w:pPr>
        <w:spacing w:line="487" w:lineRule="auto"/>
        <w:rPr>
          <w:rFonts w:ascii="宋体" w:hAnsi="宋体" w:cs="宋体"/>
          <w:color w:val="000000"/>
        </w:rPr>
      </w:pPr>
      <w:r>
        <w:rPr>
          <w:rFonts w:hint="eastAsia" w:cs="Times New Roman"/>
          <w:color w:val="000000"/>
          <w:sz w:val="24"/>
        </w:rPr>
        <w:t>　　十、本规定自发布之日起执行，原国家经贸委、原国家计委、财政部和国家统计局</w:t>
      </w:r>
      <w:r>
        <w:rPr>
          <w:rFonts w:cs="Times New Roman"/>
          <w:color w:val="000000"/>
          <w:sz w:val="24"/>
        </w:rPr>
        <w:t>2003</w:t>
      </w:r>
      <w:r>
        <w:rPr>
          <w:rFonts w:hint="eastAsia" w:cs="Times New Roman"/>
          <w:color w:val="000000"/>
          <w:sz w:val="24"/>
        </w:rPr>
        <w:t>年颁布的《中小企业标准暂行规定》同时废止。</w:t>
      </w:r>
    </w:p>
    <w:p w14:paraId="1CF34C1D">
      <w:pPr>
        <w:rPr>
          <w:rFonts w:cs="Times New Roman"/>
          <w:color w:val="000000"/>
        </w:rPr>
      </w:pPr>
    </w:p>
    <w:p w14:paraId="22E65CBD">
      <w:pPr>
        <w:pStyle w:val="7"/>
        <w:spacing w:line="500" w:lineRule="exact"/>
        <w:rPr>
          <w:rFonts w:ascii="宋体" w:hAnsi="宋体" w:cs="宋体"/>
          <w:b/>
          <w:color w:val="000000"/>
          <w:sz w:val="36"/>
          <w:szCs w:val="36"/>
        </w:rPr>
      </w:pPr>
    </w:p>
    <w:p w14:paraId="6434A885">
      <w:pPr>
        <w:pStyle w:val="7"/>
        <w:spacing w:line="500" w:lineRule="exact"/>
        <w:rPr>
          <w:rFonts w:ascii="宋体" w:hAnsi="宋体" w:cs="宋体"/>
          <w:b/>
          <w:color w:val="000000"/>
          <w:sz w:val="36"/>
          <w:szCs w:val="36"/>
        </w:rPr>
      </w:pPr>
    </w:p>
    <w:p w14:paraId="4F3E4C73">
      <w:pPr>
        <w:pStyle w:val="7"/>
        <w:spacing w:line="500" w:lineRule="exact"/>
        <w:rPr>
          <w:rFonts w:ascii="宋体" w:hAnsi="宋体" w:cs="宋体"/>
          <w:b/>
          <w:color w:val="000000"/>
          <w:sz w:val="36"/>
          <w:szCs w:val="36"/>
        </w:rPr>
      </w:pPr>
    </w:p>
    <w:p w14:paraId="18C77A7F">
      <w:pPr>
        <w:pStyle w:val="8"/>
        <w:widowControl/>
        <w:spacing w:after="0" w:line="360" w:lineRule="auto"/>
        <w:ind w:left="1112" w:right="1133" w:firstLine="281"/>
        <w:jc w:val="center"/>
        <w:rPr>
          <w:rFonts w:hint="eastAsia" w:ascii="宋体" w:hAnsi="宋体" w:eastAsia="宋体" w:cs="宋体"/>
          <w:b/>
          <w:bCs/>
          <w:sz w:val="28"/>
          <w:szCs w:val="28"/>
        </w:rPr>
      </w:pPr>
      <w:r>
        <w:rPr>
          <w:rFonts w:hint="eastAsia" w:ascii="宋体" w:hAnsi="宋体" w:eastAsia="宋体" w:cs="宋体"/>
          <w:b/>
          <w:bCs/>
          <w:sz w:val="28"/>
          <w:szCs w:val="28"/>
        </w:rPr>
        <w:t>河南省政府采购合同融资政策告知函</w:t>
      </w:r>
    </w:p>
    <w:p w14:paraId="1444083C">
      <w:pPr>
        <w:spacing w:line="360" w:lineRule="auto"/>
        <w:rPr>
          <w:rFonts w:hint="eastAsia" w:ascii="宋体" w:hAnsi="宋体" w:eastAsia="宋体" w:cs="宋体"/>
          <w:sz w:val="24"/>
          <w:szCs w:val="20"/>
          <w:lang w:bidi="ar"/>
        </w:rPr>
      </w:pPr>
    </w:p>
    <w:p w14:paraId="0F22E118">
      <w:pPr>
        <w:spacing w:line="360" w:lineRule="auto"/>
        <w:rPr>
          <w:rFonts w:hint="eastAsia" w:ascii="宋体" w:hAnsi="宋体" w:eastAsia="宋体" w:cs="宋体"/>
          <w:sz w:val="24"/>
          <w:szCs w:val="20"/>
          <w:lang w:bidi="ar"/>
        </w:rPr>
      </w:pPr>
      <w:r>
        <w:rPr>
          <w:rFonts w:hint="eastAsia" w:ascii="宋体" w:hAnsi="宋体" w:eastAsia="宋体" w:cs="宋体"/>
          <w:sz w:val="24"/>
          <w:szCs w:val="20"/>
          <w:lang w:bidi="ar"/>
        </w:rPr>
        <w:t>各供应商：</w:t>
      </w:r>
    </w:p>
    <w:p w14:paraId="53C4FD5D">
      <w:pPr>
        <w:spacing w:line="360" w:lineRule="auto"/>
        <w:ind w:firstLine="600" w:firstLineChars="250"/>
        <w:rPr>
          <w:rFonts w:hint="eastAsia" w:ascii="宋体" w:hAnsi="宋体" w:eastAsia="宋体" w:cs="宋体"/>
          <w:sz w:val="24"/>
          <w:szCs w:val="20"/>
          <w:lang w:bidi="ar"/>
        </w:rPr>
      </w:pPr>
      <w:r>
        <w:rPr>
          <w:rFonts w:hint="eastAsia" w:ascii="宋体" w:hAnsi="宋体" w:eastAsia="宋体" w:cs="宋体"/>
          <w:sz w:val="24"/>
          <w:szCs w:val="20"/>
          <w:lang w:bidi="ar"/>
        </w:rPr>
        <w:t>欢迎贵公司参与河南省政府采购活动！政府采购合同融资是河南省财政厅支持中小微企业发展，针对参与政府采购活动的供应商融资难、融资贵问题推出的一项融资政策。贵 公司若成为本次政府采购项目的中标成交供应商，可持政府采购合同向金融机构申请贷款， 无需抵押、担保，融资机构将根据《河南省政府采购合同融资工作实施方案》（豫财购［2017]10 号），按照双方自愿的原则提供便捷、优惠的贷款服务。</w:t>
      </w:r>
    </w:p>
    <w:p w14:paraId="377CC551">
      <w:pPr>
        <w:spacing w:line="360" w:lineRule="auto"/>
        <w:ind w:firstLine="600" w:firstLineChars="250"/>
        <w:rPr>
          <w:rFonts w:hint="eastAsia" w:ascii="宋体" w:hAnsi="宋体" w:eastAsia="宋体" w:cs="宋体"/>
          <w:sz w:val="24"/>
          <w:szCs w:val="20"/>
          <w:lang w:bidi="ar"/>
        </w:rPr>
      </w:pPr>
      <w:r>
        <w:rPr>
          <w:rFonts w:hint="eastAsia" w:ascii="宋体" w:hAnsi="宋体" w:eastAsia="宋体" w:cs="宋体"/>
          <w:sz w:val="24"/>
          <w:szCs w:val="20"/>
          <w:lang w:bidi="ar"/>
        </w:rPr>
        <w:t>贷款渠道和提供贷款的金融机构，可在河南省政府采购网“河南省政府采购合同融资平台”查询联系。</w:t>
      </w:r>
    </w:p>
    <w:p w14:paraId="3F7465B1">
      <w:pPr>
        <w:spacing w:line="420" w:lineRule="exact"/>
        <w:ind w:firstLine="600" w:firstLineChars="250"/>
        <w:jc w:val="center"/>
        <w:rPr>
          <w:rFonts w:hint="eastAsia" w:ascii="宋体" w:hAnsi="宋体" w:eastAsia="宋体" w:cs="宋体"/>
          <w:b/>
          <w:bCs/>
          <w:sz w:val="28"/>
          <w:szCs w:val="28"/>
          <w:lang w:bidi="ar"/>
        </w:rPr>
      </w:pPr>
      <w:r>
        <w:rPr>
          <w:rFonts w:hint="eastAsia" w:ascii="宋体" w:hAnsi="宋体" w:eastAsia="宋体" w:cs="宋体"/>
          <w:sz w:val="24"/>
          <w:szCs w:val="20"/>
          <w:lang w:bidi="ar"/>
        </w:rPr>
        <w:br w:type="page"/>
      </w:r>
      <w:r>
        <w:rPr>
          <w:rFonts w:hint="eastAsia" w:ascii="宋体" w:hAnsi="宋体" w:eastAsia="宋体" w:cs="宋体"/>
          <w:b/>
          <w:bCs/>
          <w:sz w:val="32"/>
          <w:szCs w:val="32"/>
          <w:lang w:bidi="ar"/>
        </w:rPr>
        <w:t>全流程电子化交易注意事项</w:t>
      </w:r>
    </w:p>
    <w:p w14:paraId="6B2E3FCD">
      <w:pPr>
        <w:spacing w:line="420" w:lineRule="exact"/>
        <w:ind w:firstLine="600" w:firstLineChars="250"/>
        <w:rPr>
          <w:rFonts w:hint="eastAsia" w:ascii="宋体" w:hAnsi="宋体" w:eastAsia="宋体" w:cs="宋体"/>
          <w:sz w:val="24"/>
          <w:lang w:bidi="ar"/>
        </w:rPr>
      </w:pPr>
      <w:r>
        <w:rPr>
          <w:rFonts w:hint="eastAsia" w:ascii="宋体" w:hAnsi="宋体" w:eastAsia="宋体" w:cs="宋体"/>
          <w:sz w:val="24"/>
          <w:lang w:bidi="ar"/>
        </w:rPr>
        <w:t>电子化交易项目投标文件是供应商、供应商（以下简称“供应商”）通过中心投标文件制作系统制作，并经过签章和加密后生成的电子版投标文件。（电子化投标文件具体制作教材请供应商通过CA证书登录公共资源电子化交易系统在右上角“组件下载”中查看）制作电子化投标文件，需仔细阅读以下条款。</w:t>
      </w:r>
    </w:p>
    <w:p w14:paraId="6FC4CA7B">
      <w:pPr>
        <w:spacing w:line="420" w:lineRule="exact"/>
        <w:ind w:firstLine="600" w:firstLineChars="250"/>
        <w:rPr>
          <w:rFonts w:hint="eastAsia" w:ascii="宋体" w:hAnsi="宋体" w:eastAsia="宋体" w:cs="宋体"/>
          <w:sz w:val="24"/>
          <w:lang w:bidi="ar"/>
        </w:rPr>
      </w:pPr>
      <w:r>
        <w:rPr>
          <w:rFonts w:hint="eastAsia" w:ascii="宋体" w:hAnsi="宋体" w:eastAsia="宋体" w:cs="宋体"/>
          <w:sz w:val="24"/>
          <w:lang w:bidi="ar"/>
        </w:rPr>
        <w:t xml:space="preserve">电子化投标 </w:t>
      </w:r>
    </w:p>
    <w:p w14:paraId="1DBB1705">
      <w:pPr>
        <w:spacing w:line="420" w:lineRule="exact"/>
        <w:ind w:firstLine="480" w:firstLineChars="200"/>
        <w:rPr>
          <w:rFonts w:hint="eastAsia" w:ascii="宋体" w:hAnsi="宋体" w:eastAsia="宋体" w:cs="宋体"/>
          <w:sz w:val="24"/>
          <w:lang w:bidi="ar"/>
        </w:rPr>
      </w:pPr>
      <w:r>
        <w:rPr>
          <w:rFonts w:hint="eastAsia" w:ascii="宋体" w:hAnsi="宋体" w:eastAsia="宋体" w:cs="宋体"/>
          <w:sz w:val="24"/>
          <w:lang w:bidi="ar"/>
        </w:rPr>
        <w:t>（一）网上投标保证金的缴纳</w:t>
      </w:r>
    </w:p>
    <w:p w14:paraId="271F03A7">
      <w:pPr>
        <w:spacing w:line="420" w:lineRule="exact"/>
        <w:ind w:left="120" w:firstLine="480" w:firstLineChars="200"/>
        <w:rPr>
          <w:rFonts w:hint="eastAsia" w:ascii="宋体" w:hAnsi="宋体" w:eastAsia="宋体" w:cs="宋体"/>
          <w:sz w:val="24"/>
          <w:lang w:bidi="ar"/>
        </w:rPr>
      </w:pPr>
      <w:r>
        <w:rPr>
          <w:rFonts w:hint="eastAsia" w:ascii="宋体" w:hAnsi="宋体" w:eastAsia="宋体" w:cs="宋体"/>
          <w:sz w:val="24"/>
          <w:lang w:bidi="ar"/>
        </w:rPr>
        <w:t xml:space="preserve">1、递交形式: 供应商的投标保证金必须通过供应商基本账户以转账或电汇的形式缴纳（账户必须是已加入平顶山市公共资源交易供应商或供应商诚信库中的账户）。 </w:t>
      </w:r>
    </w:p>
    <w:p w14:paraId="7B42FB57">
      <w:pPr>
        <w:spacing w:line="420" w:lineRule="exact"/>
        <w:ind w:left="120" w:firstLine="480" w:firstLineChars="200"/>
        <w:rPr>
          <w:rFonts w:hint="eastAsia" w:ascii="宋体" w:hAnsi="宋体" w:eastAsia="宋体" w:cs="宋体"/>
          <w:sz w:val="24"/>
          <w:lang w:bidi="ar"/>
        </w:rPr>
      </w:pPr>
      <w:r>
        <w:rPr>
          <w:rFonts w:hint="eastAsia" w:ascii="宋体" w:hAnsi="宋体" w:eastAsia="宋体" w:cs="宋体"/>
          <w:sz w:val="24"/>
          <w:lang w:bidi="ar"/>
        </w:rPr>
        <w:t xml:space="preserve">2、供应商缴纳投标保证金后，应在规定的缴纳截止时间前通过平顶山市公共资源电子 化交易系统将保证金成功绑定至所投标项目和标段。保证金绑定操作手册，请登录平顶山市公共资源交易中心网站在办事指南中网上投标栏目查看。 </w:t>
      </w:r>
    </w:p>
    <w:p w14:paraId="56BF36A1">
      <w:pPr>
        <w:spacing w:line="420" w:lineRule="exact"/>
        <w:ind w:left="120" w:firstLine="480" w:firstLineChars="200"/>
        <w:rPr>
          <w:rFonts w:hint="eastAsia" w:ascii="宋体" w:hAnsi="宋体" w:eastAsia="宋体" w:cs="宋体"/>
          <w:sz w:val="24"/>
          <w:lang w:bidi="ar"/>
        </w:rPr>
      </w:pPr>
      <w:r>
        <w:rPr>
          <w:rFonts w:hint="eastAsia" w:ascii="宋体" w:hAnsi="宋体" w:eastAsia="宋体" w:cs="宋体"/>
          <w:sz w:val="24"/>
          <w:lang w:bidi="ar"/>
        </w:rPr>
        <w:t xml:space="preserve">3、供应商在成功绑定后，将系统生成的回执单图片制作在投标文件中，作为缴纳保证 金的依据。 </w:t>
      </w:r>
    </w:p>
    <w:p w14:paraId="074B73A4">
      <w:pPr>
        <w:spacing w:line="420" w:lineRule="exact"/>
        <w:ind w:left="120" w:firstLine="480" w:firstLineChars="200"/>
        <w:rPr>
          <w:rFonts w:hint="eastAsia" w:ascii="宋体" w:hAnsi="宋体" w:eastAsia="宋体" w:cs="宋体"/>
          <w:sz w:val="24"/>
          <w:lang w:bidi="ar"/>
        </w:rPr>
      </w:pPr>
      <w:r>
        <w:rPr>
          <w:rFonts w:hint="eastAsia" w:ascii="宋体" w:hAnsi="宋体" w:eastAsia="宋体" w:cs="宋体"/>
          <w:sz w:val="24"/>
          <w:lang w:bidi="ar"/>
        </w:rPr>
        <w:t xml:space="preserve">4、供应商应仔细阅读操作手册并充分考虑异地跨行转账到账时间等因素，因供应商操作不当或银行到账时间等问题造成保证金无法正常绑定影响投标的，由供应商自行承担后果。 </w:t>
      </w:r>
    </w:p>
    <w:p w14:paraId="5188ACDA">
      <w:pPr>
        <w:spacing w:line="420" w:lineRule="exact"/>
        <w:ind w:left="120" w:firstLine="480" w:firstLineChars="200"/>
        <w:rPr>
          <w:rFonts w:hint="eastAsia" w:ascii="宋体" w:hAnsi="宋体" w:eastAsia="宋体" w:cs="宋体"/>
          <w:sz w:val="24"/>
          <w:lang w:bidi="ar"/>
        </w:rPr>
      </w:pPr>
      <w:r>
        <w:rPr>
          <w:rFonts w:hint="eastAsia" w:ascii="宋体" w:hAnsi="宋体" w:eastAsia="宋体" w:cs="宋体"/>
          <w:sz w:val="24"/>
          <w:lang w:bidi="ar"/>
        </w:rPr>
        <w:t xml:space="preserve">5、未中标供应商的投标保证金在项目结束后，由中介服务机构向中心项目负责人提出退款申请，项目负责人同意并经财务部门核对后，通过中心交易平台退还给供应商。 </w:t>
      </w:r>
    </w:p>
    <w:p w14:paraId="4D4F87B9">
      <w:pPr>
        <w:spacing w:line="420" w:lineRule="exact"/>
        <w:ind w:left="120" w:firstLine="480" w:firstLineChars="200"/>
        <w:rPr>
          <w:rFonts w:hint="eastAsia" w:ascii="宋体" w:hAnsi="宋体" w:eastAsia="宋体" w:cs="宋体"/>
          <w:sz w:val="24"/>
          <w:lang w:bidi="ar"/>
        </w:rPr>
      </w:pPr>
      <w:r>
        <w:rPr>
          <w:rFonts w:hint="eastAsia" w:ascii="宋体" w:hAnsi="宋体" w:eastAsia="宋体" w:cs="宋体"/>
          <w:sz w:val="24"/>
          <w:lang w:bidi="ar"/>
        </w:rPr>
        <w:t xml:space="preserve">（二）电子化投标文件的签章 </w:t>
      </w:r>
    </w:p>
    <w:p w14:paraId="1C58D911">
      <w:pPr>
        <w:spacing w:line="420" w:lineRule="exact"/>
        <w:ind w:firstLine="720" w:firstLineChars="300"/>
        <w:rPr>
          <w:rFonts w:hint="eastAsia" w:ascii="宋体" w:hAnsi="宋体" w:eastAsia="宋体" w:cs="宋体"/>
          <w:sz w:val="24"/>
          <w:lang w:bidi="ar"/>
        </w:rPr>
      </w:pPr>
      <w:r>
        <w:rPr>
          <w:rFonts w:hint="eastAsia" w:ascii="宋体" w:hAnsi="宋体" w:eastAsia="宋体" w:cs="宋体"/>
          <w:sz w:val="24"/>
          <w:lang w:bidi="ar"/>
        </w:rPr>
        <w:t xml:space="preserve">1、供应商在生成电子化投标文件后，应对电子化投标文件进行签章，未进行签章的视为无效投标。 </w:t>
      </w:r>
    </w:p>
    <w:p w14:paraId="2CE30B14">
      <w:pPr>
        <w:spacing w:line="420" w:lineRule="exact"/>
        <w:ind w:firstLine="720" w:firstLineChars="300"/>
        <w:rPr>
          <w:rFonts w:hint="eastAsia" w:ascii="宋体" w:hAnsi="宋体" w:eastAsia="宋体" w:cs="宋体"/>
          <w:sz w:val="24"/>
          <w:lang w:bidi="ar"/>
        </w:rPr>
      </w:pPr>
      <w:r>
        <w:rPr>
          <w:rFonts w:hint="eastAsia" w:ascii="宋体" w:hAnsi="宋体" w:eastAsia="宋体" w:cs="宋体"/>
          <w:sz w:val="24"/>
          <w:lang w:bidi="ar"/>
        </w:rPr>
        <w:t>2、招标文件中要求法定代表人（负责人）或授权委托人签字或盖章的，供应商在进行电子化投标文件签章时，以签盖法定代表人（负责人）签章为准。电子化投标文件具体制作教材请供应商通过CA证书登录平顶山市公共资源电子化交易系统在右上角“组</w:t>
      </w:r>
      <w:r>
        <w:rPr>
          <w:rFonts w:hint="eastAsia" w:ascii="宋体" w:hAnsi="宋体" w:cs="宋体"/>
          <w:sz w:val="24"/>
          <w:lang w:val="en-US" w:eastAsia="zh-CN" w:bidi="ar"/>
        </w:rPr>
        <w:t>件</w:t>
      </w:r>
      <w:r>
        <w:rPr>
          <w:rFonts w:hint="eastAsia" w:ascii="宋体" w:hAnsi="宋体" w:eastAsia="宋体" w:cs="宋体"/>
          <w:sz w:val="24"/>
          <w:lang w:bidi="ar"/>
        </w:rPr>
        <w:t xml:space="preserve">下载”中查看。 </w:t>
      </w:r>
    </w:p>
    <w:p w14:paraId="2FCCD393">
      <w:pPr>
        <w:spacing w:line="420" w:lineRule="exact"/>
        <w:ind w:firstLine="720" w:firstLineChars="300"/>
        <w:rPr>
          <w:rFonts w:hint="eastAsia" w:ascii="宋体" w:hAnsi="宋体" w:eastAsia="宋体" w:cs="宋体"/>
          <w:sz w:val="24"/>
          <w:lang w:bidi="ar"/>
        </w:rPr>
      </w:pPr>
      <w:r>
        <w:rPr>
          <w:rFonts w:hint="eastAsia" w:ascii="宋体" w:hAnsi="宋体" w:eastAsia="宋体" w:cs="宋体"/>
          <w:sz w:val="24"/>
          <w:lang w:bidi="ar"/>
        </w:rPr>
        <w:t xml:space="preserve">（三）电子化投标文件的格式及上传投标 </w:t>
      </w:r>
    </w:p>
    <w:p w14:paraId="57FE9B50">
      <w:pPr>
        <w:spacing w:line="420" w:lineRule="exact"/>
        <w:ind w:firstLine="720" w:firstLineChars="300"/>
        <w:rPr>
          <w:rFonts w:hint="eastAsia" w:ascii="宋体" w:hAnsi="宋体" w:eastAsia="宋体" w:cs="宋体"/>
          <w:sz w:val="24"/>
          <w:lang w:bidi="ar"/>
        </w:rPr>
      </w:pPr>
      <w:r>
        <w:rPr>
          <w:rFonts w:hint="eastAsia" w:ascii="宋体" w:hAnsi="宋体" w:eastAsia="宋体" w:cs="宋体"/>
          <w:sz w:val="24"/>
          <w:lang w:bidi="ar"/>
        </w:rPr>
        <w:t xml:space="preserve">1、供应商所上传的电子化投标文件，应是通过中心投标文件制作系统制作的，经过签章和加密后生成的电子版投标文件。生成的电子版投标文件包含用于投标文件上传的主文件（项目文件格式为：xxx公司_ 项目名称.file）和用于应急补救的投标文件备份文件（项目文件格式为：xxx公司_ 项目名称.bin），备份文件主要用于电子化开标出现技术问题后的补救，请供应商随身携带。 </w:t>
      </w:r>
    </w:p>
    <w:p w14:paraId="7832E08C">
      <w:pPr>
        <w:spacing w:line="420" w:lineRule="exact"/>
        <w:ind w:firstLine="723" w:firstLineChars="300"/>
        <w:rPr>
          <w:rFonts w:hint="eastAsia" w:ascii="宋体" w:hAnsi="宋体" w:eastAsia="宋体" w:cs="宋体"/>
          <w:b/>
          <w:bCs/>
          <w:sz w:val="24"/>
          <w:lang w:bidi="ar"/>
        </w:rPr>
      </w:pPr>
      <w:r>
        <w:rPr>
          <w:rFonts w:hint="eastAsia" w:ascii="宋体" w:hAnsi="宋体" w:eastAsia="宋体" w:cs="宋体"/>
          <w:b/>
          <w:bCs/>
          <w:sz w:val="24"/>
          <w:lang w:bidi="ar"/>
        </w:rPr>
        <w:t xml:space="preserve">注：供应商投报多个标段的，根据标段制作各个标段的投标文件后上传 </w:t>
      </w:r>
    </w:p>
    <w:p w14:paraId="35A28819">
      <w:pPr>
        <w:numPr>
          <w:ilvl w:val="0"/>
          <w:numId w:val="4"/>
        </w:numPr>
        <w:spacing w:line="420" w:lineRule="exact"/>
        <w:ind w:firstLine="720" w:firstLineChars="300"/>
        <w:rPr>
          <w:rFonts w:hint="eastAsia" w:ascii="宋体" w:hAnsi="宋体" w:eastAsia="宋体" w:cs="宋体"/>
          <w:b/>
          <w:bCs/>
          <w:sz w:val="24"/>
          <w:lang w:bidi="ar"/>
        </w:rPr>
      </w:pPr>
      <w:r>
        <w:rPr>
          <w:rFonts w:hint="eastAsia" w:ascii="宋体" w:hAnsi="宋体" w:eastAsia="宋体" w:cs="宋体"/>
          <w:sz w:val="24"/>
          <w:lang w:bidi="ar"/>
        </w:rPr>
        <w:t xml:space="preserve">电子化投标文件应在投标截止时间前成功上传至平顶山市公共资源电子化交易系统。至投标截止时间止，仍未上传成功的电子化投标文件将不予接收。 </w:t>
      </w:r>
    </w:p>
    <w:p w14:paraId="0BCD41B0">
      <w:pPr>
        <w:spacing w:line="420" w:lineRule="exact"/>
        <w:ind w:firstLine="723" w:firstLineChars="300"/>
        <w:rPr>
          <w:rFonts w:hint="eastAsia" w:ascii="宋体" w:hAnsi="宋体" w:eastAsia="宋体" w:cs="宋体"/>
          <w:b/>
          <w:bCs/>
          <w:sz w:val="24"/>
          <w:lang w:bidi="ar"/>
        </w:rPr>
      </w:pPr>
      <w:r>
        <w:rPr>
          <w:rFonts w:hint="eastAsia" w:ascii="宋体" w:hAnsi="宋体" w:eastAsia="宋体" w:cs="宋体"/>
          <w:b/>
          <w:bCs/>
          <w:sz w:val="24"/>
          <w:lang w:bidi="ar"/>
        </w:rPr>
        <w:t>注：如按照电子化投标操作教材制作完成的电子化投标文件无法上传的，供应商应在投标截止时间前尽早</w:t>
      </w:r>
      <w:r>
        <w:rPr>
          <w:rFonts w:hint="eastAsia" w:ascii="宋体" w:hAnsi="宋体" w:cs="宋体"/>
          <w:b/>
          <w:bCs/>
          <w:sz w:val="24"/>
          <w:lang w:eastAsia="zh-CN" w:bidi="ar"/>
        </w:rPr>
        <w:t>地</w:t>
      </w:r>
      <w:r>
        <w:rPr>
          <w:rFonts w:hint="eastAsia" w:ascii="宋体" w:hAnsi="宋体" w:eastAsia="宋体" w:cs="宋体"/>
          <w:b/>
          <w:bCs/>
          <w:sz w:val="24"/>
          <w:lang w:bidi="ar"/>
        </w:rPr>
        <w:t xml:space="preserve">联系中心技术人员，以便有充分的时间进行处理。供应商应充分考 </w:t>
      </w:r>
      <w:r>
        <w:rPr>
          <w:rFonts w:hint="eastAsia" w:ascii="宋体" w:hAnsi="宋体" w:cs="宋体"/>
          <w:b/>
          <w:bCs/>
          <w:sz w:val="24"/>
          <w:lang w:eastAsia="zh-CN" w:bidi="ar"/>
        </w:rPr>
        <w:t>虑</w:t>
      </w:r>
      <w:r>
        <w:rPr>
          <w:rFonts w:hint="eastAsia" w:ascii="宋体" w:hAnsi="宋体" w:eastAsia="宋体" w:cs="宋体"/>
          <w:b/>
          <w:bCs/>
          <w:sz w:val="24"/>
          <w:lang w:bidi="ar"/>
        </w:rPr>
        <w:t xml:space="preserve">处理技术问题和上传数据等工作所需的时间问题，投标文件未在投标截止时间前成功上传的，其投标文件不予接收。 </w:t>
      </w:r>
    </w:p>
    <w:p w14:paraId="268A29E8">
      <w:pPr>
        <w:spacing w:line="420" w:lineRule="exact"/>
        <w:ind w:left="630" w:leftChars="300"/>
        <w:rPr>
          <w:rFonts w:hint="eastAsia" w:ascii="宋体" w:hAnsi="宋体" w:eastAsia="宋体" w:cs="宋体"/>
          <w:sz w:val="24"/>
          <w:lang w:bidi="ar"/>
        </w:rPr>
      </w:pPr>
      <w:r>
        <w:rPr>
          <w:rFonts w:hint="eastAsia" w:ascii="宋体" w:hAnsi="宋体" w:eastAsia="宋体" w:cs="宋体"/>
          <w:sz w:val="24"/>
          <w:lang w:bidi="ar"/>
        </w:rPr>
        <w:t xml:space="preserve">（四）电子化项目开标、解密、唱标、评标 </w:t>
      </w:r>
    </w:p>
    <w:p w14:paraId="7CDB643A">
      <w:pPr>
        <w:spacing w:line="420" w:lineRule="exact"/>
        <w:ind w:firstLine="723" w:firstLineChars="300"/>
        <w:rPr>
          <w:rFonts w:hint="eastAsia" w:ascii="宋体" w:hAnsi="宋体" w:eastAsia="宋体" w:cs="宋体"/>
          <w:b/>
          <w:bCs/>
          <w:sz w:val="24"/>
          <w:lang w:bidi="ar"/>
        </w:rPr>
      </w:pPr>
      <w:r>
        <w:rPr>
          <w:rFonts w:hint="eastAsia" w:ascii="宋体" w:hAnsi="宋体" w:eastAsia="宋体" w:cs="宋体"/>
          <w:b/>
          <w:bCs/>
          <w:sz w:val="24"/>
          <w:lang w:bidi="ar"/>
        </w:rPr>
        <w:t>全流程电子化项目如遇到系统瘫痪、病毒、网络攻击等不可预见因素，造成短时间内无法正常恢复，该项目采用暂停、推迟等其他方式进行。</w:t>
      </w:r>
    </w:p>
    <w:p w14:paraId="73590D2D">
      <w:pPr>
        <w:spacing w:line="420" w:lineRule="exact"/>
        <w:ind w:firstLine="720" w:firstLineChars="300"/>
        <w:rPr>
          <w:rFonts w:hint="eastAsia" w:ascii="宋体" w:hAnsi="宋体" w:eastAsia="宋体" w:cs="宋体"/>
          <w:sz w:val="24"/>
          <w:lang w:bidi="ar"/>
        </w:rPr>
      </w:pPr>
      <w:r>
        <w:rPr>
          <w:rFonts w:hint="eastAsia" w:ascii="宋体" w:hAnsi="宋体" w:eastAsia="宋体" w:cs="宋体"/>
          <w:sz w:val="24"/>
          <w:lang w:bidi="ar"/>
        </w:rPr>
        <w:t xml:space="preserve">1、电子化投标文件采用双重加密方式。开标时，首先由供应商使用CA证书，在规定时间内对其电子化投标文件进行首次解密，供应商解密完成后，再由中介服务机构使用CA证书 对投标文件进行再次解密。 </w:t>
      </w:r>
    </w:p>
    <w:p w14:paraId="5D0EF2AA">
      <w:pPr>
        <w:spacing w:line="420" w:lineRule="exact"/>
        <w:ind w:firstLine="720" w:firstLineChars="300"/>
        <w:rPr>
          <w:rFonts w:hint="eastAsia" w:ascii="宋体" w:hAnsi="宋体" w:eastAsia="宋体" w:cs="宋体"/>
          <w:sz w:val="24"/>
          <w:lang w:bidi="ar"/>
        </w:rPr>
      </w:pPr>
      <w:r>
        <w:rPr>
          <w:rFonts w:hint="eastAsia" w:ascii="宋体" w:hAnsi="宋体" w:eastAsia="宋体" w:cs="宋体"/>
          <w:sz w:val="24"/>
          <w:lang w:bidi="ar"/>
        </w:rPr>
        <w:t xml:space="preserve">2、电子化投标文件解密异常的处理如出现供应商的电子投标文件无法解密的情况，供应商应及时联系中介服务机构说明。投标文件解密异常，按以下步骤进行处理： </w:t>
      </w:r>
    </w:p>
    <w:p w14:paraId="5C1C9BE1">
      <w:pPr>
        <w:spacing w:line="420" w:lineRule="exact"/>
        <w:ind w:firstLine="720" w:firstLineChars="300"/>
        <w:rPr>
          <w:rFonts w:hint="eastAsia" w:ascii="宋体" w:hAnsi="宋体" w:eastAsia="宋体" w:cs="宋体"/>
          <w:sz w:val="24"/>
          <w:lang w:bidi="ar"/>
        </w:rPr>
      </w:pPr>
      <w:r>
        <w:rPr>
          <w:rFonts w:hint="eastAsia" w:ascii="宋体" w:hAnsi="宋体" w:eastAsia="宋体" w:cs="宋体"/>
          <w:sz w:val="24"/>
          <w:lang w:bidi="ar"/>
        </w:rPr>
        <w:t xml:space="preserve">（1）首先由技术人员进行问题排查。 </w:t>
      </w:r>
    </w:p>
    <w:p w14:paraId="17882641">
      <w:pPr>
        <w:spacing w:line="420" w:lineRule="exact"/>
        <w:ind w:firstLine="720" w:firstLineChars="300"/>
        <w:rPr>
          <w:rFonts w:hint="eastAsia" w:ascii="宋体" w:hAnsi="宋体" w:eastAsia="宋体" w:cs="宋体"/>
          <w:sz w:val="24"/>
          <w:lang w:bidi="ar"/>
        </w:rPr>
      </w:pPr>
      <w:r>
        <w:rPr>
          <w:rFonts w:hint="eastAsia" w:ascii="宋体" w:hAnsi="宋体" w:eastAsia="宋体" w:cs="宋体"/>
          <w:sz w:val="24"/>
          <w:lang w:bidi="ar"/>
        </w:rPr>
        <w:t xml:space="preserve">（2）经技术人员排查后，是供应商文件自身问题导致投标文件无法解密的，该投标文件将不予接收、解密和唱标，开标会议继续进行。 </w:t>
      </w:r>
    </w:p>
    <w:p w14:paraId="607CE4D3">
      <w:pPr>
        <w:spacing w:line="420" w:lineRule="exact"/>
        <w:ind w:firstLine="720" w:firstLineChars="300"/>
        <w:rPr>
          <w:rFonts w:hint="eastAsia" w:ascii="宋体" w:hAnsi="宋体" w:eastAsia="宋体" w:cs="宋体"/>
          <w:sz w:val="24"/>
          <w:lang w:bidi="ar"/>
        </w:rPr>
      </w:pPr>
      <w:r>
        <w:rPr>
          <w:rFonts w:hint="eastAsia" w:ascii="宋体" w:hAnsi="宋体" w:eastAsia="宋体" w:cs="宋体"/>
          <w:sz w:val="24"/>
          <w:lang w:bidi="ar"/>
        </w:rPr>
        <w:t>（3）经技术人员排查后，如果是电子化交易系统问题造成投标文件无法解密的，将由技术人员对问题进行处理。如短时间内问题无法解决的，将由中介服务机构向监督部门申请 ，经监督部门同意后，暂停开标会议，待问题解决后继续开标。</w:t>
      </w:r>
    </w:p>
    <w:p w14:paraId="694D997F">
      <w:pPr>
        <w:spacing w:line="420" w:lineRule="exact"/>
        <w:ind w:firstLine="720" w:firstLineChars="300"/>
        <w:rPr>
          <w:rFonts w:hint="eastAsia" w:ascii="宋体" w:hAnsi="宋体" w:eastAsia="宋体" w:cs="宋体"/>
          <w:sz w:val="24"/>
          <w:lang w:bidi="ar"/>
        </w:rPr>
      </w:pPr>
      <w:r>
        <w:rPr>
          <w:rFonts w:hint="eastAsia" w:ascii="宋体" w:hAnsi="宋体" w:eastAsia="宋体" w:cs="宋体"/>
          <w:sz w:val="24"/>
          <w:lang w:bidi="ar"/>
        </w:rPr>
        <w:t xml:space="preserve">3、待所有供应商投标文件解密完成后，由中介服务机构操作，对所有已解密投标文件进行唱标。 </w:t>
      </w:r>
    </w:p>
    <w:p w14:paraId="501BAE5F">
      <w:pPr>
        <w:spacing w:line="420" w:lineRule="exact"/>
        <w:ind w:firstLine="720" w:firstLineChars="300"/>
        <w:rPr>
          <w:rFonts w:hint="eastAsia" w:ascii="宋体" w:hAnsi="宋体" w:eastAsia="宋体" w:cs="宋体"/>
          <w:sz w:val="24"/>
          <w:lang w:bidi="ar"/>
        </w:rPr>
      </w:pPr>
      <w:r>
        <w:rPr>
          <w:rFonts w:hint="eastAsia" w:ascii="宋体" w:hAnsi="宋体" w:eastAsia="宋体" w:cs="宋体"/>
          <w:sz w:val="24"/>
          <w:lang w:bidi="ar"/>
        </w:rPr>
        <w:t>4、评标时，评标委员会对电子化投标文件有质疑的，将通过电子化交易系统对供应商发起质疑。质疑回复内容确认后，供应商的回复文件必须以经过供应商和其法定代表人（负责人）签章的PDF格式文件为准，并通过电子化交易系统提交至评标委员会。</w:t>
      </w:r>
    </w:p>
    <w:p w14:paraId="6FF20E83">
      <w:pPr>
        <w:spacing w:line="420" w:lineRule="exact"/>
        <w:ind w:firstLine="720" w:firstLineChars="300"/>
        <w:rPr>
          <w:rFonts w:hint="eastAsia" w:ascii="宋体" w:hAnsi="宋体" w:eastAsia="宋体" w:cs="宋体"/>
          <w:sz w:val="24"/>
          <w:lang w:bidi="ar"/>
        </w:rPr>
      </w:pPr>
      <w:r>
        <w:rPr>
          <w:rFonts w:hint="eastAsia" w:ascii="宋体" w:hAnsi="宋体" w:eastAsia="宋体" w:cs="宋体"/>
          <w:sz w:val="24"/>
          <w:lang w:bidi="ar"/>
        </w:rPr>
        <w:t xml:space="preserve">5、如评标委员会对需要回复的供应商回复内容有异议的，经过几次回复仍不清楚的， 需在监督下进行免提电话进行质疑。 </w:t>
      </w:r>
    </w:p>
    <w:p w14:paraId="783818A4">
      <w:pPr>
        <w:spacing w:line="420" w:lineRule="exact"/>
        <w:ind w:firstLine="720" w:firstLineChars="300"/>
        <w:rPr>
          <w:rFonts w:hint="eastAsia" w:ascii="宋体" w:hAnsi="宋体" w:eastAsia="宋体" w:cs="宋体"/>
          <w:sz w:val="24"/>
          <w:lang w:bidi="ar"/>
        </w:rPr>
      </w:pPr>
      <w:r>
        <w:rPr>
          <w:rFonts w:hint="eastAsia" w:ascii="宋体" w:hAnsi="宋体" w:eastAsia="宋体" w:cs="宋体"/>
          <w:sz w:val="24"/>
          <w:lang w:bidi="ar"/>
        </w:rPr>
        <w:t>6、评标时如因系统异常、停电、电脑病毒、网络堵塞等原因无法正常进行的，由技术人员排查解决，短时间无法解决的，经监督部门同意后，暂停评标活动，待问题解决后继续评标。</w:t>
      </w:r>
    </w:p>
    <w:bookmarkEnd w:id="9"/>
    <w:bookmarkEnd w:id="10"/>
    <w:bookmarkEnd w:id="11"/>
    <w:bookmarkEnd w:id="12"/>
    <w:p w14:paraId="6B50392C"/>
    <w:sectPr>
      <w:headerReference r:id="rId6" w:type="first"/>
      <w:footerReference r:id="rId8" w:type="first"/>
      <w:headerReference r:id="rId5" w:type="default"/>
      <w:footerReference r:id="rId7" w:type="default"/>
      <w:pgSz w:w="11906" w:h="16838"/>
      <w:pgMar w:top="1440" w:right="1463" w:bottom="1440" w:left="1463"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D01EE">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65CC3C3">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55</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165CC3C3">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55</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B13F8">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E09A2DE">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53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14:paraId="1E09A2DE">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53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B7893">
    <w:pPr>
      <w:bidi w:val="0"/>
      <w:rPr>
        <w:rFonts w:hint="eastAsia"/>
      </w:rPr>
    </w:pPr>
    <w:r>
      <w:rPr>
        <w:rFonts w:hint="eastAsia"/>
      </w:rPr>
      <w:t xml:space="preserve">                                               </w:t>
    </w:r>
  </w:p>
  <w:p w14:paraId="069DD345">
    <w:pPr>
      <w:pStyle w:val="17"/>
      <w:pBdr>
        <w:top w:val="none" w:color="auto" w:sz="0" w:space="0"/>
        <w:left w:val="none" w:color="auto" w:sz="0" w:space="0"/>
        <w:bottom w:val="none" w:color="auto" w:sz="0" w:space="1"/>
        <w:right w:val="none" w:color="auto" w:sz="0" w:space="0"/>
        <w:between w:val="none" w:color="auto" w:sz="0" w:space="0"/>
      </w:pBdr>
      <w:rPr>
        <w:rFonts w:hint="eastAsia" w:hAnsi="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FEDA2">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96C0F">
    <w:pPr>
      <w:pStyle w:val="1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02560">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3A0819"/>
    <w:multiLevelType w:val="singleLevel"/>
    <w:tmpl w:val="993A0819"/>
    <w:lvl w:ilvl="0" w:tentative="0">
      <w:start w:val="7"/>
      <w:numFmt w:val="chineseCounting"/>
      <w:suff w:val="space"/>
      <w:lvlText w:val="第%1章"/>
      <w:lvlJc w:val="left"/>
      <w:rPr>
        <w:rFonts w:hint="eastAsia"/>
      </w:rPr>
    </w:lvl>
  </w:abstractNum>
  <w:abstractNum w:abstractNumId="1">
    <w:nsid w:val="AE6C3380"/>
    <w:multiLevelType w:val="singleLevel"/>
    <w:tmpl w:val="AE6C3380"/>
    <w:lvl w:ilvl="0" w:tentative="0">
      <w:start w:val="3"/>
      <w:numFmt w:val="decimal"/>
      <w:suff w:val="nothing"/>
      <w:lvlText w:val="（%1）"/>
      <w:lvlJc w:val="left"/>
    </w:lvl>
  </w:abstractNum>
  <w:abstractNum w:abstractNumId="2">
    <w:nsid w:val="EA64AEF3"/>
    <w:multiLevelType w:val="singleLevel"/>
    <w:tmpl w:val="EA64AEF3"/>
    <w:lvl w:ilvl="0" w:tentative="0">
      <w:start w:val="1"/>
      <w:numFmt w:val="decimal"/>
      <w:suff w:val="nothing"/>
      <w:lvlText w:val="（%1）"/>
      <w:lvlJc w:val="left"/>
    </w:lvl>
  </w:abstractNum>
  <w:abstractNum w:abstractNumId="3">
    <w:nsid w:val="10BAB368"/>
    <w:multiLevelType w:val="multilevel"/>
    <w:tmpl w:val="10BAB368"/>
    <w:lvl w:ilvl="0" w:tentative="0">
      <w:start w:val="2"/>
      <w:numFmt w:val="decimal"/>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4NDY5NDgzYTY1ZjRmNGVjYThjOTVjOGQ4MDU0ZWEifQ=="/>
  </w:docVars>
  <w:rsids>
    <w:rsidRoot w:val="0F1B76C1"/>
    <w:rsid w:val="00AE5FAD"/>
    <w:rsid w:val="027B0CF6"/>
    <w:rsid w:val="0458622C"/>
    <w:rsid w:val="04C17856"/>
    <w:rsid w:val="053100EA"/>
    <w:rsid w:val="06677F89"/>
    <w:rsid w:val="067F1777"/>
    <w:rsid w:val="06840B3B"/>
    <w:rsid w:val="08DA37CA"/>
    <w:rsid w:val="0D432965"/>
    <w:rsid w:val="0DCD726B"/>
    <w:rsid w:val="0E68564B"/>
    <w:rsid w:val="0EF57D5B"/>
    <w:rsid w:val="0F1B76C1"/>
    <w:rsid w:val="11EF3B25"/>
    <w:rsid w:val="12462301"/>
    <w:rsid w:val="12CD7DF9"/>
    <w:rsid w:val="14B83E6B"/>
    <w:rsid w:val="158B3881"/>
    <w:rsid w:val="15A14198"/>
    <w:rsid w:val="168352A0"/>
    <w:rsid w:val="19CE64D9"/>
    <w:rsid w:val="1A3172A5"/>
    <w:rsid w:val="1B0A5FB8"/>
    <w:rsid w:val="1B4E0DFA"/>
    <w:rsid w:val="1DFC1B98"/>
    <w:rsid w:val="1E3E73CA"/>
    <w:rsid w:val="1E960840"/>
    <w:rsid w:val="210845AA"/>
    <w:rsid w:val="228F1E03"/>
    <w:rsid w:val="228F5682"/>
    <w:rsid w:val="240D296E"/>
    <w:rsid w:val="251F513A"/>
    <w:rsid w:val="270E6091"/>
    <w:rsid w:val="27883DE9"/>
    <w:rsid w:val="27F767EB"/>
    <w:rsid w:val="28277273"/>
    <w:rsid w:val="28BA25FC"/>
    <w:rsid w:val="291C7896"/>
    <w:rsid w:val="2AF90A63"/>
    <w:rsid w:val="2B8C5C18"/>
    <w:rsid w:val="2BA176DA"/>
    <w:rsid w:val="2BEC17A8"/>
    <w:rsid w:val="2BFD01C2"/>
    <w:rsid w:val="2C2422F5"/>
    <w:rsid w:val="2E494B1D"/>
    <w:rsid w:val="2E7B2F7B"/>
    <w:rsid w:val="2ED718A0"/>
    <w:rsid w:val="2F8A06C1"/>
    <w:rsid w:val="2F9B4C11"/>
    <w:rsid w:val="30F05C48"/>
    <w:rsid w:val="345B0117"/>
    <w:rsid w:val="34F91719"/>
    <w:rsid w:val="371B1B70"/>
    <w:rsid w:val="38A51334"/>
    <w:rsid w:val="390B4F28"/>
    <w:rsid w:val="392B2248"/>
    <w:rsid w:val="3A7129B2"/>
    <w:rsid w:val="3AC45406"/>
    <w:rsid w:val="3B246918"/>
    <w:rsid w:val="3C1C68E2"/>
    <w:rsid w:val="3C794B01"/>
    <w:rsid w:val="3E53544E"/>
    <w:rsid w:val="3E962118"/>
    <w:rsid w:val="3FC111D2"/>
    <w:rsid w:val="3FF676AC"/>
    <w:rsid w:val="414A6F55"/>
    <w:rsid w:val="42B90545"/>
    <w:rsid w:val="42C41CE4"/>
    <w:rsid w:val="42E2315C"/>
    <w:rsid w:val="43C5043C"/>
    <w:rsid w:val="453734C5"/>
    <w:rsid w:val="462E25E1"/>
    <w:rsid w:val="46335E0C"/>
    <w:rsid w:val="4A7F1317"/>
    <w:rsid w:val="4B532CE8"/>
    <w:rsid w:val="4BBE0A90"/>
    <w:rsid w:val="4CE838A9"/>
    <w:rsid w:val="4EE03B43"/>
    <w:rsid w:val="4FC94C2B"/>
    <w:rsid w:val="50130FA5"/>
    <w:rsid w:val="524F5548"/>
    <w:rsid w:val="573F30EF"/>
    <w:rsid w:val="577672E0"/>
    <w:rsid w:val="5980650D"/>
    <w:rsid w:val="5AFB116F"/>
    <w:rsid w:val="5B3C6F68"/>
    <w:rsid w:val="5B516CD6"/>
    <w:rsid w:val="5BA8458D"/>
    <w:rsid w:val="5D366429"/>
    <w:rsid w:val="5E4A692D"/>
    <w:rsid w:val="601D7F51"/>
    <w:rsid w:val="60EE7D2A"/>
    <w:rsid w:val="61B42017"/>
    <w:rsid w:val="649410BE"/>
    <w:rsid w:val="69C019C7"/>
    <w:rsid w:val="6B945E48"/>
    <w:rsid w:val="6E110495"/>
    <w:rsid w:val="6F310AF8"/>
    <w:rsid w:val="730F0F1C"/>
    <w:rsid w:val="758048B9"/>
    <w:rsid w:val="758B4B5C"/>
    <w:rsid w:val="77097308"/>
    <w:rsid w:val="7B9708B9"/>
    <w:rsid w:val="7CB1763D"/>
    <w:rsid w:val="7D5316BF"/>
    <w:rsid w:val="7E347C2F"/>
    <w:rsid w:val="7F260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4"/>
    <w:autoRedefine/>
    <w:qFormat/>
    <w:uiPriority w:val="0"/>
    <w:pPr>
      <w:keepNext w:val="0"/>
      <w:keepLines w:val="0"/>
      <w:wordWrap w:val="0"/>
      <w:topLinePunct/>
      <w:spacing w:line="480" w:lineRule="auto"/>
      <w:jc w:val="center"/>
      <w:outlineLvl w:val="0"/>
    </w:pPr>
    <w:rPr>
      <w:rFonts w:ascii="Times New Roman" w:hAnsi="Times New Roman" w:eastAsia="黑体" w:cs="Times New Roman"/>
      <w:bCs/>
      <w:kern w:val="44"/>
      <w:sz w:val="44"/>
      <w:szCs w:val="44"/>
    </w:rPr>
  </w:style>
  <w:style w:type="paragraph" w:styleId="3">
    <w:name w:val="heading 2"/>
    <w:basedOn w:val="1"/>
    <w:next w:val="1"/>
    <w:autoRedefine/>
    <w:unhideWhenUsed/>
    <w:qFormat/>
    <w:uiPriority w:val="0"/>
    <w:pPr>
      <w:keepNext/>
      <w:keepLines w:val="0"/>
      <w:widowControl w:val="0"/>
      <w:suppressLineNumbers w:val="0"/>
      <w:wordWrap w:val="0"/>
      <w:spacing w:beforeAutospacing="0" w:afterAutospacing="0" w:line="413" w:lineRule="auto"/>
      <w:ind w:left="0" w:right="0"/>
      <w:jc w:val="center"/>
      <w:outlineLvl w:val="1"/>
    </w:pPr>
    <w:rPr>
      <w:rFonts w:ascii="Arial" w:hAnsi="Arial" w:eastAsia="黑体" w:cs="Times New Roman"/>
      <w:sz w:val="36"/>
      <w:szCs w:val="32"/>
      <w:lang w:bidi="ar"/>
    </w:rPr>
  </w:style>
  <w:style w:type="paragraph" w:styleId="4">
    <w:name w:val="heading 3"/>
    <w:basedOn w:val="1"/>
    <w:next w:val="1"/>
    <w:link w:val="37"/>
    <w:autoRedefine/>
    <w:unhideWhenUsed/>
    <w:qFormat/>
    <w:uiPriority w:val="0"/>
    <w:pPr>
      <w:keepNext/>
      <w:keepLines/>
      <w:spacing w:line="413" w:lineRule="auto"/>
      <w:ind w:firstLine="643" w:firstLineChars="200"/>
      <w:jc w:val="left"/>
      <w:outlineLvl w:val="2"/>
    </w:pPr>
    <w:rPr>
      <w:rFonts w:ascii="宋体" w:hAnsi="宋体" w:eastAsia="黑体" w:cs="Times New Roman"/>
      <w:b/>
      <w:bCs/>
      <w:sz w:val="32"/>
    </w:rPr>
  </w:style>
  <w:style w:type="paragraph" w:styleId="5">
    <w:name w:val="heading 4"/>
    <w:basedOn w:val="1"/>
    <w:next w:val="1"/>
    <w:autoRedefine/>
    <w:semiHidden/>
    <w:unhideWhenUsed/>
    <w:qFormat/>
    <w:uiPriority w:val="0"/>
    <w:pPr>
      <w:keepNext/>
      <w:keepLines w:val="0"/>
      <w:wordWrap w:val="0"/>
      <w:topLinePunct/>
      <w:spacing w:beforeLines="0" w:beforeAutospacing="0" w:afterLines="0" w:afterAutospacing="0" w:line="420" w:lineRule="auto"/>
      <w:ind w:firstLine="643" w:firstLineChars="200"/>
      <w:outlineLvl w:val="3"/>
    </w:pPr>
    <w:rPr>
      <w:rFonts w:ascii="Arial" w:hAnsi="Arial" w:eastAsia="黑体" w:cs="Times New Roman"/>
      <w:b/>
      <w:sz w:val="28"/>
    </w:rPr>
  </w:style>
  <w:style w:type="character" w:default="1" w:styleId="26">
    <w:name w:val="Default Paragraph Font"/>
    <w:autoRedefine/>
    <w:semiHidden/>
    <w:qFormat/>
    <w:uiPriority w:val="0"/>
  </w:style>
  <w:style w:type="table" w:default="1" w:styleId="25">
    <w:name w:val="Normal Table"/>
    <w:autoRedefin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3"/>
    <w:basedOn w:val="1"/>
    <w:qFormat/>
    <w:uiPriority w:val="0"/>
    <w:rPr>
      <w:rFonts w:ascii="宋体"/>
      <w:sz w:val="24"/>
      <w:szCs w:val="20"/>
    </w:rPr>
  </w:style>
  <w:style w:type="paragraph" w:styleId="8">
    <w:name w:val="Body Text"/>
    <w:basedOn w:val="1"/>
    <w:next w:val="1"/>
    <w:qFormat/>
    <w:uiPriority w:val="0"/>
    <w:pPr>
      <w:spacing w:after="120" w:afterLines="0"/>
    </w:pPr>
  </w:style>
  <w:style w:type="paragraph" w:styleId="9">
    <w:name w:val="Body Text Indent"/>
    <w:basedOn w:val="1"/>
    <w:next w:val="10"/>
    <w:qFormat/>
    <w:uiPriority w:val="0"/>
    <w:pPr>
      <w:spacing w:after="120" w:afterLines="0"/>
      <w:ind w:left="420" w:leftChars="200"/>
    </w:pPr>
  </w:style>
  <w:style w:type="paragraph" w:styleId="10">
    <w:name w:val="envelope return"/>
    <w:basedOn w:val="1"/>
    <w:qFormat/>
    <w:uiPriority w:val="0"/>
    <w:pPr>
      <w:snapToGrid w:val="0"/>
    </w:pPr>
    <w:rPr>
      <w:rFonts w:ascii="Arial" w:hAnsi="Arial"/>
    </w:rPr>
  </w:style>
  <w:style w:type="paragraph" w:styleId="11">
    <w:name w:val="toc 5"/>
    <w:basedOn w:val="1"/>
    <w:next w:val="1"/>
    <w:qFormat/>
    <w:uiPriority w:val="39"/>
    <w:pPr>
      <w:ind w:left="840"/>
      <w:jc w:val="left"/>
    </w:pPr>
    <w:rPr>
      <w:sz w:val="18"/>
      <w:szCs w:val="18"/>
    </w:rPr>
  </w:style>
  <w:style w:type="paragraph" w:styleId="12">
    <w:name w:val="toc 3"/>
    <w:basedOn w:val="1"/>
    <w:next w:val="1"/>
    <w:qFormat/>
    <w:uiPriority w:val="0"/>
    <w:pPr>
      <w:ind w:left="840" w:leftChars="400"/>
    </w:pPr>
  </w:style>
  <w:style w:type="paragraph" w:styleId="13">
    <w:name w:val="Plain Text"/>
    <w:basedOn w:val="1"/>
    <w:next w:val="11"/>
    <w:qFormat/>
    <w:uiPriority w:val="0"/>
    <w:rPr>
      <w:rFonts w:ascii="Courier New" w:hAnsi="Courier New"/>
      <w:szCs w:val="20"/>
    </w:rPr>
  </w:style>
  <w:style w:type="paragraph" w:styleId="14">
    <w:name w:val="Date"/>
    <w:basedOn w:val="1"/>
    <w:next w:val="1"/>
    <w:qFormat/>
    <w:uiPriority w:val="0"/>
    <w:rPr>
      <w:sz w:val="24"/>
      <w:szCs w:val="20"/>
    </w:rPr>
  </w:style>
  <w:style w:type="paragraph" w:styleId="15">
    <w:name w:val="Body Text Indent 2"/>
    <w:basedOn w:val="1"/>
    <w:next w:val="13"/>
    <w:qFormat/>
    <w:uiPriority w:val="0"/>
    <w:pPr>
      <w:spacing w:after="120" w:afterLines="0" w:afterAutospacing="0" w:line="480" w:lineRule="auto"/>
      <w:ind w:left="420" w:leftChars="200"/>
    </w:p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spacing w:before="120" w:beforeLines="0" w:after="120" w:afterLines="0"/>
      <w:jc w:val="left"/>
    </w:pPr>
    <w:rPr>
      <w:b/>
      <w:bCs/>
      <w:caps/>
      <w:sz w:val="20"/>
      <w:szCs w:val="20"/>
    </w:rPr>
  </w:style>
  <w:style w:type="paragraph" w:styleId="19">
    <w:name w:val="Body Text Indent 3"/>
    <w:basedOn w:val="1"/>
    <w:qFormat/>
    <w:uiPriority w:val="0"/>
    <w:pPr>
      <w:spacing w:after="120" w:afterLines="0"/>
      <w:ind w:left="420" w:leftChars="200"/>
    </w:pPr>
    <w:rPr>
      <w:sz w:val="16"/>
      <w:szCs w:val="16"/>
    </w:rPr>
  </w:style>
  <w:style w:type="paragraph" w:styleId="20">
    <w:name w:val="toc 2"/>
    <w:basedOn w:val="1"/>
    <w:next w:val="1"/>
    <w:qFormat/>
    <w:uiPriority w:val="39"/>
    <w:pPr>
      <w:ind w:left="210"/>
      <w:jc w:val="left"/>
    </w:pPr>
    <w:rPr>
      <w:smallCaps/>
      <w:sz w:val="20"/>
      <w:szCs w:val="20"/>
    </w:rPr>
  </w:style>
  <w:style w:type="paragraph" w:styleId="21">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22">
    <w:name w:val="Title"/>
    <w:basedOn w:val="1"/>
    <w:qFormat/>
    <w:uiPriority w:val="0"/>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23">
    <w:name w:val="Body Text First Indent"/>
    <w:basedOn w:val="8"/>
    <w:next w:val="24"/>
    <w:qFormat/>
    <w:uiPriority w:val="0"/>
    <w:pPr>
      <w:ind w:firstLine="420" w:firstLineChars="100"/>
    </w:pPr>
  </w:style>
  <w:style w:type="paragraph" w:styleId="24">
    <w:name w:val="Body Text First Indent 2"/>
    <w:basedOn w:val="9"/>
    <w:next w:val="14"/>
    <w:qFormat/>
    <w:uiPriority w:val="0"/>
    <w:pPr>
      <w:ind w:firstLine="420" w:firstLineChars="200"/>
    </w:pPr>
    <w:rPr>
      <w:rFonts w:ascii="Calibri" w:hAnsi="Calibri"/>
      <w:kern w:val="0"/>
      <w:sz w:val="20"/>
    </w:rPr>
  </w:style>
  <w:style w:type="character" w:styleId="27">
    <w:name w:val="Strong"/>
    <w:basedOn w:val="26"/>
    <w:qFormat/>
    <w:uiPriority w:val="0"/>
    <w:rPr>
      <w:b/>
      <w:bCs/>
    </w:rPr>
  </w:style>
  <w:style w:type="character" w:styleId="28">
    <w:name w:val="FollowedHyperlink"/>
    <w:basedOn w:val="26"/>
    <w:qFormat/>
    <w:uiPriority w:val="0"/>
    <w:rPr>
      <w:color w:val="800080"/>
      <w:u w:val="none"/>
    </w:rPr>
  </w:style>
  <w:style w:type="character" w:styleId="29">
    <w:name w:val="HTML Definition"/>
    <w:basedOn w:val="26"/>
    <w:qFormat/>
    <w:uiPriority w:val="0"/>
    <w:rPr>
      <w:i/>
      <w:iCs/>
    </w:rPr>
  </w:style>
  <w:style w:type="character" w:styleId="30">
    <w:name w:val="Hyperlink"/>
    <w:basedOn w:val="26"/>
    <w:qFormat/>
    <w:uiPriority w:val="0"/>
    <w:rPr>
      <w:color w:val="0000FF"/>
      <w:u w:val="none"/>
    </w:rPr>
  </w:style>
  <w:style w:type="character" w:styleId="31">
    <w:name w:val="HTML Code"/>
    <w:basedOn w:val="26"/>
    <w:qFormat/>
    <w:uiPriority w:val="0"/>
    <w:rPr>
      <w:rFonts w:hint="default" w:ascii="Consolas" w:hAnsi="Consolas" w:eastAsia="Consolas" w:cs="Consolas"/>
      <w:color w:val="C7254E"/>
      <w:sz w:val="21"/>
      <w:szCs w:val="21"/>
      <w:shd w:val="clear" w:fill="F9F2F4"/>
    </w:rPr>
  </w:style>
  <w:style w:type="character" w:styleId="32">
    <w:name w:val="HTML Keyboard"/>
    <w:basedOn w:val="26"/>
    <w:qFormat/>
    <w:uiPriority w:val="0"/>
    <w:rPr>
      <w:rFonts w:hint="default" w:ascii="Consolas" w:hAnsi="Consolas" w:eastAsia="Consolas" w:cs="Consolas"/>
      <w:color w:val="FFFFFF"/>
      <w:sz w:val="21"/>
      <w:szCs w:val="21"/>
      <w:shd w:val="clear" w:fill="333333"/>
    </w:rPr>
  </w:style>
  <w:style w:type="character" w:styleId="33">
    <w:name w:val="HTML Sample"/>
    <w:basedOn w:val="26"/>
    <w:qFormat/>
    <w:uiPriority w:val="0"/>
    <w:rPr>
      <w:rFonts w:ascii="Consolas" w:hAnsi="Consolas" w:eastAsia="Consolas" w:cs="Consolas"/>
      <w:sz w:val="21"/>
      <w:szCs w:val="21"/>
    </w:rPr>
  </w:style>
  <w:style w:type="character" w:customStyle="1" w:styleId="34">
    <w:name w:val="标题 1 Char"/>
    <w:link w:val="2"/>
    <w:autoRedefine/>
    <w:qFormat/>
    <w:uiPriority w:val="0"/>
    <w:rPr>
      <w:rFonts w:ascii="Times New Roman" w:hAnsi="Times New Roman" w:eastAsia="黑体" w:cs="Times New Roman"/>
      <w:bCs/>
      <w:kern w:val="44"/>
      <w:sz w:val="44"/>
      <w:szCs w:val="44"/>
    </w:rPr>
  </w:style>
  <w:style w:type="paragraph" w:customStyle="1" w:styleId="35">
    <w:name w:val="BodyTextIndent2"/>
    <w:basedOn w:val="1"/>
    <w:qFormat/>
    <w:uiPriority w:val="0"/>
    <w:pPr>
      <w:spacing w:after="120" w:line="480" w:lineRule="auto"/>
      <w:ind w:left="420" w:leftChars="200"/>
    </w:pPr>
  </w:style>
  <w:style w:type="paragraph" w:customStyle="1" w:styleId="36">
    <w:name w:val="Default"/>
    <w:basedOn w:val="1"/>
    <w:next w:val="1"/>
    <w:autoRedefine/>
    <w:qFormat/>
    <w:uiPriority w:val="0"/>
    <w:pPr>
      <w:autoSpaceDE w:val="0"/>
      <w:autoSpaceDN w:val="0"/>
      <w:adjustRightInd w:val="0"/>
      <w:jc w:val="left"/>
    </w:pPr>
    <w:rPr>
      <w:rFonts w:ascii="宋体" w:cs="宋体"/>
      <w:color w:val="000000"/>
      <w:kern w:val="0"/>
    </w:rPr>
  </w:style>
  <w:style w:type="character" w:customStyle="1" w:styleId="37">
    <w:name w:val="标题 3 Char"/>
    <w:link w:val="4"/>
    <w:autoRedefine/>
    <w:qFormat/>
    <w:uiPriority w:val="0"/>
    <w:rPr>
      <w:rFonts w:ascii="宋体" w:hAnsi="宋体" w:eastAsia="黑体" w:cs="Times New Roman"/>
      <w:b/>
      <w:bCs/>
      <w:sz w:val="32"/>
    </w:rPr>
  </w:style>
  <w:style w:type="paragraph" w:customStyle="1" w:styleId="38">
    <w:name w:val="Table Paragraph"/>
    <w:basedOn w:val="1"/>
    <w:qFormat/>
    <w:uiPriority w:val="1"/>
  </w:style>
  <w:style w:type="paragraph" w:customStyle="1" w:styleId="39">
    <w:name w:val="MT正文"/>
    <w:basedOn w:val="1"/>
    <w:autoRedefine/>
    <w:qFormat/>
    <w:uiPriority w:val="0"/>
    <w:pPr>
      <w:spacing w:line="360" w:lineRule="auto"/>
      <w:ind w:firstLine="1680" w:firstLineChars="200"/>
    </w:pPr>
    <w:rPr>
      <w:kern w:val="0"/>
      <w:sz w:val="24"/>
      <w:szCs w:val="20"/>
    </w:rPr>
  </w:style>
  <w:style w:type="paragraph" w:customStyle="1" w:styleId="40">
    <w:name w:val="文档正文"/>
    <w:basedOn w:val="1"/>
    <w:autoRedefine/>
    <w:qFormat/>
    <w:uiPriority w:val="0"/>
    <w:pPr>
      <w:adjustRightInd w:val="0"/>
      <w:spacing w:line="480" w:lineRule="atLeast"/>
      <w:ind w:firstLine="567"/>
      <w:textAlignment w:val="baseline"/>
    </w:pPr>
    <w:rPr>
      <w:rFonts w:ascii="仿宋_GB2312" w:eastAsia="仿宋_GB2312"/>
      <w:kern w:val="0"/>
      <w:sz w:val="28"/>
      <w:szCs w:val="20"/>
    </w:rPr>
  </w:style>
  <w:style w:type="character" w:customStyle="1" w:styleId="41">
    <w:name w:val="a_p_2"/>
    <w:basedOn w:val="26"/>
    <w:qFormat/>
    <w:uiPriority w:val="0"/>
    <w:rPr>
      <w:sz w:val="27"/>
      <w:szCs w:val="27"/>
    </w:rPr>
  </w:style>
  <w:style w:type="character" w:customStyle="1" w:styleId="42">
    <w:name w:val="a_p_21"/>
    <w:basedOn w:val="26"/>
    <w:qFormat/>
    <w:uiPriority w:val="0"/>
  </w:style>
  <w:style w:type="character" w:customStyle="1" w:styleId="43">
    <w:name w:val="a_p_1"/>
    <w:basedOn w:val="26"/>
    <w:qFormat/>
    <w:uiPriority w:val="0"/>
    <w:rPr>
      <w:sz w:val="27"/>
      <w:szCs w:val="27"/>
    </w:rPr>
  </w:style>
  <w:style w:type="character" w:customStyle="1" w:styleId="44">
    <w:name w:val="a_p_3"/>
    <w:basedOn w:val="26"/>
    <w:qFormat/>
    <w:uiPriority w:val="0"/>
    <w:rPr>
      <w:sz w:val="27"/>
      <w:szCs w:val="27"/>
    </w:rPr>
  </w:style>
  <w:style w:type="character" w:customStyle="1" w:styleId="45">
    <w:name w:val="gb-jt"/>
    <w:basedOn w:val="26"/>
    <w:qFormat/>
    <w:uiPriority w:val="0"/>
  </w:style>
  <w:style w:type="character" w:customStyle="1" w:styleId="46">
    <w:name w:val="ul_li_a_1"/>
    <w:basedOn w:val="26"/>
    <w:qFormat/>
    <w:uiPriority w:val="0"/>
    <w:rPr>
      <w:b/>
      <w:bCs/>
      <w:color w:val="FFFFFF"/>
    </w:rPr>
  </w:style>
  <w:style w:type="character" w:customStyle="1" w:styleId="47">
    <w:name w:val="exap"/>
    <w:basedOn w:val="26"/>
    <w:qFormat/>
    <w:uiPriority w:val="0"/>
    <w:rPr>
      <w:sz w:val="27"/>
      <w:szCs w:val="27"/>
    </w:rPr>
  </w:style>
  <w:style w:type="character" w:customStyle="1" w:styleId="48">
    <w:name w:val="icon_cxktbr"/>
    <w:basedOn w:val="26"/>
    <w:qFormat/>
    <w:uiPriority w:val="0"/>
  </w:style>
  <w:style w:type="character" w:customStyle="1" w:styleId="49">
    <w:name w:val="color-yellow"/>
    <w:basedOn w:val="26"/>
    <w:qFormat/>
    <w:uiPriority w:val="0"/>
    <w:rPr>
      <w:color w:val="FAAD14"/>
      <w:sz w:val="18"/>
      <w:szCs w:val="18"/>
      <w:bdr w:val="single" w:color="FAAD14" w:sz="6" w:space="0"/>
    </w:rPr>
  </w:style>
  <w:style w:type="character" w:customStyle="1" w:styleId="50">
    <w:name w:val="l_111"/>
    <w:basedOn w:val="26"/>
    <w:qFormat/>
    <w:uiPriority w:val="0"/>
  </w:style>
  <w:style w:type="character" w:customStyle="1" w:styleId="51">
    <w:name w:val="l_1"/>
    <w:basedOn w:val="26"/>
    <w:qFormat/>
    <w:uiPriority w:val="0"/>
  </w:style>
  <w:style w:type="character" w:customStyle="1" w:styleId="52">
    <w:name w:val="l_11"/>
    <w:basedOn w:val="26"/>
    <w:qFormat/>
    <w:uiPriority w:val="0"/>
  </w:style>
  <w:style w:type="character" w:customStyle="1" w:styleId="53">
    <w:name w:val="l_6"/>
    <w:basedOn w:val="26"/>
    <w:qFormat/>
    <w:uiPriority w:val="0"/>
  </w:style>
  <w:style w:type="character" w:customStyle="1" w:styleId="54">
    <w:name w:val="l_61"/>
    <w:basedOn w:val="26"/>
    <w:qFormat/>
    <w:uiPriority w:val="0"/>
  </w:style>
  <w:style w:type="character" w:customStyle="1" w:styleId="55">
    <w:name w:val="color-blue"/>
    <w:basedOn w:val="26"/>
    <w:qFormat/>
    <w:uiPriority w:val="0"/>
    <w:rPr>
      <w:color w:val="1890FF"/>
      <w:sz w:val="18"/>
      <w:szCs w:val="18"/>
      <w:bdr w:val="single" w:color="1890FF" w:sz="6" w:space="0"/>
    </w:rPr>
  </w:style>
  <w:style w:type="character" w:customStyle="1" w:styleId="56">
    <w:name w:val="l_7"/>
    <w:basedOn w:val="26"/>
    <w:qFormat/>
    <w:uiPriority w:val="0"/>
  </w:style>
  <w:style w:type="character" w:customStyle="1" w:styleId="57">
    <w:name w:val="l_71"/>
    <w:basedOn w:val="26"/>
    <w:qFormat/>
    <w:uiPriority w:val="0"/>
  </w:style>
  <w:style w:type="character" w:customStyle="1" w:styleId="58">
    <w:name w:val="layui-laypage-curr"/>
    <w:basedOn w:val="26"/>
    <w:qFormat/>
    <w:uiPriority w:val="0"/>
  </w:style>
  <w:style w:type="character" w:customStyle="1" w:styleId="59">
    <w:name w:val="l_9"/>
    <w:basedOn w:val="26"/>
    <w:qFormat/>
    <w:uiPriority w:val="0"/>
  </w:style>
  <w:style w:type="character" w:customStyle="1" w:styleId="60">
    <w:name w:val="first-child1"/>
    <w:basedOn w:val="26"/>
    <w:qFormat/>
    <w:uiPriority w:val="0"/>
  </w:style>
  <w:style w:type="character" w:customStyle="1" w:styleId="61">
    <w:name w:val="icon_gzkj"/>
    <w:basedOn w:val="26"/>
    <w:qFormat/>
    <w:uiPriority w:val="0"/>
  </w:style>
  <w:style w:type="character" w:customStyle="1" w:styleId="62">
    <w:name w:val="l_14"/>
    <w:basedOn w:val="26"/>
    <w:qFormat/>
    <w:uiPriority w:val="0"/>
  </w:style>
  <w:style w:type="character" w:customStyle="1" w:styleId="63">
    <w:name w:val="l_141"/>
    <w:basedOn w:val="26"/>
    <w:qFormat/>
    <w:uiPriority w:val="0"/>
  </w:style>
  <w:style w:type="character" w:customStyle="1" w:styleId="64">
    <w:name w:val="color_cdyy"/>
    <w:basedOn w:val="26"/>
    <w:qFormat/>
    <w:uiPriority w:val="0"/>
    <w:rPr>
      <w:color w:val="FFFFFF"/>
      <w:bdr w:val="single" w:color="FFFFFF" w:sz="6" w:space="0"/>
    </w:rPr>
  </w:style>
  <w:style w:type="character" w:customStyle="1" w:styleId="65">
    <w:name w:val="icon_dljg"/>
    <w:basedOn w:val="26"/>
    <w:qFormat/>
    <w:uiPriority w:val="0"/>
  </w:style>
  <w:style w:type="character" w:customStyle="1" w:styleId="66">
    <w:name w:val="l_15"/>
    <w:basedOn w:val="26"/>
    <w:qFormat/>
    <w:uiPriority w:val="0"/>
  </w:style>
  <w:style w:type="character" w:customStyle="1" w:styleId="67">
    <w:name w:val="l_3"/>
    <w:basedOn w:val="26"/>
    <w:qFormat/>
    <w:uiPriority w:val="0"/>
  </w:style>
  <w:style w:type="character" w:customStyle="1" w:styleId="68">
    <w:name w:val="l_31"/>
    <w:basedOn w:val="26"/>
    <w:qFormat/>
    <w:uiPriority w:val="0"/>
  </w:style>
  <w:style w:type="character" w:customStyle="1" w:styleId="69">
    <w:name w:val="icon_lzrz"/>
    <w:basedOn w:val="26"/>
    <w:qFormat/>
    <w:uiPriority w:val="0"/>
  </w:style>
  <w:style w:type="character" w:customStyle="1" w:styleId="70">
    <w:name w:val="icon_xzry"/>
    <w:basedOn w:val="26"/>
    <w:qFormat/>
    <w:uiPriority w:val="0"/>
  </w:style>
  <w:style w:type="character" w:customStyle="1" w:styleId="71">
    <w:name w:val="icon_xglc"/>
    <w:basedOn w:val="26"/>
    <w:qFormat/>
    <w:uiPriority w:val="0"/>
  </w:style>
  <w:style w:type="character" w:customStyle="1" w:styleId="72">
    <w:name w:val="l_8"/>
    <w:basedOn w:val="26"/>
    <w:qFormat/>
    <w:uiPriority w:val="0"/>
  </w:style>
  <w:style w:type="character" w:customStyle="1" w:styleId="73">
    <w:name w:val="l_81"/>
    <w:basedOn w:val="26"/>
    <w:qFormat/>
    <w:uiPriority w:val="0"/>
  </w:style>
  <w:style w:type="character" w:customStyle="1" w:styleId="74">
    <w:name w:val="m-text"/>
    <w:basedOn w:val="26"/>
    <w:qFormat/>
    <w:uiPriority w:val="0"/>
  </w:style>
  <w:style w:type="character" w:customStyle="1" w:styleId="75">
    <w:name w:val="l_0"/>
    <w:basedOn w:val="26"/>
    <w:qFormat/>
    <w:uiPriority w:val="0"/>
  </w:style>
  <w:style w:type="character" w:customStyle="1" w:styleId="76">
    <w:name w:val="l_01"/>
    <w:basedOn w:val="26"/>
    <w:qFormat/>
    <w:uiPriority w:val="0"/>
  </w:style>
  <w:style w:type="character" w:customStyle="1" w:styleId="77">
    <w:name w:val="l_2"/>
    <w:basedOn w:val="26"/>
    <w:qFormat/>
    <w:uiPriority w:val="0"/>
  </w:style>
  <w:style w:type="character" w:customStyle="1" w:styleId="78">
    <w:name w:val="l_21"/>
    <w:basedOn w:val="26"/>
    <w:qFormat/>
    <w:uiPriority w:val="0"/>
  </w:style>
  <w:style w:type="character" w:customStyle="1" w:styleId="79">
    <w:name w:val="l_5"/>
    <w:basedOn w:val="26"/>
    <w:qFormat/>
    <w:uiPriority w:val="0"/>
  </w:style>
  <w:style w:type="character" w:customStyle="1" w:styleId="80">
    <w:name w:val="l_51"/>
    <w:basedOn w:val="26"/>
    <w:qFormat/>
    <w:uiPriority w:val="0"/>
  </w:style>
  <w:style w:type="character" w:customStyle="1" w:styleId="81">
    <w:name w:val="l_4"/>
    <w:basedOn w:val="26"/>
    <w:qFormat/>
    <w:uiPriority w:val="0"/>
  </w:style>
  <w:style w:type="character" w:customStyle="1" w:styleId="82">
    <w:name w:val="l_41"/>
    <w:basedOn w:val="26"/>
    <w:qFormat/>
    <w:uiPriority w:val="0"/>
  </w:style>
  <w:style w:type="character" w:customStyle="1" w:styleId="83">
    <w:name w:val="l_10"/>
    <w:basedOn w:val="26"/>
    <w:qFormat/>
    <w:uiPriority w:val="0"/>
  </w:style>
  <w:style w:type="character" w:customStyle="1" w:styleId="84">
    <w:name w:val="l_101"/>
    <w:basedOn w:val="26"/>
    <w:qFormat/>
    <w:uiPriority w:val="0"/>
  </w:style>
  <w:style w:type="character" w:customStyle="1" w:styleId="85">
    <w:name w:val="l_12"/>
    <w:basedOn w:val="26"/>
    <w:qFormat/>
    <w:uiPriority w:val="0"/>
  </w:style>
  <w:style w:type="character" w:customStyle="1" w:styleId="86">
    <w:name w:val="l_121"/>
    <w:basedOn w:val="26"/>
    <w:qFormat/>
    <w:uiPriority w:val="0"/>
  </w:style>
  <w:style w:type="character" w:customStyle="1" w:styleId="87">
    <w:name w:val="l_13"/>
    <w:basedOn w:val="26"/>
    <w:qFormat/>
    <w:uiPriority w:val="0"/>
  </w:style>
  <w:style w:type="character" w:customStyle="1" w:styleId="88">
    <w:name w:val="l_131"/>
    <w:basedOn w:val="26"/>
    <w:qFormat/>
    <w:uiPriority w:val="0"/>
  </w:style>
  <w:style w:type="character" w:customStyle="1" w:styleId="89">
    <w:name w:val="icon_cxkcyry"/>
    <w:basedOn w:val="26"/>
    <w:qFormat/>
    <w:uiPriority w:val="0"/>
  </w:style>
  <w:style w:type="paragraph" w:customStyle="1" w:styleId="90">
    <w:name w:val="MSG_EN_FONT_STYLE_NAME_TEMPLATE_ROLE_NUMBER MSG_EN_FONT_STYLE_NAME_BY_ROLE_TEXT 21"/>
    <w:basedOn w:val="1"/>
    <w:qFormat/>
    <w:uiPriority w:val="99"/>
    <w:pPr>
      <w:shd w:val="clear" w:color="auto" w:fill="FFFFFF"/>
      <w:spacing w:before="240" w:line="355" w:lineRule="exact"/>
      <w:jc w:val="left"/>
    </w:pPr>
    <w:rPr>
      <w:rFonts w:ascii="宋体" w:hAnsi="宋体" w:eastAsia="宋体" w:cs="宋体"/>
      <w:szCs w:val="22"/>
    </w:rPr>
  </w:style>
  <w:style w:type="paragraph" w:customStyle="1" w:styleId="91">
    <w:name w:val="无间隔1"/>
    <w:qFormat/>
    <w:uiPriority w:val="99"/>
    <w:pPr>
      <w:widowControl w:val="0"/>
      <w:spacing w:line="400" w:lineRule="exact"/>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d9b3545b-c58e-478c-adb1-f1222897a4a8</errorID>
      <errorWord>二零二</errorWord>
      <group>L1_Word</group>
      <groupName>字词问题</groupName>
      <ability>L2_Alias</ability>
      <abilityName>也作/曾用词</abilityName>
      <candidateList>
        <item>二○二</item>
      </candidateList>
      <explain>词汇[二零二]为不规范表述或旧称，其规范书面表述为[二○二]。</explain>
      <paraID>173F9FD7</paraID>
      <start>7</start>
      <end>10</end>
      <status>unmodified</status>
      <modifiedWord/>
      <trackRevisions>false</trackRevisions>
    </reviewItem>
    <reviewItem>
      <errorID>812742c5-a50b-4e67-9a1d-bf857c0be38a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5E6C19A7</paraID>
      <start>0</start>
      <end>2</end>
      <status>unmodified</status>
      <modifiedWord/>
      <trackRevisions>false</trackRevisions>
    </reviewItem>
    <reviewItem>
      <errorID>3e4cbd58-8daa-4d14-8222-4a8e6adec3e8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542822C5</paraID>
      <start>0</start>
      <end>2</end>
      <status>unmodified</status>
      <modifiedWord/>
      <trackRevisions>false</trackRevisions>
    </reviewItem>
    <reviewItem>
      <errorID>8b86aea8-cc44-4baf-91c6-479e269ad585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70335BE0</paraID>
      <start>0</start>
      <end>2</end>
      <status>unmodified</status>
      <modifiedWord/>
      <trackRevisions>false</trackRevisions>
    </reviewItem>
    <reviewItem>
      <errorID>9a8d54c6-ada1-4bb4-a808-8ead08fcc4da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44934A95</paraID>
      <start>0</start>
      <end>2</end>
      <status>unmodified</status>
      <modifiedWord/>
      <trackRevisions>false</trackRevisions>
    </reviewItem>
    <reviewItem>
      <errorID>23c02b4f-5434-4054-b1e6-f6607f54ae71</errorID>
      <errorWord>-</errorWord>
      <group>L1_Format</group>
      <groupName>格式问题</groupName>
      <ability>L2_HalfPunc</ability>
      <abilityName>全半角检查</abilityName>
      <candidateList>
        <item>－</item>
      </candidateList>
      <explain>文本全半角错误。</explain>
      <paraID>271E83BD</paraID>
      <start>24</start>
      <end>25</end>
      <status>unmodified</status>
      <modifiedWord/>
      <trackRevisions>false</trackRevisions>
    </reviewItem>
    <reviewItem>
      <errorID>1336d456-c849-4821-922b-8eb3d84fae6c</errorID>
      <errorWord>-</errorWord>
      <group>L1_Format</group>
      <groupName>格式问题</groupName>
      <ability>L2_HalfPunc</ability>
      <abilityName>全半角检查</abilityName>
      <candidateList>
        <item>－</item>
      </candidateList>
      <explain>文本全半角错误。</explain>
      <paraID>4ADEFD28</paraID>
      <start>24</start>
      <end>25</end>
      <status>unmodified</status>
      <modifiedWord/>
      <trackRevisions>false</trackRevisions>
    </reviewItem>
    <reviewItem>
      <errorID>272f4f17-3eb6-4aea-b58a-13fe512bb59f</errorID>
      <errorWord>-</errorWord>
      <group>L1_Format</group>
      <groupName>格式问题</groupName>
      <ability>L2_HalfPunc</ability>
      <abilityName>全半角检查</abilityName>
      <candidateList>
        <item>－</item>
      </candidateList>
      <explain>文本全半角错误。</explain>
      <paraID>217F29EB</paraID>
      <start>24</start>
      <end>25</end>
      <status>unmodified</status>
      <modifiedWord/>
      <trackRevisions>false</trackRevisions>
    </reviewItem>
    <reviewItem>
      <errorID>bb533765-2acc-43d5-89f2-1394fd0fc85f</errorID>
      <errorWord>5、采购需求（包括但不限于标的的名称、数量、简要技术需求或服务要求等）</errorWord>
      <group>L1_AI</group>
      <groupName>深度校对</groupName>
      <ability>L2_AI_Title</ability>
      <abilityName>标题检查</abilityName>
      <candidateList/>
      <explain>相邻标题序号不连续。在标题‘4、预算金额：2791324.83元’之后，直接出现标题‘5、采购需求（包括但不限于标的的名称、数量、简要技术需求或服务要求等）’，序号不连续，缺少序号4对应的标题。</explain>
      <paraID>1E8EE592</paraID>
      <start>0</start>
      <end>35</end>
      <status>unmodified</status>
      <modifiedWord/>
      <trackRevisions>false</trackRevisions>
    </reviewItem>
    <reviewItem>
      <errorID>d212279c-147d-4acb-8104-012cc10c5f14</errorID>
      <errorWord>资金及</errorWord>
      <group>L1_Word</group>
      <groupName>字词问题</groupName>
      <ability>L2_Typo</ability>
      <abilityName>字词错误</abilityName>
      <candidateList>
        <item>资金</item>
      </candidateList>
      <explain/>
      <paraID>5A603957</paraID>
      <start>3</start>
      <end>6</end>
      <status>unmodified</status>
      <modifiedWord/>
      <trackRevisions>false</trackRevisions>
    </reviewItem>
    <reviewItem>
      <errorID>0d1d6747-5c91-47f6-97cc-474f0506780f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7F39A4E2</paraID>
      <start>0</start>
      <end>2</end>
      <status>unmodified</status>
      <modifiedWord/>
      <trackRevisions>false</trackRevisions>
    </reviewItem>
    <reviewItem>
      <errorID>7746be84-2881-4a60-b3ec-9be4c788e5a9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32762C5A</paraID>
      <start>0</start>
      <end>2</end>
      <status>unmodified</status>
      <modifiedWord/>
      <trackRevisions>false</trackRevisions>
    </reviewItem>
    <reviewItem>
      <errorID>75dfed37-d1b3-425a-88c4-6d08c9ac9df4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A876585</paraID>
      <start>0</start>
      <end>2</end>
      <status>unmodified</status>
      <modifiedWord/>
      <trackRevisions>false</trackRevisions>
    </reviewItem>
    <reviewItem>
      <errorID>221eee42-9d9c-4c1a-b8cb-fcaff1a88f86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48AD172A</paraID>
      <start>0</start>
      <end>2</end>
      <status>unmodified</status>
      <modifiedWord/>
      <trackRevisions>false</trackRevisions>
    </reviewItem>
    <reviewItem>
      <errorID>82bbb96b-42a2-4c95-9de6-c6c8d9bc4aae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6F333989</paraID>
      <start>0</start>
      <end>2</end>
      <status>unmodified</status>
      <modifiedWord/>
      <trackRevisions>false</trackRevisions>
    </reviewItem>
    <reviewItem>
      <errorID>d2faf759-26bb-4167-82a3-50addc169215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5F8B4FEB</paraID>
      <start>0</start>
      <end>2</end>
      <status>unmodified</status>
      <modifiedWord/>
      <trackRevisions>false</trackRevisions>
    </reviewItem>
    <reviewItem>
      <errorID>43519c93-1b54-43cf-b9f8-dda0e3555508</errorID>
      <errorWord>)</errorWord>
      <group>L1_Format</group>
      <groupName>格式问题</groupName>
      <ability>L2_HalfPunc</ability>
      <abilityName>全半角检查</abilityName>
      <candidateList>
        <item>）</item>
      </candidateList>
      <explain>文本全半角错误。</explain>
      <paraID> BDE4073</paraID>
      <start>51</start>
      <end>52</end>
      <status>unmodified</status>
      <modifiedWord/>
      <trackRevisions>false</trackRevisions>
    </reviewItem>
    <reviewItem>
      <errorID>2f574176-f1a9-4964-a381-07dd737fe544</errorID>
      <errorWord>)</errorWord>
      <group>L1_Format</group>
      <groupName>格式问题</groupName>
      <ability>L2_HalfPunc</ability>
      <abilityName>全半角检查</abilityName>
      <candidateList>
        <item>）</item>
      </candidateList>
      <explain>文本全半角错误。</explain>
      <paraID> BDE4073</paraID>
      <start>81</start>
      <end>82</end>
      <status>unmodified</status>
      <modifiedWord/>
      <trackRevisions>false</trackRevisions>
    </reviewItem>
    <reviewItem>
      <errorID>23e83a22-b68e-409a-a81e-c8e7da427988</errorID>
      <errorWord>)</errorWord>
      <group>L1_Format</group>
      <groupName>格式问题</groupName>
      <ability>L2_HalfPunc</ability>
      <abilityName>全半角检查</abilityName>
      <candidateList>
        <item>）</item>
      </candidateList>
      <explain>文本全半角错误。</explain>
      <paraID> BDE4073</paraID>
      <start>133</start>
      <end>134</end>
      <status>unmodified</status>
      <modifiedWord/>
      <trackRevisions>false</trackRevisions>
    </reviewItem>
    <reviewItem>
      <errorID>a8735471-4f66-4023-b6a2-7439dfa5c942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2D7D0823</paraID>
      <start>0</start>
      <end>2</end>
      <status>unmodified</status>
      <modifiedWord/>
      <trackRevisions>false</trackRevisions>
    </reviewItem>
    <reviewItem>
      <errorID>de835855-f38d-4375-9f37-6ba7771c140c</errorID>
      <errorWord>,</errorWord>
      <group>L1_Format</group>
      <groupName>格式问题</groupName>
      <ability>L2_HalfPunc</ability>
      <abilityName>全半角检查</abilityName>
      <candidateList>
        <item>，</item>
      </candidateList>
      <explain>文本全半角错误。</explain>
      <paraID>44108F44</paraID>
      <start>50</start>
      <end>51</end>
      <status>unmodified</status>
      <modifiedWord/>
      <trackRevisions>false</trackRevisions>
    </reviewItem>
    <reviewItem>
      <errorID>80a350d9-d98e-4079-8f94-0341a91780de</errorID>
      <errorWord>,</errorWord>
      <group>L1_Format</group>
      <groupName>格式问题</groupName>
      <ability>L2_HalfPunc</ability>
      <abilityName>全半角检查</abilityName>
      <candidateList>
        <item>，</item>
      </candidateList>
      <explain>文本全半角错误。</explain>
      <paraID>4B70A527</paraID>
      <start>53</start>
      <end>54</end>
      <status>unmodified</status>
      <modifiedWord/>
      <trackRevisions>false</trackRevisions>
    </reviewItem>
    <reviewItem>
      <errorID>25e3d897-2c2a-4d51-bb80-214d31e2609b</errorID>
      <errorWord>、</errorWord>
      <group>L1_AI</group>
      <groupName>深度校对</groupName>
      <ability>L2_AI_Punc</ability>
      <abilityName>标点纠错</abilityName>
      <candidateList>
        <item>.</item>
      </candidateList>
      <explain/>
      <paraID>71429AA4</paraID>
      <start>3</start>
      <end>4</end>
      <status>unmodified</status>
      <modifiedWord/>
      <trackRevisions>false</trackRevisions>
    </reviewItem>
    <reviewItem>
      <errorID>c4d8af9c-646c-4ebc-bd8b-24e6ec2c4afc</errorID>
      <errorWord>”网站</errorWord>
      <group>L1_AI</group>
      <groupName>深度校对</groupName>
      <ability>L2_AI_Grammar</ability>
      <abilityName>语法纠错</abilityName>
      <candidateList>
        <item>”</item>
      </candidateList>
      <explain/>
      <paraID>71429AA4</paraID>
      <start>20</start>
      <end>23</end>
      <status>unmodified</status>
      <modifiedWord/>
      <trackRevisions>false</trackRevisions>
    </reviewItem>
    <reviewItem>
      <errorID>0b7a514b-e0ed-42bd-903b-7e4b0c54ac3e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71429AA4</paraID>
      <start>31</start>
      <end>34</end>
      <status>unmodified</status>
      <modifiedWord/>
      <trackRevisions>false</trackRevisions>
    </reviewItem>
    <reviewItem>
      <errorID>4e190bbd-7d7e-4d68-8636-e3d306806ecf</errorID>
      <errorWord>”网站</errorWord>
      <group>L1_AI</group>
      <groupName>深度校对</groupName>
      <ability>L2_AI_Grammar</ability>
      <abilityName>语法纠错</abilityName>
      <candidateList>
        <item>”</item>
      </candidateList>
      <explain/>
      <paraID>71429AA4</paraID>
      <start>38</start>
      <end>41</end>
      <status>unmodified</status>
      <modifiedWord/>
      <trackRevisions>false</trackRevisions>
    </reviewItem>
    <reviewItem>
      <errorID>c49b6f51-1ee2-429f-81c2-5db92ddc04f8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71429AA4</paraID>
      <start>53</start>
      <end>56</end>
      <status>unmodified</status>
      <modifiedWord/>
      <trackRevisions>false</trackRevisions>
    </reviewItem>
    <reviewItem>
      <errorID>fe85b6c9-8820-4d9d-a68d-e6c93d8c4b6f</errorID>
      <errorWord>”网站</errorWord>
      <group>L1_AI</group>
      <groupName>深度校对</groupName>
      <ability>L2_AI_Grammar</ability>
      <abilityName>语法纠错</abilityName>
      <candidateList>
        <item>”</item>
      </candidateList>
      <explain/>
      <paraID>71429AA4</paraID>
      <start>62</start>
      <end>65</end>
      <status>unmodified</status>
      <modifiedWord/>
      <trackRevisions>false</trackRevisions>
    </reviewItem>
    <reviewItem>
      <errorID>e587d344-f1a2-4730-9a15-c253a0f10437</errorID>
      <errorWord>[2016]125号</errorWord>
      <group>L1_Knowledge</group>
      <groupName>知识性问题</groupName>
      <ability>L2_Knowledge</ability>
      <abilityName>其他知识</abilityName>
      <candidateList>
        <item>〔2016〕125号</item>
      </candidateList>
      <explain>发文字号格式错误。</explain>
      <paraID>71429AA4</paraID>
      <start>105</start>
      <end>115</end>
      <status>unmodified</status>
      <modifiedWord/>
      <trackRevisions>false</trackRevisions>
    </reviewItem>
    <reviewItem>
      <errorID>f4809393-7314-4fdd-adb0-81aee939e037</errorID>
      <errorWord>、</errorWord>
      <group>L1_AI</group>
      <groupName>深度校对</groupName>
      <ability>L2_AI_Punc</ability>
      <abilityName>标点纠错</abilityName>
      <candidateList>
        <item>.</item>
      </candidateList>
      <explain/>
      <paraID>7F84E2B1</paraID>
      <start>3</start>
      <end>4</end>
      <status>unmodified</status>
      <modifiedWord/>
      <trackRevisions>false</trackRevisions>
    </reviewItem>
    <reviewItem>
      <errorID>4e1a166d-4199-4834-8d33-732c1c3263bc</errorID>
      <errorWord>、</errorWord>
      <group>L1_AI</group>
      <groupName>深度校对</groupName>
      <ability>L2_AI_Punc</ability>
      <abilityName>标点纠错</abilityName>
      <candidateList>
        <item>.</item>
      </candidateList>
      <explain/>
      <paraID>29545F7F</paraID>
      <start>3</start>
      <end>4</end>
      <status>unmodified</status>
      <modifiedWord/>
      <trackRevisions>false</trackRevisions>
    </reviewItem>
    <reviewItem>
      <errorID>929ea7fe-9ef8-4fe8-ab4d-ae4eaeecfb48</errorID>
      <errorWord>、</errorWord>
      <group>L1_AI</group>
      <groupName>深度校对</groupName>
      <ability>L2_AI_Punc</ability>
      <abilityName>标点纠错</abilityName>
      <candidateList>
        <item>.</item>
      </candidateList>
      <explain/>
      <paraID>691DAB08</paraID>
      <start>4</start>
      <end>5</end>
      <status>unmodified</status>
      <modifiedWord/>
      <trackRevisions>false</trackRevisions>
    </reviewItem>
    <reviewItem>
      <errorID>25fa6c1c-2b58-4e7b-bcb5-bd1ae80339ce</errorID>
      <errorWord>，</errorWord>
      <group>L1_AI</group>
      <groupName>深度校对</groupName>
      <ability>L2_AI_Punc</ability>
      <abilityName>标点纠错</abilityName>
      <candidateList>
        <item>。</item>
      </candidateList>
      <explain/>
      <paraID>691DAB08</paraID>
      <start>32</start>
      <end>33</end>
      <status>unmodified</status>
      <modifiedWord/>
      <trackRevisions>false</trackRevisions>
    </reviewItem>
    <reviewItem>
      <errorID>e87d3692-be1b-4452-b02c-b8e103b6becc</errorID>
      <errorWord>时间：2025年  月  日 </errorWord>
      <group>L1_AI</group>
      <groupName>深度校对</groupName>
      <ability>L2_AI_Grammar</ability>
      <abilityName>语法纠错</abilityName>
      <candidateList>
        <item>时间：2025年月日</item>
      </candidateList>
      <explain/>
      <paraID>24FB6A54</paraID>
      <start>2</start>
      <end>17</end>
      <status>unmodified</status>
      <modifiedWord/>
      <trackRevisions>false</trackRevisions>
    </reviewItem>
    <reviewItem>
      <errorID>a1ef8313-114e-43f5-a783-35b36e34b3c5</errorID>
      <errorWord> </errorWord>
      <group>L1_AI</group>
      <groupName>深度校对</groupName>
      <ability>L2_AI_Punc</ability>
      <abilityName>标点纠错</abilityName>
      <candidateList>
        <item/>
      </candidateList>
      <explain>此处空格冗余，建议删除。</explain>
      <paraID>24FB6A54</paraID>
      <start>18</start>
      <end>19</end>
      <status>unmodified</status>
      <modifiedWord/>
      <trackRevisions>false</trackRevisions>
    </reviewItem>
    <reviewItem>
      <errorID>bbc88289-edc5-4446-ad7c-9ae2dd0194ba</errorID>
      <errorWord>上午00:00</errorWord>
      <group>L1_Knowledge</group>
      <groupName>知识性问题</groupName>
      <ability>L2_Time</ability>
      <abilityName>日期时间</abilityName>
      <candidateList/>
      <explain>时间与前缀不匹配，可能的时间前缀有“下午、晚上、凌晨、午夜”。</explain>
      <paraID>24FB6A54</paraID>
      <start>33</start>
      <end>40</end>
      <status>unmodified</status>
      <modifiedWord/>
      <trackRevisions>false</trackRevisions>
    </reviewItem>
    <reviewItem>
      <errorID>1c1bd3a0-05a8-43ce-a9c3-4adcbf1d6139</errorID>
      <errorWord>。）</errorWord>
      <group>L1_AI</group>
      <groupName>深度校对</groupName>
      <ability>L2_AI_Punc</ability>
      <abilityName>标点纠错</abilityName>
      <candidateList>
        <item>）。</item>
      </candidateList>
      <explain/>
      <paraID>24FB6A54</paraID>
      <start>73</start>
      <end>75</end>
      <status>unmodified</status>
      <modifiedWord/>
      <trackRevisions>false</trackRevisions>
    </reviewItem>
    <reviewItem>
      <errorID>8d46a20f-1b7a-4520-848f-90732030dff0</errorID>
      <errorWord>/）</errorWord>
      <group>L1_Punc</group>
      <groupName>标点问题</groupName>
      <ability>L2_Punc</ability>
      <abilityName>标点符号检查</abilityName>
      <candidateList>
        <item>）</item>
      </candidateList>
      <explain/>
      <paraID> 6ED55F1</paraID>
      <start>72</start>
      <end>74</end>
      <status>unmodified</status>
      <modifiedWord/>
      <trackRevisions>false</trackRevisions>
    </reviewItem>
    <reviewItem>
      <errorID>a63bb597-979c-4c60-be05-ad2268d42cb5</errorID>
      <errorWord> </errorWord>
      <group>L1_AI</group>
      <groupName>深度校对</groupName>
      <ability>L2_AI_Punc</ability>
      <abilityName>标点纠错</abilityName>
      <candidateList>
        <item/>
      </candidateList>
      <explain>此处空格冗余，建议删除。</explain>
      <paraID>2FDC65F2</paraID>
      <start>92</start>
      <end>93</end>
      <status>unmodified</status>
      <modifiedWord/>
      <trackRevisions>false</trackRevisions>
    </reviewItem>
    <reviewItem>
      <errorID>13430c0c-bd71-4d7b-b09a-da3ace96ba3c</errorID>
      <errorWord>，</errorWord>
      <group>L1_AI</group>
      <groupName>深度校对</groupName>
      <ability>L2_AI_Punc</ability>
      <abilityName>标点纠错</abilityName>
      <candidateList>
        <item>。</item>
      </candidateList>
      <explain/>
      <paraID>3D38F1F7</paraID>
      <start>50</start>
      <end>51</end>
      <status>unmodified</status>
      <modifiedWord/>
      <trackRevisions>false</trackRevisions>
    </reviewItem>
    <reviewItem>
      <errorID>4bcc7040-8513-4198-9097-5987fe784f9f</errorID>
      <errorWord>:</errorWord>
      <group>L1_Format</group>
      <groupName>格式问题</groupName>
      <ability>L2_HalfPunc</ability>
      <abilityName>全半角检查</abilityName>
      <candidateList>
        <item>：</item>
      </candidateList>
      <explain>文本全半角错误。</explain>
      <paraID>6B52D00B</paraID>
      <start>8</start>
      <end>9</end>
      <status>unmodified</status>
      <modifiedWord/>
      <trackRevisions>false</trackRevisions>
    </reviewItem>
    <reviewItem>
      <errorID>41e9da77-c9f8-4067-b6cf-69fe98ee394f</errorID>
      <errorWord>提出质疑</errorWord>
      <group>L1_Word</group>
      <groupName>字词问题</groupName>
      <ability>L2_Typo</ability>
      <abilityName>字词错误</abilityName>
      <candidateList>
        <item>质疑</item>
      </candidateList>
      <explain>〈动〉提出疑问：～问难。</explain>
      <paraID>5E6F8CD2</paraID>
      <start>89</start>
      <end>93</end>
      <status>unmodified</status>
      <modifiedWord/>
      <trackRevisions>false</trackRevisions>
    </reviewItem>
    <reviewItem>
      <errorID>22b3008d-a8ba-49e2-a93a-0943dbbb932d</errorID>
      <errorWord>“</errorWord>
      <group>L1_AI</group>
      <groupName>深度校对</groupName>
      <ability>L2_AI_Punc</ability>
      <abilityName>标点纠错</abilityName>
      <candidateList>
        <item/>
      </candidateList>
      <explain/>
      <paraID>6946BE61</paraID>
      <start>3</start>
      <end>4</end>
      <status>unmodified</status>
      <modifiedWord/>
      <trackRevisions>false</trackRevisions>
    </reviewItem>
    <reviewItem>
      <errorID>8e925d3e-d67d-4cb2-b0f8-8edb130b577a</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6946BE61</paraID>
      <start>11</start>
      <end>12</end>
      <status>unmodified</status>
      <modifiedWord/>
      <trackRevisions>false</trackRevisions>
    </reviewItem>
    <reviewItem>
      <errorID>496a0897-c911-4dde-a1e1-45ae0be36442</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6946BE61</paraID>
      <start>29</start>
      <end>30</end>
      <status>unmodified</status>
      <modifiedWord/>
      <trackRevisions>false</trackRevisions>
    </reviewItem>
    <reviewItem>
      <errorID>abdec85b-30a7-4b04-bdab-3a8afe078086</errorID>
      <errorWord>”</errorWord>
      <group>L1_AI</group>
      <groupName>深度校对</groupName>
      <ability>L2_AI_Punc</ability>
      <abilityName>标点纠错</abilityName>
      <candidateList>
        <item/>
      </candidateList>
      <explain/>
      <paraID>6946BE61</paraID>
      <start>47</start>
      <end>48</end>
      <status>unmodified</status>
      <modifiedWord/>
      <trackRevisions>false</trackRevisions>
    </reviewItem>
    <reviewItem>
      <errorID>25f80dd1-f6d1-4d2c-bbf9-b8d59259eb53</errorID>
      <errorWord>(</errorWord>
      <group>L1_Format</group>
      <groupName>格式问题</groupName>
      <ability>L2_HalfPunc</ability>
      <abilityName>全半角检查</abilityName>
      <candidateList>
        <item>（</item>
      </candidateList>
      <explain>文本全半角错误。</explain>
      <paraID>558EC27D</paraID>
      <start>20</start>
      <end>21</end>
      <status>unmodified</status>
      <modifiedWord/>
      <trackRevisions>false</trackRevisions>
    </reviewItem>
    <reviewItem>
      <errorID>ce199b71-ebda-4c10-ba19-497d327c68db</errorID>
      <errorWord>)</errorWord>
      <group>L1_Format</group>
      <groupName>格式问题</groupName>
      <ability>L2_HalfPunc</ability>
      <abilityName>全半角检查</abilityName>
      <candidateList>
        <item>）</item>
      </candidateList>
      <explain>文本全半角错误。</explain>
      <paraID>558EC27D</paraID>
      <start>29</start>
      <end>30</end>
      <status>unmodified</status>
      <modifiedWord/>
      <trackRevisions>false</trackRevisions>
    </reviewItem>
    <reviewItem>
      <errorID>d4c03d48-21d8-43ce-83e0-e4ff342a168d</errorID>
      <errorWord>/）</errorWord>
      <group>L1_Punc</group>
      <groupName>标点问题</groupName>
      <ability>L2_Punc</ability>
      <abilityName>标点符号检查</abilityName>
      <candidateList>
        <item>）</item>
      </candidateList>
      <explain/>
      <paraID>558EC27D</paraID>
      <start>72</start>
      <end>74</end>
      <status>unmodified</status>
      <modifiedWord/>
      <trackRevisions>false</trackRevisions>
    </reviewItem>
    <reviewItem>
      <errorID>0a2851a8-c42d-460e-9354-f5b1d223601e</errorID>
      <errorWord>(</errorWord>
      <group>L1_Format</group>
      <groupName>格式问题</groupName>
      <ability>L2_HalfPunc</ability>
      <abilityName>全半角检查</abilityName>
      <candidateList>
        <item>（</item>
      </candidateList>
      <explain>文本全半角错误。</explain>
      <paraID>679EED23</paraID>
      <start>23</start>
      <end>24</end>
      <status>unmodified</status>
      <modifiedWord/>
      <trackRevisions>false</trackRevisions>
    </reviewItem>
    <reviewItem>
      <errorID>647ff16f-9f4a-4471-92e7-f48d9be1eb2d</errorID>
      <errorWord>)</errorWord>
      <group>L1_Format</group>
      <groupName>格式问题</groupName>
      <ability>L2_HalfPunc</ability>
      <abilityName>全半角检查</abilityName>
      <candidateList>
        <item>）</item>
      </candidateList>
      <explain>文本全半角错误。</explain>
      <paraID>679EED23</paraID>
      <start>32</start>
      <end>33</end>
      <status>unmodified</status>
      <modifiedWord/>
      <trackRevisions>false</trackRevisions>
    </reviewItem>
    <reviewItem>
      <errorID>c7e0d7c7-81b1-44ac-adf5-19eff8ca7973</errorID>
      <errorWord>,</errorWord>
      <group>L1_Format</group>
      <groupName>格式问题</groupName>
      <ability>L2_HalfPunc</ability>
      <abilityName>全半角检查</abilityName>
      <candidateList>
        <item>，</item>
      </candidateList>
      <explain>文本全半角错误。</explain>
      <paraID>2B2BE976</paraID>
      <start>25</start>
      <end>26</end>
      <status>unmodified</status>
      <modifiedWord/>
      <trackRevisions>false</trackRevisions>
    </reviewItem>
    <reviewItem>
      <errorID>1d516948-a52a-4714-ae7b-d0930ddb9f7c</errorID>
      <errorWord>“.</errorWord>
      <group>L1_Punc</group>
      <groupName>标点问题</groupName>
      <ability>L2_Punc</ability>
      <abilityName>标点符号检查</abilityName>
      <candidateList>
        <item>“</item>
      </candidateList>
      <explain/>
      <paraID>2B2BE976</paraID>
      <start>46</start>
      <end>48</end>
      <status>unmodified</status>
      <modifiedWord/>
      <trackRevisions>false</trackRevisions>
    </reviewItem>
    <reviewItem>
      <errorID>9ec214e6-f8c6-40d2-a754-81d80651d068</errorID>
      <errorWord>(</errorWord>
      <group>L1_Format</group>
      <groupName>格式问题</groupName>
      <ability>L2_HalfPunc</ability>
      <abilityName>全半角检查</abilityName>
      <candidateList>
        <item>（</item>
      </candidateList>
      <explain>文本全半角错误。</explain>
      <paraID>3006E28C</paraID>
      <start>50</start>
      <end>51</end>
      <status>unmodified</status>
      <modifiedWord/>
      <trackRevisions>false</trackRevisions>
    </reviewItem>
    <reviewItem>
      <errorID>3ec13ab9-93e1-40e6-b07f-a988cd395a6e</errorID>
      <errorWord>)</errorWord>
      <group>L1_Format</group>
      <groupName>格式问题</groupName>
      <ability>L2_HalfPunc</ability>
      <abilityName>全半角检查</abilityName>
      <candidateList>
        <item>）</item>
      </candidateList>
      <explain>文本全半角错误。</explain>
      <paraID>3006E28C</paraID>
      <start>59</start>
      <end>60</end>
      <status>unmodified</status>
      <modifiedWord/>
      <trackRevisions>false</trackRevisions>
    </reviewItem>
    <reviewItem>
      <errorID>9da7b8ee-b945-47ed-9317-c493dbfd04d4</errorID>
      <errorWord>/）</errorWord>
      <group>L1_Punc</group>
      <groupName>标点问题</groupName>
      <ability>L2_Punc</ability>
      <abilityName>标点符号检查</abilityName>
      <candidateList>
        <item>）</item>
      </candidateList>
      <explain/>
      <paraID>3006E28C</paraID>
      <start>102</start>
      <end>104</end>
      <status>unmodified</status>
      <modifiedWord/>
      <trackRevisions>false</trackRevisions>
    </reviewItem>
    <reviewItem>
      <errorID>eb905139-f08b-4e3a-8f18-fa74f86331e5</errorID>
      <errorWord>如果是</errorWord>
      <group>L1_Word</group>
      <groupName>字词问题</groupName>
      <ability>L2_Typo</ability>
      <abilityName>字词错误</abilityName>
      <candidateList>
        <item>如果</item>
      </candidateList>
      <explain>〈连〉表示假设：你～有困难，我可以帮助你。</explain>
      <paraID>4BACD06D</paraID>
      <start>3</start>
      <end>6</end>
      <status>unmodified</status>
      <modifiedWord/>
      <trackRevisions>false</trackRevisions>
    </reviewItem>
    <reviewItem>
      <errorID>5665a976-b0a6-4dc0-972f-fc1c7ed51370</errorID>
      <errorWord>年</errorWord>
      <group>L1_Word</group>
      <groupName>字词问题</groupName>
      <ability>L2_Typo</ability>
      <abilityName>字词错误</abilityName>
      <candidateList>
        <item>年来</item>
      </candidateList>
      <explain/>
      <paraID>30F41EA8</paraID>
      <start>1</start>
      <end>2</end>
      <status>unmodified</status>
      <modifiedWord/>
      <trackRevisions>false</trackRevisions>
    </reviewItem>
    <reviewItem>
      <errorID>237b0a68-261d-47ad-8b6b-5f18fcf71146</errorID>
      <errorWord>.</errorWord>
      <group>L1_Format</group>
      <groupName>格式问题</groupName>
      <ability>L2_HalfPunc</ability>
      <abilityName>全半角检查</abilityName>
      <candidateList>
        <item>。</item>
      </candidateList>
      <explain>文本全半角错误。</explain>
      <paraID>45DA0B0C</paraID>
      <start>60</start>
      <end>61</end>
      <status>unmodified</status>
      <modifiedWord/>
      <trackRevisions>false</trackRevisions>
    </reviewItem>
    <reviewItem>
      <errorID>5be6d9e1-b273-4dc9-872a-26647ee468cb</errorID>
      <errorWord>〔2023〕002号</errorWord>
      <group>L1_Knowledge</group>
      <groupName>知识性问题</groupName>
      <ability>L2_Knowledge</ability>
      <abilityName>其他知识</abilityName>
      <candidateList>
        <item>〔2023〕2号</item>
      </candidateList>
      <explain>发文字号格式错误。</explain>
      <paraID>48942200</paraID>
      <start>91</start>
      <end>101</end>
      <status>unmodified</status>
      <modifiedWord/>
      <trackRevisions>false</trackRevisions>
    </reviewItem>
    <reviewItem>
      <errorID>16362130-f444-48f0-821a-3700f418ddf3</errorID>
      <errorWord>(</errorWord>
      <group>L1_Format</group>
      <groupName>格式问题</groupName>
      <ability>L2_HalfPunc</ability>
      <abilityName>全半角检查</abilityName>
      <candidateList>
        <item>（</item>
      </candidateList>
      <explain>文本全半角错误。</explain>
      <paraID>15B8304A</paraID>
      <start>96</start>
      <end>97</end>
      <status>unmodified</status>
      <modifiedWord/>
      <trackRevisions>false</trackRevisions>
    </reviewItem>
    <reviewItem>
      <errorID>db6bf979-fe8e-4c57-ad04-2021d7a37796</errorID>
      <errorWord>)</errorWord>
      <group>L1_Format</group>
      <groupName>格式问题</groupName>
      <ability>L2_HalfPunc</ability>
      <abilityName>全半角检查</abilityName>
      <candidateList>
        <item>）</item>
      </candidateList>
      <explain>文本全半角错误。</explain>
      <paraID>15B8304A</paraID>
      <start>100</start>
      <end>101</end>
      <status>unmodified</status>
      <modifiedWord/>
      <trackRevisions>false</trackRevisions>
    </reviewItem>
    <reviewItem>
      <errorID>931e076e-1075-4826-9442-63b2f208a20b</errorID>
      <errorWord>(</errorWord>
      <group>L1_Format</group>
      <groupName>格式问题</groupName>
      <ability>L2_HalfPunc</ability>
      <abilityName>全半角检查</abilityName>
      <candidateList>
        <item>（</item>
      </candidateList>
      <explain>文本全半角错误。</explain>
      <paraID>4F1C1D85</paraID>
      <start>6</start>
      <end>7</end>
      <status>unmodified</status>
      <modifiedWord/>
      <trackRevisions>false</trackRevisions>
    </reviewItem>
    <reviewItem>
      <errorID>345c226d-392e-4ff2-a320-10f989440165</errorID>
      <errorWord>)</errorWord>
      <group>L1_Format</group>
      <groupName>格式问题</groupName>
      <ability>L2_HalfPunc</ability>
      <abilityName>全半角检查</abilityName>
      <candidateList>
        <item>）</item>
      </candidateList>
      <explain>文本全半角错误。</explain>
      <paraID>4F1C1D85</paraID>
      <start>18</start>
      <end>19</end>
      <status>unmodified</status>
      <modifiedWord/>
      <trackRevisions>false</trackRevisions>
    </reviewItem>
    <reviewItem>
      <errorID>a4cf77b8-869f-422a-9851-582a8b11e4ab</errorID>
      <errorWord>:</errorWord>
      <group>L1_Format</group>
      <groupName>格式问题</groupName>
      <ability>L2_HalfPunc</ability>
      <abilityName>全半角检查</abilityName>
      <candidateList>
        <item>：</item>
      </candidateList>
      <explain>文本全半角错误。</explain>
      <paraID>5FC51178</paraID>
      <start>51</start>
      <end>52</end>
      <status>unmodified</status>
      <modifiedWord/>
      <trackRevisions>false</trackRevisions>
    </reviewItem>
    <reviewItem>
      <errorID>5369fbe2-cd74-4524-bdb1-6169454b9c17</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5FC51178</paraID>
      <start>74</start>
      <end>79</end>
      <status>unmodified</status>
      <modifiedWord/>
      <trackRevisions>false</trackRevisions>
    </reviewItem>
    <reviewItem>
      <errorID>85f70372-240c-4ad0-9137-3a53bd254453</errorID>
      <errorWord>;</errorWord>
      <group>L1_Format</group>
      <groupName>格式问题</groupName>
      <ability>L2_HalfPunc</ability>
      <abilityName>全半角检查</abilityName>
      <candidateList>
        <item>；</item>
      </candidateList>
      <explain>文本全半角错误。</explain>
      <paraID>5FC51178</paraID>
      <start>86</start>
      <end>87</end>
      <status>unmodified</status>
      <modifiedWord/>
      <trackRevisions>false</trackRevisions>
    </reviewItem>
    <reviewItem>
      <errorID>acc64af5-bb2e-428c-b45f-518106112a46</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5FC51178</paraID>
      <start>108</start>
      <end>113</end>
      <status>unmodified</status>
      <modifiedWord/>
      <trackRevisions>false</trackRevisions>
    </reviewItem>
    <reviewItem>
      <errorID>27e78b6a-ecb6-45d4-beab-b3162f3a49cb</errorID>
      <errorWord>2%-5%</errorWord>
      <group>L1_Knowledge</group>
      <groupName>知识性问题</groupName>
      <ability>L2_Knowledge</ability>
      <abilityName>其他知识</abilityName>
      <candidateList>
        <item>2%—5%</item>
      </candidateList>
      <explain>1. “2%-5%”中的单位“%”仅出现在后一个数字上，容易引起歧义；根据《现代汉语标点符号数字用法规范手册》，数字表示范围两边需要使用统一的格式。2. 根据标点国标 4.13 中的规则，数字、时间或地域连接符应使用（视觉上更长的）“—”或“～”。</explain>
      <paraID>5FC51178</paraID>
      <start>160</start>
      <end>165</end>
      <status>unmodified</status>
      <modifiedWord/>
      <trackRevisions>false</trackRevisions>
    </reviewItem>
    <reviewItem>
      <errorID>1f2a1f2c-f24a-42f0-9adb-ef6f2d1b83b9</errorID>
      <errorWord>。。</errorWord>
      <group>L1_Punc</group>
      <groupName>标点问题</groupName>
      <ability>L2_Punc</ability>
      <abilityName>标点符号检查</abilityName>
      <candidateList>
        <item>。</item>
      </candidateList>
      <explain/>
      <paraID>5FC51178</paraID>
      <start>239</start>
      <end>241</end>
      <status>unmodified</status>
      <modifiedWord/>
      <trackRevisions>false</trackRevisions>
    </reviewItem>
    <reviewItem>
      <errorID>a1661653-b877-4b17-bac0-6097ec62d485</errorID>
      <errorWord>:</errorWord>
      <group>L1_Format</group>
      <groupName>格式问题</groupName>
      <ability>L2_HalfPunc</ability>
      <abilityName>全半角检查</abilityName>
      <candidateList>
        <item>：</item>
      </candidateList>
      <explain>文本全半角错误。</explain>
      <paraID>5CAAD4DA</paraID>
      <start>1</start>
      <end>2</end>
      <status>unmodified</status>
      <modifiedWord/>
      <trackRevisions>false</trackRevisions>
    </reviewItem>
    <reviewItem>
      <errorID>06d09d05-6006-48c6-aa34-f4bb7ad9d8c4</errorID>
      <errorWord>。.</errorWord>
      <group>L1_Punc</group>
      <groupName>标点问题</groupName>
      <ability>L2_Punc</ability>
      <abilityName>标点符号检查</abilityName>
      <candidateList>
        <item>。</item>
      </candidateList>
      <explain/>
      <paraID>5CAAD4DA</paraID>
      <start>14</start>
      <end>16</end>
      <status>unmodified</status>
      <modifiedWord/>
      <trackRevisions>false</trackRevisions>
    </reviewItem>
    <reviewItem>
      <errorID>a98ea592-687b-44de-8cc7-13ad7633c849</errorID>
      <errorWord>(</errorWord>
      <group>L1_Format</group>
      <groupName>格式问题</groupName>
      <ability>L2_HalfPunc</ability>
      <abilityName>全半角检查</abilityName>
      <candidateList>
        <item>（</item>
      </candidateList>
      <explain>文本全半角错误。</explain>
      <paraID>785D12D7</paraID>
      <start>100</start>
      <end>101</end>
      <status>unmodified</status>
      <modifiedWord/>
      <trackRevisions>false</trackRevisions>
    </reviewItem>
    <reviewItem>
      <errorID>7f816b5c-6478-45c6-8edd-2d3ebc1f93ef</errorID>
      <errorWord>)</errorWord>
      <group>L1_Format</group>
      <groupName>格式问题</groupName>
      <ability>L2_HalfPunc</ability>
      <abilityName>全半角检查</abilityName>
      <candidateList>
        <item>）</item>
      </candidateList>
      <explain>文本全半角错误。</explain>
      <paraID>785D12D7</paraID>
      <start>107</start>
      <end>108</end>
      <status>unmodified</status>
      <modifiedWord/>
      <trackRevisions>false</trackRevisions>
    </reviewItem>
    <reviewItem>
      <errorID>7fc67756-e243-4391-9671-6f7f8d61ea2f</errorID>
      <errorWord>;</errorWord>
      <group>L1_Format</group>
      <groupName>格式问题</groupName>
      <ability>L2_HalfPunc</ability>
      <abilityName>全半角检查</abilityName>
      <candidateList>
        <item>；</item>
      </candidateList>
      <explain>文本全半角错误。</explain>
      <paraID>785D12D7</paraID>
      <start>146</start>
      <end>147</end>
      <status>unmodified</status>
      <modifiedWord/>
      <trackRevisions>false</trackRevisions>
    </reviewItem>
    <reviewItem>
      <errorID>681ce7d0-fcc0-42f2-a599-d6ca2d74e09f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AB763AB</paraID>
      <start>25</start>
      <end>28</end>
      <status>unmodified</status>
      <modifiedWord/>
      <trackRevisions>false</trackRevisions>
    </reviewItem>
    <reviewItem>
      <errorID>5d1b7108-1398-4002-b8d0-2cd14e7a98dc</errorID>
      <errorWord>[2014]214号</errorWord>
      <group>L1_Knowledge</group>
      <groupName>知识性问题</groupName>
      <ability>L2_Knowledge</ability>
      <abilityName>其他知识</abilityName>
      <candidateList>
        <item>〔2014〕214号</item>
      </candidateList>
      <explain>发文字号格式错误。</explain>
      <paraID> AB763AB</paraID>
      <start>51</start>
      <end>61</end>
      <status>unmodified</status>
      <modifiedWord/>
      <trackRevisions>false</trackRevisions>
    </reviewItem>
    <reviewItem>
      <errorID>56c9c44f-ba1d-4a34-bf26-b60a4b25ef6f</errorID>
      <errorWord>）</errorWord>
      <group>L1_Word</group>
      <groupName>字词问题</groupName>
      <ability>L2_Typo</ability>
      <abilityName>字词错误</abilityName>
      <candidateList>
        <item>）作</item>
      </candidateList>
      <explain/>
      <paraID> F4E16F0</paraID>
      <start>2</start>
      <end>3</end>
      <status>unmodified</status>
      <modifiedWord/>
      <trackRevisions>false</trackRevisions>
    </reviewItem>
    <reviewItem>
      <errorID>1c0b2df6-691e-42d6-b073-bd110e90b6fb</errorID>
      <errorWord>代建人</errorWord>
      <group>L1_Word</group>
      <groupName>字词问题</groupName>
      <ability>L2_Typo</ability>
      <abilityName>字词错误</abilityName>
      <candidateList>
        <item>代理人</item>
      </candidateList>
      <explain>存在字形相近字词的误用。</explain>
      <paraID> 1B4963E</paraID>
      <start>14</start>
      <end>17</end>
      <status>unmodified</status>
      <modifiedWord/>
      <trackRevisions>false</trackRevisions>
    </reviewItem>
    <reviewItem>
      <errorID>7ab8f382-8c79-4fcc-8a3a-0538ad516088</errorID>
      <errorWord>,</errorWord>
      <group>L1_Format</group>
      <groupName>格式问题</groupName>
      <ability>L2_HalfPunc</ability>
      <abilityName>全半角检查</abilityName>
      <candidateList>
        <item>，</item>
      </candidateList>
      <explain>文本全半角错误。</explain>
      <paraID>3CD756DE</paraID>
      <start>133</start>
      <end>134</end>
      <status>unmodified</status>
      <modifiedWord/>
      <trackRevisions>false</trackRevisions>
    </reviewItem>
    <reviewItem>
      <errorID>809aa460-5596-4cef-b13b-8b0ca392e78b</errorID>
      <errorWord>须</errorWord>
      <group>L1_Word</group>
      <groupName>字词问题</groupName>
      <ability>L2_Typo</ability>
      <abilityName>字词错误</abilityName>
      <candidateList>
        <item>需</item>
      </candidateList>
      <explain>存在发音相同字词的误用。</explain>
      <paraID>6B75F28E</paraID>
      <start>54</start>
      <end>55</end>
      <status>unmodified</status>
      <modifiedWord/>
      <trackRevisions>false</trackRevisions>
    </reviewItem>
    <reviewItem>
      <errorID>9994e7e2-c2c2-4494-bdb9-8fc840804775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602344EC</paraID>
      <start>0</start>
      <end>2</end>
      <status>unmodified</status>
      <modifiedWord/>
      <trackRevisions>false</trackRevisions>
    </reviewItem>
    <reviewItem>
      <errorID>5ba64fca-58ac-4796-b5a9-64f885350074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3F54F93E</paraID>
      <start>0</start>
      <end>2</end>
      <status>unmodified</status>
      <modifiedWord/>
      <trackRevisions>false</trackRevisions>
    </reviewItem>
    <reviewItem>
      <errorID>972b7d56-d672-4963-9d13-60c1bf635f83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28DBDDFC</paraID>
      <start>0</start>
      <end>2</end>
      <status>unmodified</status>
      <modifiedWord/>
      <trackRevisions>false</trackRevisions>
    </reviewItem>
    <reviewItem>
      <errorID>28c96fd4-b44c-4121-b7b2-eb279d81d9a1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5106D23E</paraID>
      <start>0</start>
      <end>2</end>
      <status>unmodified</status>
      <modifiedWord/>
      <trackRevisions>false</trackRevisions>
    </reviewItem>
    <reviewItem>
      <errorID>488546b8-a83b-433e-84ee-758f923fd47a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2948E3C</paraID>
      <start>0</start>
      <end>2</end>
      <status>unmodified</status>
      <modifiedWord/>
      <trackRevisions>false</trackRevisions>
    </reviewItem>
    <reviewItem>
      <errorID>11603770-79c2-454d-bec9-c33ed78ec04b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4FA461BA</paraID>
      <start>0</start>
      <end>2</end>
      <status>unmodified</status>
      <modifiedWord/>
      <trackRevisions>false</trackRevisions>
    </reviewItem>
    <reviewItem>
      <errorID>5284fe9b-921d-4a78-8d39-e9544c060cab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762B7E70</paraID>
      <start>0</start>
      <end>2</end>
      <status>unmodified</status>
      <modifiedWord/>
      <trackRevisions>false</trackRevisions>
    </reviewItem>
    <reviewItem>
      <errorID>12ff947a-e0ab-4de7-a95f-eb9926f8b05d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58A755F0</paraID>
      <start>0</start>
      <end>2</end>
      <status>unmodified</status>
      <modifiedWord/>
      <trackRevisions>false</trackRevisions>
    </reviewItem>
    <reviewItem>
      <errorID>23f94e32-dddb-49c1-9ccb-c71763745b6e</errorID>
      <errorWord>任何的</errorWord>
      <group>L1_Word</group>
      <groupName>字词问题</groupName>
      <ability>L2_Typo</ability>
      <abilityName>字词错误</abilityName>
      <candidateList>
        <item>任何</item>
      </candidateList>
      <explain>〈代〉指示代词。不论什么：～人都要遵纪守法｜我们能够战胜～困难。</explain>
      <paraID>5718CD2E</paraID>
      <start>144</start>
      <end>147</end>
      <status>unmodified</status>
      <modifiedWord/>
      <trackRevisions>false</trackRevisions>
    </reviewItem>
    <reviewItem>
      <errorID>f656741e-f66b-4970-baa6-5e5ea4559f64</errorID>
      <errorWord>.</errorWord>
      <group>L1_Format</group>
      <groupName>格式问题</groupName>
      <ability>L2_HalfPunc</ability>
      <abilityName>全半角检查</abilityName>
      <candidateList>
        <item>。</item>
      </candidateList>
      <explain>文本全半角错误。</explain>
      <paraID>34D3BAAF</paraID>
      <start>50</start>
      <end>51</end>
      <status>unmodified</status>
      <modifiedWord/>
      <trackRevisions>false</trackRevisions>
    </reviewItem>
    <reviewItem>
      <errorID>ec443637-c532-4825-a808-1180ef0f2803</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34D3BAAF</paraID>
      <start>138</start>
      <end>139</end>
      <status>unmodified</status>
      <modifiedWord/>
      <trackRevisions>false</trackRevisions>
    </reviewItem>
    <reviewItem>
      <errorID>57da4c62-a6d9-4e74-970a-7eb93251ca0b</errorID>
      <errorWord>充分考虑到</errorWord>
      <group>L1_Word</group>
      <groupName>字词问题</groupName>
      <ability>L2_Typo</ability>
      <abilityName>字词错误</abilityName>
      <candidateList>
        <item>充分考虑</item>
      </candidateList>
      <explain/>
      <paraID>34D3BAAF</paraID>
      <start>165</start>
      <end>170</end>
      <status>unmodified</status>
      <modifiedWord/>
      <trackRevisions>false</trackRevisions>
    </reviewItem>
    <reviewItem>
      <errorID>4c0301f3-0b36-4d23-9e79-490376ca5829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4A652EFC</paraID>
      <start>0</start>
      <end>3</end>
      <status>unmodified</status>
      <modifiedWord/>
      <trackRevisions>false</trackRevisions>
    </reviewItem>
    <reviewItem>
      <errorID>f0849fc3-a218-4866-85dc-517678d49edb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34834D33</paraID>
      <start>0</start>
      <end>3</end>
      <status>unmodified</status>
      <modifiedWord/>
      <trackRevisions>false</trackRevisions>
    </reviewItem>
    <reviewItem>
      <errorID>6c263aa3-732a-483b-ad2f-b0ea56ae19cc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27625F85</paraID>
      <start>0</start>
      <end>2</end>
      <status>unmodified</status>
      <modifiedWord/>
      <trackRevisions>false</trackRevisions>
    </reviewItem>
    <reviewItem>
      <errorID>9a1ecaf3-13b0-499a-9c59-20d018e54f3d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4C481EC0</paraID>
      <start>0</start>
      <end>2</end>
      <status>unmodified</status>
      <modifiedWord/>
      <trackRevisions>false</trackRevisions>
    </reviewItem>
    <reviewItem>
      <errorID>5659640a-a168-4f34-ab3f-87d3819e217e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1C9E319A</paraID>
      <start>0</start>
      <end>2</end>
      <status>unmodified</status>
      <modifiedWord/>
      <trackRevisions>false</trackRevisions>
    </reviewItem>
    <reviewItem>
      <errorID>68b0fcbc-cbe5-4aa5-90a5-77fef5221e40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19C177F7</paraID>
      <start>0</start>
      <end>2</end>
      <status>unmodified</status>
      <modifiedWord/>
      <trackRevisions>false</trackRevisions>
    </reviewItem>
    <reviewItem>
      <errorID>c3568e4b-20c8-4603-ae66-addf6010468d</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25294825</paraID>
      <start>3</start>
      <end>7</end>
      <status>unmodified</status>
      <modifiedWord/>
      <trackRevisions>false</trackRevisions>
    </reviewItem>
    <reviewItem>
      <errorID>e84fcad7-0bee-4ff4-9002-c67743985204</errorID>
      <errorWord>透漏</errorWord>
      <group>L1_Word</group>
      <groupName>字词问题</groupName>
      <ability>L2_Typo</ability>
      <abilityName>字词错误</abilityName>
      <candidateList>
        <item>透露</item>
      </candidateList>
      <explain>存在发音相同字词的误用。</explain>
      <paraID>25C08790</paraID>
      <start>27</start>
      <end>29</end>
      <status>unmodified</status>
      <modifiedWord/>
      <trackRevisions>false</trackRevisions>
    </reviewItem>
    <reviewItem>
      <errorID>62eb2307-e227-49b7-8cf3-3921ad59bc92</errorID>
      <errorWord>透漏</errorWord>
      <group>L1_Word</group>
      <groupName>字词问题</groupName>
      <ability>L2_Typo</ability>
      <abilityName>字词错误</abilityName>
      <candidateList>
        <item>透露</item>
      </candidateList>
      <explain>存在发音相同字词的误用。</explain>
      <paraID>7A136045</paraID>
      <start>33</start>
      <end>35</end>
      <status>unmodified</status>
      <modifiedWord/>
      <trackRevisions>false</trackRevisions>
    </reviewItem>
    <reviewItem>
      <errorID>7d4f4191-4fb9-4056-8535-2835231a187a</errorID>
      <errorWord>法律、法规</errorWord>
      <group>L1_Word</group>
      <groupName>字词问题</groupName>
      <ability>L2_Typo</ability>
      <abilityName>字词错误</abilityName>
      <candidateList>
        <item>法律法规</item>
      </candidateList>
      <explain/>
      <paraID>3E3E4B06</paraID>
      <start>24</start>
      <end>29</end>
      <status>unmodified</status>
      <modifiedWord/>
      <trackRevisions>false</trackRevisions>
    </reviewItem>
    <reviewItem>
      <errorID>652c99d8-987d-4829-829c-ecd6379f8827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700A284D</paraID>
      <start>0</start>
      <end>3</end>
      <status>unmodified</status>
      <modifiedWord/>
      <trackRevisions>false</trackRevisions>
    </reviewItem>
    <reviewItem>
      <errorID>b111177b-c0b2-4719-bc26-389aaa4af4fe</errorID>
      <errorWord>(</errorWord>
      <group>L1_Format</group>
      <groupName>格式问题</groupName>
      <ability>L2_HalfPunc</ability>
      <abilityName>全半角检查</abilityName>
      <candidateList>
        <item>（</item>
      </candidateList>
      <explain>文本全半角错误。</explain>
      <paraID>  BF240B</paraID>
      <start>73</start>
      <end>74</end>
      <status>unmodified</status>
      <modifiedWord/>
      <trackRevisions>false</trackRevisions>
    </reviewItem>
    <reviewItem>
      <errorID>e90374e1-b2fb-4818-97c8-e27f9ab71406</errorID>
      <errorWord>)</errorWord>
      <group>L1_Format</group>
      <groupName>格式问题</groupName>
      <ability>L2_HalfPunc</ability>
      <abilityName>全半角检查</abilityName>
      <candidateList>
        <item>）</item>
      </candidateList>
      <explain>文本全半角错误。</explain>
      <paraID>  BF240B</paraID>
      <start>84</start>
      <end>85</end>
      <status>unmodified</status>
      <modifiedWord/>
      <trackRevisions>false</trackRevisions>
    </reviewItem>
    <reviewItem>
      <errorID>33d8ac85-a4db-456b-a14f-77aa1cd2a151</errorID>
      <errorWord>(</errorWord>
      <group>L1_Format</group>
      <groupName>格式问题</groupName>
      <ability>L2_HalfPunc</ability>
      <abilityName>全半角检查</abilityName>
      <candidateList>
        <item>（</item>
      </candidateList>
      <explain>文本全半角错误。</explain>
      <paraID>18E4E08C</paraID>
      <start>0</start>
      <end>1</end>
      <status>unmodified</status>
      <modifiedWord/>
      <trackRevisions>false</trackRevisions>
    </reviewItem>
    <reviewItem>
      <errorID>89ccdc49-26cd-46a8-93d2-bfd2cb93a0b0</errorID>
      <errorWord>)</errorWord>
      <group>L1_Format</group>
      <groupName>格式问题</groupName>
      <ability>L2_HalfPunc</ability>
      <abilityName>全半角检查</abilityName>
      <candidateList>
        <item>）</item>
      </candidateList>
      <explain>文本全半角错误。</explain>
      <paraID>18E4E08C</paraID>
      <start>4</start>
      <end>5</end>
      <status>unmodified</status>
      <modifiedWord/>
      <trackRevisions>false</trackRevisions>
    </reviewItem>
    <reviewItem>
      <errorID>897a180f-ea55-4fbb-9837-4e193af50ab1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5DADF9A0</paraID>
      <start>0</start>
      <end>2</end>
      <status>unmodified</status>
      <modifiedWord/>
      <trackRevisions>false</trackRevisions>
    </reviewItem>
    <reviewItem>
      <errorID>8ff02a45-c4ad-44ed-b1e0-641efebe6872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29B5DD3D</paraID>
      <start>0</start>
      <end>2</end>
      <status>unmodified</status>
      <modifiedWord/>
      <trackRevisions>false</trackRevisions>
    </reviewItem>
    <reviewItem>
      <errorID>24c7d369-6edf-41c8-beb1-55d68b9c457b</errorID>
      <errorWord>，</errorWord>
      <group>L1_Word</group>
      <groupName>字词问题</groupName>
      <ability>L2_Typo</ability>
      <abilityName>字词错误</abilityName>
      <candidateList>
        <item>，具</item>
      </candidateList>
      <explain/>
      <paraID>4A1482CB</paraID>
      <start>8</start>
      <end>9</end>
      <status>unmodified</status>
      <modifiedWord/>
      <trackRevisions>false</trackRevisions>
    </reviewItem>
    <reviewItem>
      <errorID>bf2ab312-e906-4837-af6d-35822abe3dcc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45B6168</paraID>
      <start>0</start>
      <end>2</end>
      <status>unmodified</status>
      <modifiedWord/>
      <trackRevisions>false</trackRevisions>
    </reviewItem>
    <reviewItem>
      <errorID>42e63a3e-bd37-4a5c-975e-844dbeec4ce0</errorID>
      <errorWord>制定有</errorWord>
      <group>L1_Word</group>
      <groupName>字词问题</groupName>
      <ability>L2_Typo</ability>
      <abilityName>字词错误</abilityName>
      <candidateList>
        <item>制定</item>
      </candidateList>
      <explain>〈动〉定出（法律、规程、政策等）：～宪法｜～学会章程。</explain>
      <paraID>5397CC8A</paraID>
      <start>94</start>
      <end>97</end>
      <status>unmodified</status>
      <modifiedWord/>
      <trackRevisions>false</trackRevisions>
    </reviewItem>
    <reviewItem>
      <errorID>9e6d1069-9119-4238-860b-d33d89797fff</errorID>
      <errorWord>明确有</errorWord>
      <group>L1_Word</group>
      <groupName>字词问题</groupName>
      <ability>L2_Typo</ability>
      <abilityName>字词错误</abilityName>
      <candidateList>
        <item>明确</item>
      </candidateList>
      <explain/>
      <paraID>5397CC8A</paraID>
      <start>114</start>
      <end>117</end>
      <status>unmodified</status>
      <modifiedWord/>
      <trackRevisions>false</trackRevisions>
    </reviewItem>
    <reviewItem>
      <errorID>bf5e0c47-fffe-4266-8235-68b3f1102ce9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64418D8A</paraID>
      <start>0</start>
      <end>2</end>
      <status>unmodified</status>
      <modifiedWord/>
      <trackRevisions>false</trackRevisions>
    </reviewItem>
    <reviewItem>
      <errorID>0b2cd3ce-19ad-41be-95d8-c96be462ad4e</errorID>
      <errorWord>有针对</errorWord>
      <group>L1_Word</group>
      <groupName>字词问题</groupName>
      <ability>L2_Typo</ability>
      <abilityName>字词错误</abilityName>
      <candidateList>
        <item>针对</item>
      </candidateList>
      <explain>〈动〉对准：～儿童的心理特点进行教育｜这些不都是～某个人的。</explain>
      <paraID>5DE1C76B</paraID>
      <start>0</start>
      <end>3</end>
      <status>unmodified</status>
      <modifiedWord/>
      <trackRevisions>false</trackRevisions>
    </reviewItem>
    <reviewItem>
      <errorID>8f90bf7e-28f9-460c-b8c7-3e65d4d4842c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551A44B6</paraID>
      <start>0</start>
      <end>2</end>
      <status>unmodified</status>
      <modifiedWord/>
      <trackRevisions>false</trackRevisions>
    </reviewItem>
    <reviewItem>
      <errorID>e83ad78a-5bdb-4b74-acf4-f991d55097ad</errorID>
      <errorWord>，</errorWord>
      <group>L1_Word</group>
      <groupName>字词问题</groupName>
      <ability>L2_Typo</ability>
      <abilityName>字词错误</abilityName>
      <candidateList>
        <item>，具</item>
      </candidateList>
      <explain/>
      <paraID>5B4A020E</paraID>
      <start>23</start>
      <end>24</end>
      <status>unmodified</status>
      <modifiedWord/>
      <trackRevisions>false</trackRevisions>
    </reviewItem>
    <reviewItem>
      <errorID>cfbbdf97-4dbd-4685-81ff-170593ee5b44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343A8C33</paraID>
      <start>0</start>
      <end>2</end>
      <status>unmodified</status>
      <modifiedWord/>
      <trackRevisions>false</trackRevisions>
    </reviewItem>
    <reviewItem>
      <errorID>5f9d984f-5995-4f49-8d92-5dfb7c8c636f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3B7B5D98</paraID>
      <start>0</start>
      <end>2</end>
      <status>unmodified</status>
      <modifiedWord/>
      <trackRevisions>false</trackRevisions>
    </reviewItem>
    <reviewItem>
      <errorID>e8471a36-4ef7-4fb9-8e58-709a02151dfc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62B77F67</paraID>
      <start>0</start>
      <end>2</end>
      <status>unmodified</status>
      <modifiedWord/>
      <trackRevisions>false</trackRevisions>
    </reviewItem>
    <reviewItem>
      <errorID>e27525f2-ae53-4625-813e-483f14a16ef4</errorID>
      <errorWord>，</errorWord>
      <group>L1_Word</group>
      <groupName>字词问题</groupName>
      <ability>L2_Typo</ability>
      <abilityName>字词错误</abilityName>
      <candidateList>
        <item>，由</item>
      </candidateList>
      <explain/>
      <paraID>130980FE</paraID>
      <start>46</start>
      <end>47</end>
      <status>unmodified</status>
      <modifiedWord/>
      <trackRevisions>false</trackRevisions>
    </reviewItem>
    <reviewItem>
      <errorID>b76811a9-245f-440e-897c-2d9beb6b6d2d</errorID>
      <errorWord>“</errorWord>
      <group>L1_Punc</group>
      <groupName>标点问题</groupName>
      <ability>L2_Punc</ability>
      <abilityName>标点符号检查</abilityName>
      <candidateList/>
      <explain/>
      <paraID> 7C76803</paraID>
      <start>28</start>
      <end>29</end>
      <status>unmodified</status>
      <modifiedWord/>
      <trackRevisions>false</trackRevisions>
    </reviewItem>
    <reviewItem>
      <errorID>4bc912ac-95e4-4105-a3ed-262d55092580</errorID>
      <errorWord>，</errorWord>
      <group>L1_Word</group>
      <groupName>字词问题</groupName>
      <ability>L2_Typo</ability>
      <abilityName>字词错误</abilityName>
      <candidateList>
        <item>，将</item>
      </candidateList>
      <explain/>
      <paraID>2CFCB74F</paraID>
      <start>112</start>
      <end>113</end>
      <status>unmodified</status>
      <modifiedWord/>
      <trackRevisions>false</trackRevisions>
    </reviewItem>
    <reviewItem>
      <errorID>a50feb51-e1ca-4b2b-a56a-f093f14f580a</errorID>
      <errorWord>（</errorWord>
      <group>L1_Format</group>
      <groupName>格式问题</groupName>
      <ability>L2_HalfPunc</ability>
      <abilityName>全半角检查</abilityName>
      <candidateList>
        <item>(</item>
      </candidateList>
      <explain>文本全半角错误。</explain>
      <paraID> F8E538A</paraID>
      <start>0</start>
      <end>1</end>
      <status>unmodified</status>
      <modifiedWord/>
      <trackRevisions>false</trackRevisions>
    </reviewItem>
    <reviewItem>
      <errorID>ea2f7405-3389-4924-8f2c-3e69212ff907</errorID>
      <errorWord>）</errorWord>
      <group>L1_Format</group>
      <groupName>格式问题</groupName>
      <ability>L2_HalfPunc</ability>
      <abilityName>全半角检查</abilityName>
      <candidateList>
        <item>)</item>
      </candidateList>
      <explain>文本全半角错误。</explain>
      <paraID> F8E538A</paraID>
      <start>13</start>
      <end>14</end>
      <status>unmodified</status>
      <modifiedWord/>
      <trackRevisions>false</trackRevisions>
    </reviewItem>
    <reviewItem>
      <errorID>b3bd7f81-14ee-491b-816f-235d468ccc19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5F102736</paraID>
      <start>13</start>
      <end>16</end>
      <status>unmodified</status>
      <modifiedWord/>
      <trackRevisions>false</trackRevisions>
    </reviewItem>
    <reviewItem>
      <errorID>43c7ac01-16c3-49cf-81c0-4bdad091391e</errorID>
      <errorWord>)</errorWord>
      <group>L1_Format</group>
      <groupName>格式问题</groupName>
      <ability>L2_HalfPunc</ability>
      <abilityName>全半角检查</abilityName>
      <candidateList>
        <item>）</item>
      </candidateList>
      <explain>文本全半角错误。</explain>
      <paraID>57979B27</paraID>
      <start>39</start>
      <end>40</end>
      <status>unmodified</status>
      <modifiedWord/>
      <trackRevisions>false</trackRevisions>
    </reviewItem>
    <reviewItem>
      <errorID>9704f603-7540-490f-8a0a-7bff83a883bf</errorID>
      <errorWord>一类</errorWord>
      <group>L1_Knowledge</group>
      <groupName>知识性问题</groupName>
      <ability>L2_Knowledge</ability>
      <abilityName>其他知识</abilityName>
      <candidateList>
        <item>一项</item>
      </candidateList>
      <explain/>
      <paraID>1D8C4748</paraID>
      <start>35</start>
      <end>37</end>
      <status>unmodified</status>
      <modifiedWord/>
      <trackRevisions>false</trackRevisions>
    </reviewItem>
    <reviewItem>
      <errorID>9185dcb3-20fa-42d1-9a51-9ab77233740f</errorID>
      <errorWord>(</errorWord>
      <group>L1_Format</group>
      <groupName>格式问题</groupName>
      <ability>L2_HalfPunc</ability>
      <abilityName>全半角检查</abilityName>
      <candidateList>
        <item>（</item>
      </candidateList>
      <explain>文本全半角错误。</explain>
      <paraID>6E475F8B</paraID>
      <start>6</start>
      <end>7</end>
      <status>unmodified</status>
      <modifiedWord/>
      <trackRevisions>false</trackRevisions>
    </reviewItem>
    <reviewItem>
      <errorID>1567af21-2f02-48dd-a256-73d0c2dedfbb</errorID>
      <errorWord>)</errorWord>
      <group>L1_Format</group>
      <groupName>格式问题</groupName>
      <ability>L2_HalfPunc</ability>
      <abilityName>全半角检查</abilityName>
      <candidateList>
        <item>）</item>
      </candidateList>
      <explain>文本全半角错误。</explain>
      <paraID>6E475F8B</paraID>
      <start>9</start>
      <end>10</end>
      <status>unmodified</status>
      <modifiedWord/>
      <trackRevisions>false</trackRevisions>
    </reviewItem>
    <reviewItem>
      <errorID>84fdb35f-e90c-4520-be84-c9cd67065694</errorID>
      <errorWord>(</errorWord>
      <group>L1_Format</group>
      <groupName>格式问题</groupName>
      <ability>L2_HalfPunc</ability>
      <abilityName>全半角检查</abilityName>
      <candidateList>
        <item>（</item>
      </candidateList>
      <explain>文本全半角错误。</explain>
      <paraID>6E475F8B</paraID>
      <start>29</start>
      <end>30</end>
      <status>unmodified</status>
      <modifiedWord/>
      <trackRevisions>false</trackRevisions>
    </reviewItem>
    <reviewItem>
      <errorID>cd56f186-2af4-4bc6-acd0-c41beae95719</errorID>
      <errorWord>)</errorWord>
      <group>L1_Format</group>
      <groupName>格式问题</groupName>
      <ability>L2_HalfPunc</ability>
      <abilityName>全半角检查</abilityName>
      <candidateList>
        <item>）</item>
      </candidateList>
      <explain>文本全半角错误。</explain>
      <paraID>6E475F8B</paraID>
      <start>32</start>
      <end>33</end>
      <status>unmodified</status>
      <modifiedWord/>
      <trackRevisions>false</trackRevisions>
    </reviewItem>
    <reviewItem>
      <errorID>20181024-3be9-4b5a-bcf3-f579a8fd9933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6378FB29</paraID>
      <start>0</start>
      <end>2</end>
      <status>unmodified</status>
      <modifiedWord/>
      <trackRevisions>false</trackRevisions>
    </reviewItem>
    <reviewItem>
      <errorID>f2253cb5-ef02-4a8a-8adb-c79d7c04d96e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1D512D70</paraID>
      <start>0</start>
      <end>2</end>
      <status>unmodified</status>
      <modifiedWord/>
      <trackRevisions>false</trackRevisions>
    </reviewItem>
    <reviewItem>
      <errorID>9a22bb1a-ce4a-44c3-9730-eae0e27cec14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7410245</paraID>
      <start>0</start>
      <end>2</end>
      <status>unmodified</status>
      <modifiedWord/>
      <trackRevisions>false</trackRevisions>
    </reviewItem>
    <reviewItem>
      <errorID>e6495838-3b33-44a5-999c-414f708ba0cd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6409334E</paraID>
      <start>0</start>
      <end>2</end>
      <status>unmodified</status>
      <modifiedWord/>
      <trackRevisions>false</trackRevisions>
    </reviewItem>
    <reviewItem>
      <errorID>09b03805-1c45-440c-86c5-b3fd7903af79</errorID>
      <errorWord>.</errorWord>
      <group>L1_Format</group>
      <groupName>格式问题</groupName>
      <ability>L2_HalfPunc</ability>
      <abilityName>全半角检查</abilityName>
      <candidateList>
        <item>。</item>
      </candidateList>
      <explain>文本全半角错误。</explain>
      <paraID> C625CD8</paraID>
      <start>67</start>
      <end>68</end>
      <status>unmodified</status>
      <modifiedWord/>
      <trackRevisions>false</trackRevisions>
    </reviewItem>
    <reviewItem>
      <errorID>f1590735-262f-47aa-bae6-046a6516f833</errorID>
      <errorWord>,</errorWord>
      <group>L1_Format</group>
      <groupName>格式问题</groupName>
      <ability>L2_HalfPunc</ability>
      <abilityName>全半角检查</abilityName>
      <candidateList>
        <item>，</item>
      </candidateList>
      <explain>文本全半角错误。</explain>
      <paraID>5125B714</paraID>
      <start>24</start>
      <end>25</end>
      <status>unmodified</status>
      <modifiedWord/>
      <trackRevisions>false</trackRevisions>
    </reviewItem>
    <reviewItem>
      <errorID>71b2f53a-f8cf-4db7-9b73-b6b1eda7b684</errorID>
      <errorWord>(</errorWord>
      <group>L1_Format</group>
      <groupName>格式问题</groupName>
      <ability>L2_HalfPunc</ability>
      <abilityName>全半角检查</abilityName>
      <candidateList>
        <item>（</item>
      </candidateList>
      <explain>文本全半角错误。</explain>
      <paraID>113A9385</paraID>
      <start>25</start>
      <end>26</end>
      <status>unmodified</status>
      <modifiedWord/>
      <trackRevisions>false</trackRevisions>
    </reviewItem>
    <reviewItem>
      <errorID>de811fd2-ab4d-40ef-bf1a-488ee1cbc500</errorID>
      <errorWord>)</errorWord>
      <group>L1_Format</group>
      <groupName>格式问题</groupName>
      <ability>L2_HalfPunc</ability>
      <abilityName>全半角检查</abilityName>
      <candidateList>
        <item>）</item>
      </candidateList>
      <explain>文本全半角错误。</explain>
      <paraID>113A9385</paraID>
      <start>32</start>
      <end>33</end>
      <status>unmodified</status>
      <modifiedWord/>
      <trackRevisions>false</trackRevisions>
    </reviewItem>
    <reviewItem>
      <errorID>94a52ab5-9c70-451f-b1c0-700f7c1d9532</errorID>
      <errorWord>(</errorWord>
      <group>L1_Format</group>
      <groupName>格式问题</groupName>
      <ability>L2_HalfPunc</ability>
      <abilityName>全半角检查</abilityName>
      <candidateList>
        <item>（</item>
      </candidateList>
      <explain>文本全半角错误。</explain>
      <paraID>6828A629</paraID>
      <start>19</start>
      <end>20</end>
      <status>unmodified</status>
      <modifiedWord/>
      <trackRevisions>false</trackRevisions>
    </reviewItem>
    <reviewItem>
      <errorID>b8762154-75ef-42dd-b29b-b5aabd200e80</errorID>
      <errorWord>)</errorWord>
      <group>L1_Format</group>
      <groupName>格式问题</groupName>
      <ability>L2_HalfPunc</ability>
      <abilityName>全半角检查</abilityName>
      <candidateList>
        <item>）</item>
      </candidateList>
      <explain>文本全半角错误。</explain>
      <paraID>6828A629</paraID>
      <start>24</start>
      <end>25</end>
      <status>unmodified</status>
      <modifiedWord/>
      <trackRevisions>false</trackRevisions>
    </reviewItem>
    <reviewItem>
      <errorID>3f20f5a3-9afa-4512-9d55-289736f7ea6b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2376B0DF</paraID>
      <start>0</start>
      <end>2</end>
      <status>unmodified</status>
      <modifiedWord/>
      <trackRevisions>false</trackRevisions>
    </reviewItem>
    <reviewItem>
      <errorID>3e4a0b34-c739-4113-9940-262de1fbcdbc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52F0255</paraID>
      <start>0</start>
      <end>2</end>
      <status>unmodified</status>
      <modifiedWord/>
      <trackRevisions>false</trackRevisions>
    </reviewItem>
    <reviewItem>
      <errorID>b43804ec-eace-4dcc-91ca-37ca3c092379</errorID>
      <errorWord>(</errorWord>
      <group>L1_Format</group>
      <groupName>格式问题</groupName>
      <ability>L2_HalfPunc</ability>
      <abilityName>全半角检查</abilityName>
      <candidateList>
        <item>（</item>
      </candidateList>
      <explain>文本全半角错误。</explain>
      <paraID> 52F0255</paraID>
      <start>14</start>
      <end>15</end>
      <status>unmodified</status>
      <modifiedWord/>
      <trackRevisions>false</trackRevisions>
    </reviewItem>
    <reviewItem>
      <errorID>67e33ba3-2fc0-4259-a9d0-469243d1388a</errorID>
      <errorWord>)</errorWord>
      <group>L1_Format</group>
      <groupName>格式问题</groupName>
      <ability>L2_HalfPunc</ability>
      <abilityName>全半角检查</abilityName>
      <candidateList>
        <item>）</item>
      </candidateList>
      <explain>文本全半角错误。</explain>
      <paraID> 52F0255</paraID>
      <start>16</start>
      <end>17</end>
      <status>unmodified</status>
      <modifiedWord/>
      <trackRevisions>false</trackRevisions>
    </reviewItem>
    <reviewItem>
      <errorID>932e2bfe-a7d7-452b-a1bf-a1b87045b8da</errorID>
      <errorWord>(</errorWord>
      <group>L1_Format</group>
      <groupName>格式问题</groupName>
      <ability>L2_HalfPunc</ability>
      <abilityName>全半角检查</abilityName>
      <candidateList>
        <item>（</item>
      </candidateList>
      <explain>文本全半角错误。</explain>
      <paraID>49D71B93</paraID>
      <start>17</start>
      <end>18</end>
      <status>unmodified</status>
      <modifiedWord/>
      <trackRevisions>false</trackRevisions>
    </reviewItem>
    <reviewItem>
      <errorID>2d31e6ac-4073-412f-b156-3a9f99a4c8c2</errorID>
      <errorWord>)</errorWord>
      <group>L1_Format</group>
      <groupName>格式问题</groupName>
      <ability>L2_HalfPunc</ability>
      <abilityName>全半角检查</abilityName>
      <candidateList>
        <item>）</item>
      </candidateList>
      <explain>文本全半角错误。</explain>
      <paraID>49D71B93</paraID>
      <start>34</start>
      <end>35</end>
      <status>unmodified</status>
      <modifiedWord/>
      <trackRevisions>false</trackRevisions>
    </reviewItem>
    <reviewItem>
      <errorID>2f81c2ca-7597-414a-a5d0-57a3f900534d</errorID>
      <errorWord>二○一一</errorWord>
      <group>L1_Knowledge</group>
      <groupName>知识性问题</groupName>
      <ability>L2_Knowledge</ability>
      <abilityName>其他知识</abilityName>
      <candidateList>
        <item>二〇一一</item>
      </candidateList>
      <explain/>
      <paraID>728AF3A7</paraID>
      <start>24</start>
      <end>28</end>
      <status>unmodified</status>
      <modifiedWord/>
      <trackRevisions>false</trackRevisions>
    </reviewItem>
    <reviewItem>
      <errorID>2be87ca7-55f2-4f2a-b294-bcdbd1337d40</errorID>
      <errorWord>(</errorWord>
      <group>L1_Format</group>
      <groupName>格式问题</groupName>
      <ability>L2_HalfPunc</ability>
      <abilityName>全半角检查</abilityName>
      <candidateList>
        <item>（</item>
      </candidateList>
      <explain>文本全半角错误。</explain>
      <paraID>20138842</paraID>
      <start>46</start>
      <end>47</end>
      <status>unmodified</status>
      <modifiedWord/>
      <trackRevisions>false</trackRevisions>
    </reviewItem>
    <reviewItem>
      <errorID>77648774-89a6-4d0c-bd4f-fb0b77f6a4a9</errorID>
      <errorWord>)</errorWord>
      <group>L1_Format</group>
      <groupName>格式问题</groupName>
      <ability>L2_HalfPunc</ability>
      <abilityName>全半角检查</abilityName>
      <candidateList>
        <item>）</item>
      </candidateList>
      <explain>文本全半角错误。</explain>
      <paraID>20138842</paraID>
      <start>58</start>
      <end>59</end>
      <status>unmodified</status>
      <modifiedWord/>
      <trackRevisions>false</trackRevisions>
    </reviewItem>
    <reviewItem>
      <errorID>08463c89-ac07-482a-83a3-21e4533d4e3a</errorID>
      <errorWord>［</errorWord>
      <group>L1_Punc</group>
      <groupName>标点问题</groupName>
      <ability>L2_Punc</ability>
      <abilityName>标点符号检查</abilityName>
      <candidateList/>
      <explain/>
      <paraID>5BE58AAC</paraID>
      <start>156</start>
      <end>157</end>
      <status>unmodified</status>
      <modifiedWord/>
      <trackRevisions>false</trackRevisions>
    </reviewItem>
    <reviewItem>
      <errorID>fd69d262-515e-4d51-bf74-a2a6d07eef12</errorID>
      <errorWord>]</errorWord>
      <group>L1_Punc</group>
      <groupName>标点问题</groupName>
      <ability>L2_Punc</ability>
      <abilityName>标点符号检查</abilityName>
      <candidateList/>
      <explain/>
      <paraID>5BE58AAC</paraID>
      <start>161</start>
      <end>162</end>
      <status>unmodified</status>
      <modifiedWord/>
      <trackRevisions>false</trackRevisions>
    </reviewItem>
    <reviewItem>
      <errorID>2571b288-ad4f-4ddb-a8df-5826ee3f3836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7BB47DD5</paraID>
      <start>0</start>
      <end>2</end>
      <status>unmodified</status>
      <modifiedWord/>
      <trackRevisions>false</trackRevisions>
    </reviewItem>
    <reviewItem>
      <errorID>52616e04-3516-41ea-88bd-094d884af0a4</errorID>
      <errorWord>:</errorWord>
      <group>L1_Format</group>
      <groupName>格式问题</groupName>
      <ability>L2_HalfPunc</ability>
      <abilityName>全半角检查</abilityName>
      <candidateList>
        <item>：</item>
      </candidateList>
      <explain>文本全半角错误。</explain>
      <paraID>7BB47DD5</paraID>
      <start>6</start>
      <end>7</end>
      <status>unmodified</status>
      <modifiedWord/>
      <trackRevisions>false</trackRevisions>
    </reviewItem>
    <reviewItem>
      <errorID>b6594c6c-d453-42a9-905f-702d787f0970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DA957C8</paraID>
      <start>0</start>
      <end>2</end>
      <status>unmodified</status>
      <modifiedWord/>
      <trackRevisions>false</trackRevisions>
    </reviewItem>
    <reviewItem>
      <errorID>b8ff6723-57b7-456e-89ba-743ba2e70d44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3AE2FD50</paraID>
      <start>0</start>
      <end>2</end>
      <status>unmodified</status>
      <modifiedWord/>
      <trackRevisions>false</trackRevisions>
    </reviewItem>
    <reviewItem>
      <errorID>47b5d03f-f05d-4b7f-9f05-864f15d58952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75187A2</paraID>
      <start>0</start>
      <end>2</end>
      <status>unmodified</status>
      <modifiedWord/>
      <trackRevisions>false</trackRevisions>
    </reviewItem>
    <reviewItem>
      <errorID>7439844f-8996-4b93-92bc-f236a7544454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143F24FF</paraID>
      <start>0</start>
      <end>2</end>
      <status>unmodified</status>
      <modifiedWord/>
      <trackRevisions>false</trackRevisions>
    </reviewItem>
    <reviewItem>
      <errorID>03e5ad04-9ff5-4ef7-8289-bde8ed543ca0</errorID>
      <errorWord>，</errorWord>
      <group>L1_Word</group>
      <groupName>字词问题</groupName>
      <ability>L2_Typo</ability>
      <abilityName>字词错误</abilityName>
      <candidateList>
        <item>，经</item>
      </candidateList>
      <explain/>
      <paraID>143F24FF</paraID>
      <start>42</start>
      <end>43</end>
      <status>unmodified</status>
      <modifiedWord/>
      <trackRevisions>false</trackRevisions>
    </reviewItem>
    <reviewItem>
      <errorID>56e3383c-a94f-4a41-8498-a655767e1413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29EAE91E</paraID>
      <start>0</start>
      <end>2</end>
      <status>unmodified</status>
      <modifiedWord/>
      <trackRevisions>false</trackRevisions>
    </reviewItem>
    <reviewItem>
      <errorID>3eb1b010-d716-4672-9b40-0c0a61ed6f00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2F24297E</paraID>
      <start>0</start>
      <end>2</end>
      <status>unmodified</status>
      <modifiedWord/>
      <trackRevisions>false</trackRevisions>
    </reviewItem>
    <reviewItem>
      <errorID>5f9353f9-84d9-48f9-bca8-a8477f29c875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13C43430</paraID>
      <start>0</start>
      <end>2</end>
      <status>unmodified</status>
      <modifiedWord/>
      <trackRevisions>false</trackRevisions>
    </reviewItem>
    <reviewItem>
      <errorID>aca82c04-304f-4ac6-8e21-eaa731df20e9</errorID>
      <errorWord>.</errorWord>
      <group>L1_Format</group>
      <groupName>格式问题</groupName>
      <ability>L2_HalfPunc</ability>
      <abilityName>全半角检查</abilityName>
      <candidateList>
        <item>。</item>
      </candidateList>
      <explain>文本全半角错误。</explain>
      <paraID>13C43430</paraID>
      <start>98</start>
      <end>99</end>
      <status>unmodified</status>
      <modifiedWord/>
      <trackRevisions>false</trackRevisions>
    </reviewItem>
    <reviewItem>
      <errorID>a63da324-7729-4eb3-9b90-6be5fa5a0754</errorID>
      <errorWord>.</errorWord>
      <group>L1_Format</group>
      <groupName>格式问题</groupName>
      <ability>L2_HalfPunc</ability>
      <abilityName>全半角检查</abilityName>
      <candidateList>
        <item>。</item>
      </candidateList>
      <explain>文本全半角错误。</explain>
      <paraID>13C43430</paraID>
      <start>140</start>
      <end>141</end>
      <status>unmodified</status>
      <modifiedWord/>
      <trackRevisions>false</trackRevisions>
    </reviewItem>
    <reviewItem>
      <errorID>3f496275-8bc3-4872-8ba9-b372372a1790</errorID>
      <errorWord>尽早地</errorWord>
      <group>L1_Word</group>
      <groupName>字词问题</groupName>
      <ability>L2_Typo</ability>
      <abilityName>字词错误</abilityName>
      <candidateList>
        <item>尽早</item>
      </candidateList>
      <explain>〈副〉表示尽可能地提前：用完请～送回。</explain>
      <paraID>6893A2E1</paraID>
      <start>44</start>
      <end>47</end>
      <status>unmodified</status>
      <modifiedWord/>
      <trackRevisions>false</trackRevisions>
    </reviewItem>
    <reviewItem>
      <errorID>5ba7d3f2-6bc6-4c69-ad61-a2ecf10ae0d0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5506DD05</paraID>
      <start>0</start>
      <end>2</end>
      <status>unmodified</status>
      <modifiedWord/>
      <trackRevisions>false</trackRevisions>
    </reviewItem>
    <reviewItem>
      <errorID>24f677e0-4ebd-48b6-a089-5dafa1e52ebf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383CE1A7</paraID>
      <start>0</start>
      <end>2</end>
      <status>unmodified</status>
      <modifiedWord/>
      <trackRevisions>false</trackRevisions>
    </reviewItem>
    <reviewItem>
      <errorID>7ad5fc3e-1c30-456a-9542-46e2ebf1c9f3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19C084B5</paraID>
      <start>0</start>
      <end>2</end>
      <status>unmodified</status>
      <modifiedWord/>
      <trackRevisions>false</trackRevisions>
    </reviewItem>
    <reviewItem>
      <errorID>67d767b5-df3c-40e6-a325-888d4fb06147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8F0C2FF</paraID>
      <start>0</start>
      <end>2</end>
      <status>unmodified</status>
      <modifiedWord/>
      <trackRevisions>false</trackRevisions>
    </reviewItem>
    <reviewItem>
      <errorID>c4bdd60e-2520-4c70-a5ff-c539ab125d2b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62104E53</paraID>
      <start>0</start>
      <end>2</end>
      <status>unmodified</status>
      <modifiedWord/>
      <trackRevisions>false</trackRevisions>
    </reviewItem>
    <reviewItem>
      <errorID>2012c405-f901-4cd7-b616-189def39ec8a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697DA10C</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5c96f6-a2d2-4c4d-b164-6aa9773abb3c}">
  <ds:schemaRefs/>
</ds:datastoreItem>
</file>

<file path=docProps/app.xml><?xml version="1.0" encoding="utf-8"?>
<Properties xmlns="http://schemas.openxmlformats.org/officeDocument/2006/extended-properties" xmlns:vt="http://schemas.openxmlformats.org/officeDocument/2006/docPropsVTypes">
  <Template>Normal.dotm</Template>
  <Pages>69</Pages>
  <Words>15574</Words>
  <Characters>16749</Characters>
  <Lines>0</Lines>
  <Paragraphs>0</Paragraphs>
  <TotalTime>2</TotalTime>
  <ScaleCrop>false</ScaleCrop>
  <LinksUpToDate>false</LinksUpToDate>
  <CharactersWithSpaces>16953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2024-05-16T09:38:00Z</dcterms:created>
  <dc:creator>迷人如爱</dc:creator>
  <cp:lastModifiedBy>用户名</cp:lastModifiedBy>
  <cp:lastPrinted>2026-07-08T07:30:00Z</cp:lastPrinted>
  <dcterms:modified xsi:type="dcterms:W3CDTF">2026-07-09T12:06:06Z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1B4A2913AE6546768D9A760994074969_13</vt:lpwstr>
  </property>
  <property fmtid="{D5CDD505-2E9C-101B-9397-08002B2CF9AE}" pid="4" name="KSOTemplateDocerSaveRecord">
    <vt:lpwstr>eyJoZGlkIjoiMWY1YzM1ZmI5ZTFmZWI1NzQ2MzM2YWM4ODMxZTQwMmEiLCJ1c2VySWQiOiIyNDQ2NTA5OCJ9</vt:lpwstr>
  </property>
</Properties>
</file>