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C6646">
      <w:pPr>
        <w:tabs>
          <w:tab w:val="left" w:pos="420"/>
        </w:tabs>
        <w:spacing w:line="1700" w:lineRule="exact"/>
        <w:jc w:val="center"/>
        <w:rPr>
          <w:rFonts w:ascii="Arial Black" w:hAnsi="Arial Black" w:eastAsia="黑体"/>
          <w:b/>
          <w:spacing w:val="36"/>
          <w:sz w:val="52"/>
          <w:szCs w:val="52"/>
        </w:rPr>
      </w:pPr>
      <w:bookmarkStart w:id="0" w:name="_Hlk179904245"/>
      <w:r>
        <w:rPr>
          <w:rFonts w:hint="eastAsia" w:ascii="Arial Black" w:hAnsi="Arial Black" w:eastAsia="黑体"/>
          <w:b/>
          <w:bCs/>
          <w:spacing w:val="36"/>
          <w:sz w:val="52"/>
          <w:szCs w:val="52"/>
        </w:rPr>
        <w:t>周口市公共资源交易中心</w:t>
      </w:r>
    </w:p>
    <w:p w14:paraId="4F8C4712">
      <w:pPr>
        <w:tabs>
          <w:tab w:val="left" w:pos="315"/>
          <w:tab w:val="left" w:pos="8820"/>
        </w:tabs>
        <w:spacing w:line="500" w:lineRule="exact"/>
        <w:ind w:right="267" w:rightChars="127"/>
        <w:jc w:val="center"/>
        <w:rPr>
          <w:rFonts w:ascii="仿宋_GB2312" w:eastAsia="仿宋_GB2312"/>
          <w:b/>
          <w:bCs/>
          <w:sz w:val="48"/>
        </w:rPr>
      </w:pPr>
    </w:p>
    <w:p w14:paraId="538F6DDB">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40764F1D">
      <w:pPr>
        <w:tabs>
          <w:tab w:val="left" w:pos="315"/>
          <w:tab w:val="left" w:pos="8820"/>
        </w:tabs>
        <w:spacing w:line="500" w:lineRule="exact"/>
        <w:ind w:right="267" w:rightChars="127"/>
        <w:jc w:val="center"/>
        <w:rPr>
          <w:rFonts w:ascii="仿宋_GB2312" w:eastAsia="仿宋_GB2312"/>
          <w:sz w:val="44"/>
        </w:rPr>
      </w:pPr>
    </w:p>
    <w:p w14:paraId="15C5DC3C">
      <w:pPr>
        <w:tabs>
          <w:tab w:val="left" w:pos="315"/>
          <w:tab w:val="left" w:pos="8820"/>
        </w:tabs>
        <w:ind w:right="267" w:rightChars="127"/>
        <w:rPr>
          <w:rFonts w:ascii="仿宋_GB2312" w:eastAsia="仿宋_GB2312"/>
          <w:sz w:val="44"/>
        </w:rPr>
      </w:pPr>
    </w:p>
    <w:p w14:paraId="629EB553">
      <w:pPr>
        <w:tabs>
          <w:tab w:val="left" w:pos="315"/>
          <w:tab w:val="left" w:pos="8820"/>
        </w:tabs>
        <w:spacing w:line="500" w:lineRule="exact"/>
        <w:ind w:right="267" w:rightChars="127"/>
        <w:rPr>
          <w:rFonts w:ascii="仿宋_GB2312" w:eastAsia="仿宋_GB2312"/>
          <w:b/>
          <w:bCs/>
          <w:sz w:val="36"/>
        </w:rPr>
      </w:pPr>
    </w:p>
    <w:p w14:paraId="7D9F0E96">
      <w:pPr>
        <w:tabs>
          <w:tab w:val="left" w:pos="315"/>
          <w:tab w:val="left" w:pos="8820"/>
        </w:tabs>
        <w:spacing w:line="500" w:lineRule="exact"/>
        <w:ind w:right="267" w:rightChars="127"/>
        <w:rPr>
          <w:rFonts w:ascii="仿宋_GB2312" w:eastAsia="仿宋_GB2312"/>
          <w:b/>
          <w:bCs/>
          <w:sz w:val="36"/>
        </w:rPr>
      </w:pPr>
    </w:p>
    <w:p w14:paraId="59FF7DBD">
      <w:pPr>
        <w:tabs>
          <w:tab w:val="left" w:pos="315"/>
          <w:tab w:val="left" w:pos="8820"/>
        </w:tabs>
        <w:spacing w:line="500" w:lineRule="exact"/>
        <w:ind w:right="267" w:rightChars="127"/>
        <w:jc w:val="center"/>
        <w:rPr>
          <w:rFonts w:hint="eastAsia" w:ascii="宋体" w:hAnsi="宋体"/>
          <w:sz w:val="32"/>
        </w:rPr>
      </w:pPr>
    </w:p>
    <w:p w14:paraId="39878F35">
      <w:pPr>
        <w:tabs>
          <w:tab w:val="left" w:pos="315"/>
          <w:tab w:val="left" w:pos="8820"/>
        </w:tabs>
        <w:spacing w:line="500" w:lineRule="exact"/>
        <w:ind w:right="267" w:rightChars="127"/>
        <w:jc w:val="center"/>
        <w:rPr>
          <w:rFonts w:ascii="微软简标宋" w:eastAsia="黑体"/>
          <w:b/>
          <w:bCs/>
          <w:sz w:val="52"/>
        </w:rPr>
      </w:pPr>
    </w:p>
    <w:p w14:paraId="208DAC0A">
      <w:pPr>
        <w:tabs>
          <w:tab w:val="left" w:pos="315"/>
          <w:tab w:val="left" w:pos="8820"/>
        </w:tabs>
        <w:spacing w:line="600" w:lineRule="exact"/>
        <w:ind w:right="267" w:rightChars="127"/>
        <w:jc w:val="left"/>
        <w:rPr>
          <w:rFonts w:ascii="微软简标宋" w:eastAsia="黑体"/>
          <w:b/>
          <w:bCs/>
          <w:sz w:val="30"/>
          <w:szCs w:val="30"/>
        </w:rPr>
      </w:pPr>
      <w:r>
        <w:rPr>
          <w:rFonts w:hint="eastAsia" w:ascii="微软简标宋" w:eastAsia="黑体"/>
          <w:b/>
          <w:bCs/>
          <w:sz w:val="30"/>
          <w:szCs w:val="30"/>
        </w:rPr>
        <w:t xml:space="preserve">项目名称: </w:t>
      </w:r>
      <w:bookmarkStart w:id="1" w:name="_Hlk179903878"/>
      <w:r>
        <w:rPr>
          <w:rFonts w:hint="eastAsia" w:ascii="微软简标宋" w:eastAsia="黑体"/>
          <w:b/>
          <w:bCs/>
          <w:sz w:val="30"/>
          <w:szCs w:val="30"/>
        </w:rPr>
        <w:t>太康县自然资源局太康县2024年度耕地“进出平衡”总体方案编制工作项目</w:t>
      </w:r>
    </w:p>
    <w:bookmarkEnd w:id="1"/>
    <w:p w14:paraId="760DAF8E">
      <w:pPr>
        <w:tabs>
          <w:tab w:val="left" w:pos="315"/>
          <w:tab w:val="left" w:pos="8820"/>
        </w:tabs>
        <w:spacing w:line="600" w:lineRule="exact"/>
        <w:ind w:right="267" w:rightChars="127"/>
        <w:jc w:val="left"/>
        <w:rPr>
          <w:rFonts w:ascii="微软简标宋" w:eastAsia="黑体"/>
          <w:b/>
          <w:bCs/>
          <w:sz w:val="30"/>
          <w:szCs w:val="30"/>
        </w:rPr>
      </w:pPr>
      <w:r>
        <w:rPr>
          <w:rFonts w:hint="eastAsia" w:ascii="微软简标宋" w:eastAsia="黑体"/>
          <w:b/>
          <w:bCs/>
          <w:sz w:val="30"/>
          <w:szCs w:val="30"/>
        </w:rPr>
        <w:t>项目编号:</w:t>
      </w:r>
      <w:r>
        <w:t xml:space="preserve"> </w:t>
      </w:r>
      <w:r>
        <w:rPr>
          <w:rFonts w:ascii="微软简标宋" w:eastAsia="黑体"/>
          <w:b/>
          <w:bCs/>
          <w:sz w:val="30"/>
          <w:szCs w:val="30"/>
        </w:rPr>
        <w:t>太财磋商采购-2025-4</w:t>
      </w:r>
    </w:p>
    <w:p w14:paraId="0614D612">
      <w:pPr>
        <w:pStyle w:val="10"/>
        <w:rPr>
          <w:rFonts w:ascii="微软简标宋" w:eastAsia="黑体"/>
          <w:b/>
          <w:bCs/>
          <w:sz w:val="52"/>
          <w:szCs w:val="24"/>
        </w:rPr>
      </w:pPr>
    </w:p>
    <w:p w14:paraId="68653133">
      <w:pPr>
        <w:pStyle w:val="10"/>
        <w:rPr>
          <w:rFonts w:hint="eastAsia" w:ascii="宋体" w:hAnsi="宋体"/>
          <w:b/>
          <w:sz w:val="32"/>
        </w:rPr>
      </w:pPr>
    </w:p>
    <w:p w14:paraId="0D1D685E">
      <w:pPr>
        <w:pStyle w:val="10"/>
        <w:rPr>
          <w:rFonts w:hint="eastAsia" w:ascii="宋体" w:hAnsi="宋体"/>
          <w:b/>
          <w:sz w:val="32"/>
        </w:rPr>
      </w:pPr>
    </w:p>
    <w:p w14:paraId="3C3994C6">
      <w:pPr>
        <w:tabs>
          <w:tab w:val="left" w:pos="315"/>
          <w:tab w:val="left" w:pos="8820"/>
        </w:tabs>
        <w:spacing w:line="600" w:lineRule="exact"/>
        <w:ind w:right="267" w:rightChars="127"/>
        <w:jc w:val="center"/>
        <w:rPr>
          <w:rFonts w:hint="default" w:ascii="微软简标宋" w:eastAsia="黑体"/>
          <w:b/>
          <w:bCs/>
          <w:sz w:val="30"/>
          <w:szCs w:val="30"/>
          <w:lang w:val="en-US" w:eastAsia="zh-CN"/>
        </w:rPr>
      </w:pPr>
      <w:r>
        <w:rPr>
          <w:rFonts w:hint="eastAsia" w:ascii="微软简标宋" w:eastAsia="黑体"/>
          <w:b/>
          <w:bCs/>
          <w:sz w:val="30"/>
          <w:szCs w:val="30"/>
        </w:rPr>
        <w:t>2025年03月</w:t>
      </w:r>
      <w:r>
        <w:rPr>
          <w:rFonts w:hint="eastAsia" w:ascii="微软简标宋" w:eastAsia="黑体"/>
          <w:b/>
          <w:bCs/>
          <w:sz w:val="30"/>
          <w:szCs w:val="30"/>
          <w:lang w:val="en-US" w:eastAsia="zh-CN"/>
        </w:rPr>
        <w:t>17日</w:t>
      </w:r>
    </w:p>
    <w:p w14:paraId="080D335E">
      <w:pPr>
        <w:pStyle w:val="10"/>
        <w:jc w:val="center"/>
        <w:rPr>
          <w:rFonts w:hint="eastAsia" w:ascii="宋体" w:hAnsi="宋体"/>
          <w:b/>
          <w:sz w:val="32"/>
        </w:rPr>
      </w:pPr>
    </w:p>
    <w:p w14:paraId="0E773C3F">
      <w:pPr>
        <w:pStyle w:val="25"/>
        <w:ind w:firstLine="210"/>
      </w:pPr>
    </w:p>
    <w:p w14:paraId="3BE828DF">
      <w:pPr>
        <w:pStyle w:val="25"/>
        <w:ind w:firstLine="210"/>
      </w:pPr>
    </w:p>
    <w:bookmarkEnd w:id="0"/>
    <w:p w14:paraId="6125FFF1">
      <w:pPr>
        <w:spacing w:line="560" w:lineRule="exact"/>
        <w:jc w:val="center"/>
        <w:rPr>
          <w:rFonts w:hint="eastAsia" w:ascii="宋体" w:hAnsi="宋体" w:cs="宋体"/>
          <w:b/>
          <w:sz w:val="32"/>
          <w:szCs w:val="32"/>
        </w:rPr>
      </w:pPr>
      <w:r>
        <w:rPr>
          <w:rFonts w:hint="eastAsia" w:ascii="宋体" w:hAnsi="宋体" w:cs="宋体"/>
          <w:b/>
          <w:sz w:val="32"/>
          <w:szCs w:val="32"/>
        </w:rPr>
        <w:t>目     录</w:t>
      </w:r>
    </w:p>
    <w:p w14:paraId="09D89B25">
      <w:pPr>
        <w:rPr>
          <w:rFonts w:hint="eastAsia" w:ascii="宋体" w:hAnsi="宋体" w:cs="宋体"/>
          <w:b/>
          <w:sz w:val="32"/>
          <w:szCs w:val="32"/>
        </w:rPr>
      </w:pPr>
    </w:p>
    <w:p w14:paraId="55C47EB5">
      <w:pPr>
        <w:spacing w:line="800" w:lineRule="exact"/>
        <w:rPr>
          <w:rFonts w:hint="eastAsia" w:ascii="宋体" w:hAnsi="宋体" w:cs="宋体"/>
          <w:b/>
          <w:sz w:val="32"/>
          <w:szCs w:val="32"/>
        </w:rPr>
      </w:pPr>
      <w:r>
        <w:rPr>
          <w:rFonts w:hint="eastAsia" w:ascii="宋体" w:hAnsi="宋体" w:cs="宋体"/>
          <w:b/>
          <w:sz w:val="32"/>
          <w:szCs w:val="32"/>
        </w:rPr>
        <w:t>第一章  竞争性磋商邀请函 .........................3</w:t>
      </w:r>
    </w:p>
    <w:p w14:paraId="6E3DBC4B">
      <w:pPr>
        <w:spacing w:line="800" w:lineRule="exact"/>
        <w:rPr>
          <w:rFonts w:hint="eastAsia" w:ascii="宋体" w:hAnsi="宋体" w:cs="宋体"/>
          <w:b/>
          <w:sz w:val="32"/>
          <w:szCs w:val="32"/>
        </w:rPr>
      </w:pPr>
      <w:r>
        <w:rPr>
          <w:rFonts w:hint="eastAsia" w:ascii="宋体" w:hAnsi="宋体" w:cs="宋体"/>
          <w:b/>
          <w:sz w:val="32"/>
          <w:szCs w:val="32"/>
        </w:rPr>
        <w:t>第二章  供应商须知 ...............................6</w:t>
      </w:r>
    </w:p>
    <w:p w14:paraId="516D8195">
      <w:pPr>
        <w:spacing w:line="800" w:lineRule="exact"/>
        <w:rPr>
          <w:rFonts w:hint="eastAsia" w:ascii="宋体" w:hAnsi="宋体" w:cs="宋体"/>
          <w:b/>
          <w:sz w:val="32"/>
          <w:szCs w:val="32"/>
        </w:rPr>
      </w:pPr>
      <w:r>
        <w:rPr>
          <w:rFonts w:hint="eastAsia" w:ascii="宋体" w:hAnsi="宋体" w:cs="宋体"/>
          <w:b/>
          <w:sz w:val="32"/>
          <w:szCs w:val="32"/>
        </w:rPr>
        <w:t>第三章  采购项目内容及要求.......................24</w:t>
      </w:r>
    </w:p>
    <w:p w14:paraId="7111002D">
      <w:pPr>
        <w:spacing w:line="800" w:lineRule="exact"/>
        <w:rPr>
          <w:rFonts w:hint="eastAsia" w:ascii="宋体" w:hAnsi="宋体" w:cs="宋体"/>
          <w:b/>
          <w:sz w:val="32"/>
          <w:szCs w:val="32"/>
        </w:rPr>
      </w:pPr>
      <w:r>
        <w:rPr>
          <w:rFonts w:hint="eastAsia" w:ascii="宋体" w:hAnsi="宋体" w:cs="宋体"/>
          <w:b/>
          <w:sz w:val="32"/>
          <w:szCs w:val="32"/>
        </w:rPr>
        <w:t>第四章  响应性文件内容及格式.....................25</w:t>
      </w:r>
    </w:p>
    <w:p w14:paraId="3440B064">
      <w:pPr>
        <w:spacing w:line="800" w:lineRule="exact"/>
        <w:rPr>
          <w:rFonts w:hint="eastAsia" w:ascii="宋体" w:hAnsi="宋体" w:cs="宋体"/>
          <w:b/>
          <w:sz w:val="32"/>
          <w:szCs w:val="32"/>
        </w:rPr>
      </w:pPr>
      <w:r>
        <w:rPr>
          <w:rFonts w:hint="eastAsia" w:ascii="宋体" w:hAnsi="宋体" w:cs="宋体"/>
          <w:b/>
          <w:sz w:val="32"/>
          <w:szCs w:val="32"/>
        </w:rPr>
        <w:t>第五章  合同主要条款 合同签订指引、供应商履约验收指引38</w:t>
      </w:r>
    </w:p>
    <w:p w14:paraId="30BBB17D">
      <w:pPr>
        <w:spacing w:line="800" w:lineRule="exact"/>
        <w:ind w:firstLine="2249" w:firstLineChars="700"/>
        <w:rPr>
          <w:rFonts w:hint="eastAsia" w:ascii="宋体" w:hAnsi="宋体" w:cs="宋体"/>
          <w:b/>
          <w:sz w:val="32"/>
          <w:szCs w:val="32"/>
        </w:rPr>
      </w:pPr>
    </w:p>
    <w:p w14:paraId="2B94D4FD">
      <w:pPr>
        <w:spacing w:line="800" w:lineRule="exact"/>
        <w:ind w:firstLine="2249" w:firstLineChars="700"/>
        <w:rPr>
          <w:rFonts w:hint="eastAsia" w:ascii="宋体" w:hAnsi="宋体" w:cs="宋体"/>
          <w:b/>
          <w:sz w:val="32"/>
          <w:szCs w:val="32"/>
        </w:rPr>
      </w:pPr>
    </w:p>
    <w:p w14:paraId="07BBB9D1">
      <w:pPr>
        <w:spacing w:line="800" w:lineRule="exact"/>
        <w:ind w:firstLine="2249" w:firstLineChars="700"/>
        <w:rPr>
          <w:rFonts w:hint="eastAsia" w:ascii="宋体" w:hAnsi="宋体" w:cs="宋体"/>
          <w:b/>
          <w:sz w:val="32"/>
          <w:szCs w:val="32"/>
        </w:rPr>
      </w:pPr>
    </w:p>
    <w:p w14:paraId="47D43A7A">
      <w:pPr>
        <w:jc w:val="center"/>
        <w:rPr>
          <w:rFonts w:hint="eastAsia"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14:paraId="33D432F6">
      <w:pPr>
        <w:pStyle w:val="37"/>
      </w:pPr>
    </w:p>
    <w:p w14:paraId="6EB3DCA2">
      <w:pPr>
        <w:spacing w:line="360" w:lineRule="auto"/>
        <w:ind w:firstLine="480" w:firstLineChars="200"/>
        <w:jc w:val="left"/>
        <w:rPr>
          <w:rFonts w:hint="eastAsia" w:ascii="宋体" w:hAnsi="宋体" w:cs="宋体"/>
          <w:sz w:val="24"/>
        </w:rPr>
      </w:pPr>
      <w:r>
        <w:rPr>
          <w:rFonts w:hint="eastAsia" w:ascii="宋体" w:hAnsi="宋体" w:cs="宋体"/>
          <w:sz w:val="24"/>
        </w:rPr>
        <w:t>项目概况</w:t>
      </w:r>
    </w:p>
    <w:p w14:paraId="052427D2">
      <w:pPr>
        <w:spacing w:line="360" w:lineRule="auto"/>
        <w:ind w:firstLine="480" w:firstLineChars="200"/>
        <w:jc w:val="left"/>
        <w:rPr>
          <w:rFonts w:hint="eastAsia" w:asciiTheme="minorEastAsia" w:hAnsiTheme="minorEastAsia" w:eastAsiaTheme="minorEastAsia" w:cstheme="minorEastAsia"/>
          <w:sz w:val="24"/>
        </w:rPr>
      </w:pPr>
      <w:r>
        <w:rPr>
          <w:rFonts w:hint="eastAsia" w:ascii="宋体" w:hAnsi="宋体" w:cs="宋体"/>
          <w:sz w:val="24"/>
        </w:rPr>
        <w:t>太康县自然资源局太康县2024年度耕地“进出平衡”总体方案编制工作项目(项目名称) 项目的潜在投标人应在周口市公共资源交易中心网（http://jyzx.zhoukou.gov.cn）获取招标文件，并于</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点</w:t>
      </w:r>
      <w:r>
        <w:rPr>
          <w:rFonts w:hint="eastAsia" w:ascii="宋体" w:hAnsi="宋体" w:cs="宋体"/>
          <w:sz w:val="24"/>
          <w:lang w:val="en-US" w:eastAsia="zh-CN"/>
        </w:rPr>
        <w:t>00</w:t>
      </w:r>
      <w:r>
        <w:rPr>
          <w:rFonts w:hint="eastAsia" w:ascii="宋体" w:hAnsi="宋体" w:cs="宋体"/>
          <w:sz w:val="24"/>
        </w:rPr>
        <w:t>分（北京时间）前递交投标文件。</w:t>
      </w:r>
    </w:p>
    <w:p w14:paraId="5718453B">
      <w:pPr>
        <w:pStyle w:val="5"/>
        <w:autoSpaceDE w:val="0"/>
        <w:autoSpaceDN w:val="0"/>
        <w:spacing w:line="360" w:lineRule="auto"/>
        <w:jc w:val="left"/>
        <w:rPr>
          <w:rFonts w:hint="eastAsia" w:asciiTheme="minorEastAsia" w:hAnsiTheme="minorEastAsia" w:eastAsiaTheme="minorEastAsia" w:cstheme="minorEastAsia"/>
          <w:sz w:val="24"/>
        </w:rPr>
      </w:pPr>
      <w:bookmarkStart w:id="2" w:name="_Toc35393629"/>
      <w:bookmarkStart w:id="3" w:name="_Toc35393798"/>
      <w:bookmarkStart w:id="4" w:name="_Toc28359089"/>
      <w:bookmarkStart w:id="5" w:name="_Toc28359012"/>
      <w:r>
        <w:rPr>
          <w:rFonts w:hint="eastAsia" w:asciiTheme="minorEastAsia" w:hAnsiTheme="minorEastAsia" w:eastAsiaTheme="minorEastAsia" w:cstheme="minorEastAsia"/>
          <w:sz w:val="24"/>
        </w:rPr>
        <w:t>一、项目基本情况</w:t>
      </w:r>
      <w:bookmarkEnd w:id="2"/>
      <w:bookmarkEnd w:id="3"/>
      <w:bookmarkEnd w:id="4"/>
      <w:bookmarkEnd w:id="5"/>
    </w:p>
    <w:p w14:paraId="5924CD23">
      <w:pPr>
        <w:autoSpaceDE w:val="0"/>
        <w:autoSpaceDN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项目编号：太康县自然资源局太康县2024年度耕地“进出平衡”总体方案编制工作项目</w:t>
      </w:r>
    </w:p>
    <w:p w14:paraId="73DE9659">
      <w:pPr>
        <w:autoSpaceDE w:val="0"/>
        <w:autoSpaceDN w:val="0"/>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asciiTheme="minorEastAsia" w:hAnsiTheme="minorEastAsia" w:eastAsiaTheme="minorEastAsia" w:cstheme="minorEastAsia"/>
          <w:sz w:val="24"/>
        </w:rPr>
        <w:t>太财磋商采购-2025-4</w:t>
      </w:r>
    </w:p>
    <w:p w14:paraId="3D3ABDFB">
      <w:pPr>
        <w:autoSpaceDE w:val="0"/>
        <w:autoSpaceDN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采购方式：竞争性磋商</w:t>
      </w:r>
    </w:p>
    <w:p w14:paraId="11972485">
      <w:pPr>
        <w:autoSpaceDE w:val="0"/>
        <w:autoSpaceDN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预算金额：610000元</w:t>
      </w:r>
    </w:p>
    <w:p w14:paraId="6E60D017">
      <w:pPr>
        <w:autoSpaceDE w:val="0"/>
        <w:autoSpaceDN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最高限价：610000元</w:t>
      </w:r>
    </w:p>
    <w:p w14:paraId="131BF107">
      <w:pPr>
        <w:pStyle w:val="24"/>
        <w:snapToGrid w:val="0"/>
        <w:spacing w:before="0" w:beforeAutospacing="0" w:after="0" w:afterAutospacing="0" w:line="360" w:lineRule="auto"/>
        <w:ind w:firstLine="480"/>
        <w:jc w:val="both"/>
        <w:rPr>
          <w:rFonts w:hint="eastAsia" w:cs="宋体"/>
        </w:rPr>
      </w:pPr>
      <w:r>
        <w:rPr>
          <w:rFonts w:hint="eastAsia" w:cs="宋体"/>
        </w:rPr>
        <w:t>包划分：1个包</w:t>
      </w:r>
    </w:p>
    <w:tbl>
      <w:tblPr>
        <w:tblStyle w:val="28"/>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995"/>
        <w:gridCol w:w="2256"/>
      </w:tblGrid>
      <w:tr w14:paraId="74E1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4" w:type="dxa"/>
            <w:vAlign w:val="center"/>
          </w:tcPr>
          <w:p w14:paraId="31FA57F6">
            <w:pPr>
              <w:pStyle w:val="24"/>
              <w:shd w:val="clear" w:color="auto" w:fill="FFFFFF"/>
              <w:adjustRightInd w:val="0"/>
              <w:snapToGrid w:val="0"/>
              <w:spacing w:before="0" w:beforeAutospacing="0" w:after="0" w:afterAutospacing="0" w:line="360" w:lineRule="auto"/>
              <w:jc w:val="center"/>
              <w:rPr>
                <w:rFonts w:hint="eastAsia"/>
              </w:rPr>
            </w:pPr>
            <w:r>
              <w:rPr>
                <w:rFonts w:hint="eastAsia" w:cs="宋体" w:asciiTheme="minorEastAsia" w:hAnsiTheme="minorEastAsia" w:eastAsiaTheme="minorEastAsia"/>
                <w:kern w:val="2"/>
                <w:szCs w:val="24"/>
              </w:rPr>
              <w:t>包号</w:t>
            </w:r>
          </w:p>
        </w:tc>
        <w:tc>
          <w:tcPr>
            <w:tcW w:w="5995" w:type="dxa"/>
            <w:vAlign w:val="center"/>
          </w:tcPr>
          <w:p w14:paraId="6C0D379B">
            <w:pPr>
              <w:pStyle w:val="24"/>
              <w:shd w:val="clear" w:color="auto" w:fill="FFFFFF"/>
              <w:adjustRightInd w:val="0"/>
              <w:snapToGrid w:val="0"/>
              <w:spacing w:before="0" w:beforeAutospacing="0" w:after="0" w:afterAutospacing="0" w:line="360" w:lineRule="auto"/>
              <w:jc w:val="center"/>
              <w:rPr>
                <w:rFonts w:hint="eastAsia"/>
              </w:rPr>
            </w:pPr>
            <w:r>
              <w:rPr>
                <w:rFonts w:hint="eastAsia" w:cs="宋体" w:asciiTheme="minorEastAsia" w:hAnsiTheme="minorEastAsia" w:eastAsiaTheme="minorEastAsia"/>
                <w:kern w:val="2"/>
                <w:szCs w:val="24"/>
              </w:rPr>
              <w:t>包名称</w:t>
            </w:r>
          </w:p>
        </w:tc>
        <w:tc>
          <w:tcPr>
            <w:tcW w:w="2256" w:type="dxa"/>
            <w:vAlign w:val="center"/>
          </w:tcPr>
          <w:p w14:paraId="521B1AD6">
            <w:pPr>
              <w:pStyle w:val="24"/>
              <w:shd w:val="clear" w:color="auto" w:fill="FFFFFF"/>
              <w:adjustRightInd w:val="0"/>
              <w:snapToGrid w:val="0"/>
              <w:spacing w:before="0" w:beforeAutospacing="0" w:after="0" w:afterAutospacing="0" w:line="360" w:lineRule="auto"/>
              <w:jc w:val="center"/>
              <w:rPr>
                <w:rFonts w:hint="eastAsia"/>
              </w:rPr>
            </w:pPr>
            <w:r>
              <w:rPr>
                <w:rFonts w:hint="eastAsia" w:cs="宋体" w:asciiTheme="minorEastAsia" w:hAnsiTheme="minorEastAsia" w:eastAsiaTheme="minorEastAsia"/>
                <w:kern w:val="2"/>
                <w:szCs w:val="24"/>
              </w:rPr>
              <w:t>包最高限价万元</w:t>
            </w:r>
          </w:p>
        </w:tc>
      </w:tr>
      <w:tr w14:paraId="32DB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384" w:type="dxa"/>
            <w:vAlign w:val="center"/>
          </w:tcPr>
          <w:p w14:paraId="0587E687">
            <w:pPr>
              <w:pStyle w:val="24"/>
              <w:shd w:val="clear" w:color="auto" w:fill="FFFFFF"/>
              <w:adjustRightInd w:val="0"/>
              <w:snapToGrid w:val="0"/>
              <w:spacing w:before="0" w:beforeAutospacing="0" w:after="0" w:afterAutospacing="0" w:line="360" w:lineRule="auto"/>
              <w:jc w:val="center"/>
              <w:rPr>
                <w:rFonts w:hint="eastAsia"/>
              </w:rPr>
            </w:pPr>
            <w:r>
              <w:rPr>
                <w:rFonts w:hint="eastAsia" w:cs="宋体" w:asciiTheme="minorEastAsia" w:hAnsiTheme="minorEastAsia" w:eastAsiaTheme="minorEastAsia"/>
                <w:kern w:val="2"/>
                <w:szCs w:val="24"/>
              </w:rPr>
              <w:t>1</w:t>
            </w:r>
          </w:p>
        </w:tc>
        <w:tc>
          <w:tcPr>
            <w:tcW w:w="5995" w:type="dxa"/>
            <w:vAlign w:val="center"/>
          </w:tcPr>
          <w:p w14:paraId="49A38104">
            <w:pPr>
              <w:adjustRightInd w:val="0"/>
              <w:snapToGrid w:val="0"/>
              <w:spacing w:line="360" w:lineRule="auto"/>
            </w:pPr>
            <w:r>
              <w:rPr>
                <w:rFonts w:hint="eastAsia" w:asciiTheme="minorEastAsia" w:hAnsiTheme="minorEastAsia" w:eastAsiaTheme="minorEastAsia" w:cstheme="minorEastAsia"/>
                <w:sz w:val="24"/>
              </w:rPr>
              <w:t>太康县自然资源局太康县2024年度耕地“进出平衡”总体方案编制工作项目</w:t>
            </w:r>
          </w:p>
        </w:tc>
        <w:tc>
          <w:tcPr>
            <w:tcW w:w="2256" w:type="dxa"/>
            <w:vAlign w:val="center"/>
          </w:tcPr>
          <w:p w14:paraId="2099443B">
            <w:pPr>
              <w:adjustRightInd w:val="0"/>
              <w:snapToGrid w:val="0"/>
              <w:spacing w:line="360" w:lineRule="auto"/>
            </w:pPr>
            <w:r>
              <w:rPr>
                <w:rFonts w:hint="eastAsia" w:cs="宋体" w:asciiTheme="minorEastAsia" w:hAnsiTheme="minorEastAsia" w:eastAsiaTheme="minorEastAsia"/>
                <w:sz w:val="24"/>
              </w:rPr>
              <w:t>61</w:t>
            </w:r>
          </w:p>
        </w:tc>
      </w:tr>
    </w:tbl>
    <w:p w14:paraId="23285E5E">
      <w:pPr>
        <w:spacing w:line="360" w:lineRule="auto"/>
        <w:ind w:firstLine="480" w:firstLineChars="200"/>
        <w:rPr>
          <w:rFonts w:hint="eastAsia" w:ascii="宋体" w:hAnsi="宋体" w:cs="宋体"/>
          <w:sz w:val="24"/>
        </w:rPr>
      </w:pPr>
      <w:r>
        <w:rPr>
          <w:rFonts w:hint="eastAsia" w:ascii="宋体" w:hAnsi="宋体" w:cs="宋体"/>
          <w:sz w:val="24"/>
        </w:rPr>
        <w:t>采购需求：（包括但不限于标的的名称、数量、简要技术需求或服务要求等）</w:t>
      </w:r>
    </w:p>
    <w:p w14:paraId="5EB8F46B">
      <w:pPr>
        <w:spacing w:line="360" w:lineRule="auto"/>
        <w:ind w:firstLine="480" w:firstLineChars="200"/>
        <w:rPr>
          <w:rFonts w:hint="eastAsia" w:ascii="宋体" w:hAnsi="宋体" w:cs="宋体"/>
          <w:sz w:val="24"/>
        </w:rPr>
      </w:pPr>
      <w:r>
        <w:rPr>
          <w:rFonts w:hint="eastAsia" w:ascii="宋体" w:hAnsi="宋体" w:cs="宋体"/>
          <w:sz w:val="24"/>
        </w:rPr>
        <w:t>合同履行期限：合同签订之日起20日历天</w:t>
      </w:r>
    </w:p>
    <w:p w14:paraId="78859684">
      <w:pPr>
        <w:spacing w:line="360" w:lineRule="auto"/>
        <w:ind w:firstLine="480" w:firstLineChars="200"/>
        <w:rPr>
          <w:rFonts w:hint="eastAsia" w:ascii="宋体" w:hAnsi="宋体" w:cs="宋体"/>
          <w:sz w:val="24"/>
        </w:rPr>
      </w:pPr>
      <w:bookmarkStart w:id="6" w:name="_Toc28359090"/>
      <w:bookmarkStart w:id="7" w:name="_Toc28359013"/>
      <w:bookmarkStart w:id="8" w:name="_Toc35393630"/>
      <w:bookmarkStart w:id="9" w:name="_Toc35393799"/>
      <w:r>
        <w:rPr>
          <w:rFonts w:hint="eastAsia" w:ascii="宋体" w:hAnsi="宋体" w:cs="宋体"/>
          <w:sz w:val="24"/>
        </w:rPr>
        <w:t>是否接受进口产品：（否）</w:t>
      </w:r>
    </w:p>
    <w:p w14:paraId="37EC4A81">
      <w:pPr>
        <w:spacing w:line="360" w:lineRule="auto"/>
        <w:ind w:firstLine="480" w:firstLineChars="200"/>
        <w:rPr>
          <w:rFonts w:hint="eastAsia" w:ascii="宋体" w:hAnsi="宋体" w:cs="宋体"/>
          <w:sz w:val="24"/>
        </w:rPr>
      </w:pPr>
      <w:r>
        <w:rPr>
          <w:rFonts w:hint="eastAsia" w:ascii="宋体" w:hAnsi="宋体" w:cs="宋体"/>
          <w:sz w:val="24"/>
        </w:rPr>
        <w:t>本项目是否接受联合体投标：否</w:t>
      </w:r>
    </w:p>
    <w:p w14:paraId="3D414D12">
      <w:pPr>
        <w:spacing w:line="360" w:lineRule="auto"/>
        <w:ind w:firstLine="480" w:firstLineChars="200"/>
        <w:rPr>
          <w:rFonts w:hint="eastAsia" w:ascii="宋体" w:hAnsi="宋体" w:cs="宋体"/>
          <w:kern w:val="0"/>
          <w:sz w:val="22"/>
          <w:szCs w:val="22"/>
          <w:lang w:bidi="zh-CN"/>
        </w:rPr>
      </w:pPr>
      <w:r>
        <w:rPr>
          <w:rFonts w:hint="eastAsia" w:ascii="宋体" w:hAnsi="宋体" w:cs="宋体"/>
          <w:sz w:val="24"/>
        </w:rPr>
        <w:t>本项目是否为只面向中小企业采购：是，采</w:t>
      </w:r>
      <w:r>
        <w:rPr>
          <w:rFonts w:hint="eastAsia" w:ascii="宋体" w:hAnsi="宋体" w:cs="宋体"/>
          <w:kern w:val="0"/>
          <w:sz w:val="24"/>
          <w:lang w:bidi="zh-CN"/>
        </w:rPr>
        <w:t>购预留金额（61万元）必须提供中小企业声明函/否。(友情提醒：此处必须和省政府采购网上申报填写一致)。</w:t>
      </w:r>
    </w:p>
    <w:p w14:paraId="49F207CF">
      <w:pPr>
        <w:pStyle w:val="5"/>
        <w:autoSpaceDE w:val="0"/>
        <w:autoSpaceDN w:val="0"/>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二、申请人的资格要求：</w:t>
      </w:r>
      <w:bookmarkEnd w:id="6"/>
      <w:bookmarkEnd w:id="7"/>
      <w:bookmarkEnd w:id="8"/>
      <w:bookmarkEnd w:id="9"/>
    </w:p>
    <w:p w14:paraId="65227008">
      <w:pPr>
        <w:autoSpaceDE w:val="0"/>
        <w:autoSpaceDN w:val="0"/>
        <w:spacing w:line="360" w:lineRule="auto"/>
        <w:ind w:firstLine="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14:paraId="7530C8F5">
      <w:pPr>
        <w:adjustRightInd w:val="0"/>
        <w:snapToGrid w:val="0"/>
        <w:spacing w:line="360" w:lineRule="auto"/>
        <w:ind w:firstLine="480" w:firstLineChars="200"/>
        <w:rPr>
          <w:sz w:val="24"/>
        </w:rPr>
      </w:pPr>
      <w:r>
        <w:rPr>
          <w:rFonts w:hint="eastAsia"/>
          <w:sz w:val="24"/>
        </w:rPr>
        <w:t xml:space="preserve">（1）具有独立承担民事责任的能力； </w:t>
      </w:r>
    </w:p>
    <w:p w14:paraId="6B9A47FA">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18C82E18">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529D1454">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6F21AA89">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799849AB">
      <w:pPr>
        <w:adjustRightInd w:val="0"/>
        <w:snapToGrid w:val="0"/>
        <w:spacing w:line="360" w:lineRule="auto"/>
        <w:ind w:firstLine="480" w:firstLineChars="200"/>
      </w:pPr>
      <w:r>
        <w:rPr>
          <w:rFonts w:hint="eastAsia"/>
          <w:sz w:val="24"/>
        </w:rPr>
        <w:t xml:space="preserve">（6）法律、行政法规规定的其他条件。 </w:t>
      </w:r>
    </w:p>
    <w:p w14:paraId="624F27B8">
      <w:pPr>
        <w:autoSpaceDE w:val="0"/>
        <w:autoSpaceDN w:val="0"/>
        <w:spacing w:line="360" w:lineRule="auto"/>
        <w:ind w:firstLine="540"/>
        <w:rPr>
          <w:rFonts w:hint="eastAsia" w:asciiTheme="minorEastAsia" w:hAnsiTheme="minorEastAsia" w:eastAsiaTheme="minorEastAsia" w:cstheme="minorEastAsia"/>
          <w:sz w:val="24"/>
        </w:rPr>
      </w:pPr>
      <w:bookmarkStart w:id="10" w:name="_Toc28359014"/>
      <w:bookmarkStart w:id="11" w:name="_Toc28359091"/>
      <w:r>
        <w:rPr>
          <w:rFonts w:hint="eastAsia" w:asciiTheme="minorEastAsia" w:hAnsiTheme="minorEastAsia" w:eastAsiaTheme="minorEastAsia" w:cstheme="minorEastAsia"/>
          <w:sz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11B3AEC4">
      <w:pPr>
        <w:spacing w:line="360" w:lineRule="auto"/>
        <w:ind w:firstLine="480" w:firstLineChars="200"/>
        <w:jc w:val="left"/>
        <w:rPr>
          <w:rFonts w:hint="eastAsia" w:ascii="宋体" w:hAnsi="宋体" w:cs="宋体"/>
          <w:sz w:val="24"/>
        </w:rPr>
      </w:pPr>
      <w:r>
        <w:rPr>
          <w:rFonts w:hint="eastAsia" w:asciiTheme="minorEastAsia" w:hAnsiTheme="minorEastAsia" w:eastAsiaTheme="minorEastAsia" w:cstheme="minorEastAsia"/>
          <w:sz w:val="24"/>
        </w:rPr>
        <w:t>3.（1）本项目的特定资格要求：</w:t>
      </w:r>
      <w:r>
        <w:rPr>
          <w:rFonts w:hint="eastAsia" w:ascii="宋体" w:hAnsi="宋体" w:cs="宋体"/>
          <w:sz w:val="24"/>
        </w:rPr>
        <w:t>（1）根据《关于在政府采购活动中查询及使用信用记录有关问题的通知》(财库[2016]125号)和豫财购【2016】15号的规定，对列入“信用中国”网站（</w:t>
      </w:r>
      <w:r>
        <w:fldChar w:fldCharType="begin"/>
      </w:r>
      <w:r>
        <w:instrText xml:space="preserve">HYPERLINK "http://www.creditchina.gov.cn/"</w:instrText>
      </w:r>
      <w:r>
        <w:fldChar w:fldCharType="separate"/>
      </w:r>
      <w:r>
        <w:rPr>
          <w:rFonts w:hint="eastAsia" w:ascii="宋体" w:hAnsi="宋体" w:cs="宋体"/>
          <w:sz w:val="24"/>
        </w:rPr>
        <w:t>www.creditchina.gov.cn</w:t>
      </w:r>
      <w:r>
        <w:fldChar w:fldCharType="end"/>
      </w:r>
      <w:r>
        <w:rPr>
          <w:rFonts w:hint="eastAsia" w:ascii="宋体" w:hAnsi="宋体" w:cs="宋体"/>
          <w:sz w:val="24"/>
        </w:rPr>
        <w:t>）的“重大税收违法失信主体”、“失信被执行人”和“中国政府采购”网站(</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)的“政府采购严重违法失信行为记录名单”的供应商和法定代表人，将拒绝其参加政府采购活动；在标书中附加盖公章的网页查询扫描件，查询日期为公告发布之日起至投标截止之日止。</w:t>
      </w:r>
    </w:p>
    <w:p w14:paraId="2927297F">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（2）供应商须同时具有测绘乙级及以上资质和土地规划乙级及以上资质（因国家政策调整，对已到期的土地规划资质视同继续有效）</w:t>
      </w:r>
      <w:r>
        <w:rPr>
          <w:rFonts w:hint="eastAsia" w:ascii="宋体" w:hAnsi="宋体" w:cs="宋体"/>
          <w:sz w:val="24"/>
        </w:rPr>
        <w:t>。</w:t>
      </w:r>
    </w:p>
    <w:p w14:paraId="7F7B2EAF">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（3）拟任项目负责人须具有测绘或规划专业的高级工程师职称，（提供职称证书扫描件、本单位近半年以来任意一个月为其缴纳社保证明，</w:t>
      </w:r>
      <w:r>
        <w:rPr>
          <w:rFonts w:hint="eastAsia" w:ascii="宋体" w:hAnsi="宋体" w:cs="宋体"/>
          <w:spacing w:val="1"/>
          <w:kern w:val="0"/>
          <w:sz w:val="22"/>
        </w:rPr>
        <w:t>不足一个月的从入职当月起提供，</w:t>
      </w:r>
      <w:r>
        <w:rPr>
          <w:rFonts w:hint="eastAsia" w:asciiTheme="minorEastAsia" w:hAnsiTheme="minorEastAsia" w:eastAsiaTheme="minorEastAsia" w:cstheme="minorEastAsia"/>
          <w:sz w:val="24"/>
        </w:rPr>
        <w:t>新成立公司从成立之日起算起）</w:t>
      </w:r>
      <w:r>
        <w:rPr>
          <w:rFonts w:hint="eastAsia" w:ascii="宋体" w:hAnsi="宋体" w:cs="宋体"/>
          <w:sz w:val="24"/>
        </w:rPr>
        <w:t>。</w:t>
      </w:r>
    </w:p>
    <w:p w14:paraId="161B3E9A">
      <w:pPr>
        <w:pStyle w:val="5"/>
        <w:autoSpaceDE w:val="0"/>
        <w:autoSpaceDN w:val="0"/>
        <w:spacing w:line="360" w:lineRule="auto"/>
        <w:jc w:val="left"/>
        <w:rPr>
          <w:rFonts w:hint="eastAsia" w:asciiTheme="minorEastAsia" w:hAnsiTheme="minorEastAsia" w:eastAsiaTheme="minorEastAsia" w:cstheme="minorEastAsia"/>
          <w:sz w:val="24"/>
        </w:rPr>
      </w:pPr>
      <w:bookmarkStart w:id="12" w:name="_Toc35393631"/>
      <w:bookmarkStart w:id="13" w:name="_Toc35393800"/>
      <w:r>
        <w:rPr>
          <w:rFonts w:hint="eastAsia" w:asciiTheme="minorEastAsia" w:hAnsiTheme="minorEastAsia" w:eastAsiaTheme="minorEastAsia" w:cstheme="minorEastAsia"/>
          <w:sz w:val="24"/>
        </w:rPr>
        <w:t>三、获取采购文件</w:t>
      </w:r>
      <w:bookmarkEnd w:id="10"/>
      <w:bookmarkEnd w:id="11"/>
      <w:bookmarkEnd w:id="12"/>
      <w:bookmarkEnd w:id="13"/>
    </w:p>
    <w:p w14:paraId="2E3D6879">
      <w:pPr>
        <w:autoSpaceDE w:val="0"/>
        <w:autoSpaceDN w:val="0"/>
        <w:spacing w:line="360" w:lineRule="auto"/>
        <w:ind w:firstLine="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03</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17</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03</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24</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（北京时间，法定节假日除外 ）</w:t>
      </w:r>
    </w:p>
    <w:p w14:paraId="04DDAB39">
      <w:pPr>
        <w:spacing w:line="360" w:lineRule="auto"/>
        <w:ind w:firstLine="480" w:firstLineChars="200"/>
        <w:jc w:val="left"/>
        <w:rPr>
          <w:rFonts w:hint="eastAsia" w:ascii="宋体" w:hAnsi="宋体" w:cs="宋体"/>
          <w:sz w:val="24"/>
        </w:rPr>
      </w:pPr>
      <w:r>
        <w:rPr>
          <w:rFonts w:hint="eastAsia" w:ascii="宋体" w:hAnsi="宋体" w:cs="宋体"/>
          <w:sz w:val="24"/>
        </w:rPr>
        <w:t>地点：周口市公共资源交易中心网（http://jyzx.zhoukou.gov.cn）</w:t>
      </w:r>
    </w:p>
    <w:p w14:paraId="46FE6533">
      <w:pPr>
        <w:spacing w:line="360" w:lineRule="auto"/>
        <w:ind w:firstLine="480" w:firstLineChars="200"/>
        <w:jc w:val="left"/>
        <w:rPr>
          <w:rFonts w:hint="eastAsia" w:ascii="宋体" w:hAnsi="宋体" w:cs="宋体"/>
          <w:sz w:val="24"/>
        </w:rPr>
      </w:pPr>
      <w:r>
        <w:rPr>
          <w:rFonts w:hint="eastAsia" w:ascii="宋体" w:hAnsi="宋体" w:cs="宋体"/>
          <w:sz w:val="24"/>
        </w:rPr>
        <w:t>方式：供应商请在网站自主注册后下载采购文件（zkzf格式）及资料，需办理CA数字证书后方可提交响应文件，具体办理事宜请查阅周口市公共资源交易中心网站。</w:t>
      </w:r>
    </w:p>
    <w:p w14:paraId="287D37E9">
      <w:pPr>
        <w:autoSpaceDE w:val="0"/>
        <w:autoSpaceDN w:val="0"/>
        <w:spacing w:line="360" w:lineRule="auto"/>
        <w:ind w:firstLine="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售价：0</w:t>
      </w:r>
    </w:p>
    <w:p w14:paraId="66D6AC13">
      <w:pPr>
        <w:pStyle w:val="5"/>
        <w:autoSpaceDE w:val="0"/>
        <w:autoSpaceDN w:val="0"/>
        <w:spacing w:line="360" w:lineRule="auto"/>
        <w:jc w:val="left"/>
        <w:rPr>
          <w:rFonts w:hint="eastAsia" w:asciiTheme="minorEastAsia" w:hAnsiTheme="minorEastAsia" w:eastAsiaTheme="minorEastAsia" w:cstheme="minorEastAsia"/>
          <w:sz w:val="24"/>
        </w:rPr>
      </w:pPr>
      <w:bookmarkStart w:id="14" w:name="_Toc35393632"/>
      <w:bookmarkStart w:id="15" w:name="_Toc35393801"/>
      <w:bookmarkStart w:id="16" w:name="_Toc28359092"/>
      <w:bookmarkStart w:id="17" w:name="_Toc28359015"/>
      <w:r>
        <w:rPr>
          <w:rFonts w:hint="eastAsia" w:asciiTheme="minorEastAsia" w:hAnsiTheme="minorEastAsia" w:eastAsiaTheme="minorEastAsia" w:cstheme="minorEastAsia"/>
          <w:sz w:val="24"/>
        </w:rPr>
        <w:t>四、响应文件提交</w:t>
      </w:r>
      <w:bookmarkEnd w:id="14"/>
      <w:bookmarkEnd w:id="15"/>
      <w:bookmarkEnd w:id="16"/>
      <w:bookmarkEnd w:id="17"/>
    </w:p>
    <w:p w14:paraId="54944B37">
      <w:pPr>
        <w:autoSpaceDE w:val="0"/>
        <w:autoSpaceDN w:val="0"/>
        <w:spacing w:line="360" w:lineRule="auto"/>
        <w:ind w:firstLine="480" w:firstLineChars="200"/>
        <w:rPr>
          <w:rFonts w:hint="eastAsia"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截止时间：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03</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28</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58164F8D">
      <w:pPr>
        <w:autoSpaceDE w:val="0"/>
        <w:autoSpaceDN w:val="0"/>
        <w:spacing w:line="360" w:lineRule="auto"/>
        <w:ind w:firstLine="480" w:firstLineChars="200"/>
        <w:rPr>
          <w:rFonts w:hint="eastAsia"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地点：加密电子响应文件须在投标截止时间前通过</w:t>
      </w:r>
      <w:r>
        <w:rPr>
          <w:rFonts w:hint="eastAsia" w:asciiTheme="minorEastAsia" w:hAnsiTheme="minorEastAsia" w:eastAsiaTheme="minorEastAsia" w:cstheme="minorEastAsia"/>
          <w:spacing w:val="-6"/>
          <w:sz w:val="24"/>
        </w:rPr>
        <w:t>周口市公共资源交易中心网</w:t>
      </w:r>
      <w:r>
        <w:rPr>
          <w:rFonts w:hint="eastAsia" w:asciiTheme="minorEastAsia" w:hAnsiTheme="minorEastAsia" w:eastAsiaTheme="minorEastAsia" w:cstheme="minorEastAsia"/>
          <w:sz w:val="24"/>
        </w:rPr>
        <w:t>（网址http://jyzx.zhoukou.gov.cn）。</w:t>
      </w:r>
    </w:p>
    <w:p w14:paraId="6AF6B481">
      <w:pPr>
        <w:pStyle w:val="5"/>
        <w:autoSpaceDE w:val="0"/>
        <w:autoSpaceDN w:val="0"/>
        <w:spacing w:line="360" w:lineRule="auto"/>
        <w:jc w:val="left"/>
        <w:rPr>
          <w:rFonts w:hint="eastAsia" w:asciiTheme="minorEastAsia" w:hAnsiTheme="minorEastAsia" w:eastAsiaTheme="minorEastAsia" w:cstheme="minorEastAsia"/>
          <w:sz w:val="24"/>
        </w:rPr>
      </w:pPr>
      <w:bookmarkStart w:id="18" w:name="_Toc35393633"/>
      <w:bookmarkStart w:id="19" w:name="_Toc28359016"/>
      <w:bookmarkStart w:id="20" w:name="_Toc28359093"/>
      <w:bookmarkStart w:id="21" w:name="_Toc35393802"/>
      <w:r>
        <w:rPr>
          <w:rFonts w:hint="eastAsia" w:asciiTheme="minorEastAsia" w:hAnsiTheme="minorEastAsia" w:eastAsiaTheme="minorEastAsia" w:cstheme="minorEastAsia"/>
          <w:sz w:val="24"/>
        </w:rPr>
        <w:t>五、开启（竞争性磋商方式必须填写）</w:t>
      </w:r>
      <w:bookmarkEnd w:id="18"/>
      <w:bookmarkEnd w:id="19"/>
      <w:bookmarkEnd w:id="20"/>
      <w:bookmarkEnd w:id="21"/>
    </w:p>
    <w:p w14:paraId="1577A25E">
      <w:pPr>
        <w:autoSpaceDE w:val="0"/>
        <w:autoSpaceDN w:val="0"/>
        <w:spacing w:line="360" w:lineRule="auto"/>
        <w:ind w:firstLine="480" w:firstLineChars="200"/>
        <w:rPr>
          <w:rFonts w:hint="eastAsia"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03</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28</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299C9A09">
      <w:pPr>
        <w:autoSpaceDE w:val="0"/>
        <w:autoSpaceDN w:val="0"/>
        <w:spacing w:line="360" w:lineRule="auto"/>
        <w:ind w:firstLine="480" w:firstLineChars="200"/>
        <w:jc w:val="left"/>
        <w:rPr>
          <w:rFonts w:hint="eastAsia"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w:t>
      </w:r>
      <w:r>
        <w:rPr>
          <w:rFonts w:hint="eastAsia" w:ascii="宋体" w:hAnsi="宋体" w:cs="宋体"/>
          <w:sz w:val="24"/>
        </w:rPr>
        <w:t>周口市公共资源交易中心开标室</w:t>
      </w:r>
    </w:p>
    <w:p w14:paraId="77CE1359">
      <w:pPr>
        <w:pStyle w:val="5"/>
        <w:autoSpaceDE w:val="0"/>
        <w:autoSpaceDN w:val="0"/>
        <w:spacing w:line="360" w:lineRule="auto"/>
        <w:jc w:val="left"/>
        <w:rPr>
          <w:rFonts w:hint="eastAsia" w:asciiTheme="minorEastAsia" w:hAnsiTheme="minorEastAsia" w:eastAsiaTheme="minorEastAsia" w:cstheme="minorEastAsia"/>
          <w:sz w:val="24"/>
        </w:rPr>
      </w:pPr>
      <w:bookmarkStart w:id="22" w:name="_Toc35393634"/>
      <w:bookmarkStart w:id="23" w:name="_Toc35393803"/>
      <w:bookmarkStart w:id="24" w:name="_Toc28359094"/>
      <w:bookmarkStart w:id="25" w:name="_Toc28359017"/>
      <w:r>
        <w:rPr>
          <w:rFonts w:hint="eastAsia" w:asciiTheme="minorEastAsia" w:hAnsiTheme="minorEastAsia" w:eastAsiaTheme="minorEastAsia" w:cstheme="minorEastAsia"/>
          <w:sz w:val="24"/>
        </w:rPr>
        <w:t>六、公告期限</w:t>
      </w:r>
      <w:bookmarkEnd w:id="22"/>
      <w:bookmarkEnd w:id="23"/>
      <w:bookmarkEnd w:id="24"/>
      <w:bookmarkEnd w:id="25"/>
    </w:p>
    <w:p w14:paraId="37C9337F">
      <w:pPr>
        <w:autoSpaceDE w:val="0"/>
        <w:autoSpaceDN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14:paraId="3CC953D9">
      <w:pPr>
        <w:pStyle w:val="5"/>
        <w:autoSpaceDE w:val="0"/>
        <w:autoSpaceDN w:val="0"/>
        <w:spacing w:line="360" w:lineRule="auto"/>
        <w:jc w:val="left"/>
        <w:rPr>
          <w:rFonts w:hint="eastAsia" w:asciiTheme="minorEastAsia" w:hAnsiTheme="minorEastAsia" w:eastAsiaTheme="minorEastAsia" w:cstheme="minorEastAsia"/>
          <w:sz w:val="24"/>
        </w:rPr>
      </w:pPr>
      <w:bookmarkStart w:id="26" w:name="_Toc35393804"/>
      <w:bookmarkStart w:id="27" w:name="_Toc35393635"/>
      <w:r>
        <w:rPr>
          <w:rFonts w:hint="eastAsia" w:asciiTheme="minorEastAsia" w:hAnsiTheme="minorEastAsia" w:eastAsiaTheme="minorEastAsia" w:cstheme="minorEastAsia"/>
          <w:sz w:val="24"/>
        </w:rPr>
        <w:t>七、其他补充事宜</w:t>
      </w:r>
      <w:bookmarkEnd w:id="26"/>
      <w:bookmarkEnd w:id="27"/>
    </w:p>
    <w:p w14:paraId="12A274F7">
      <w:pPr>
        <w:pStyle w:val="5"/>
        <w:autoSpaceDE w:val="0"/>
        <w:autoSpaceDN w:val="0"/>
        <w:spacing w:line="360" w:lineRule="auto"/>
        <w:jc w:val="left"/>
        <w:rPr>
          <w:rFonts w:hint="eastAsia" w:asciiTheme="minorEastAsia" w:hAnsiTheme="minorEastAsia" w:eastAsiaTheme="minorEastAsia" w:cstheme="minorEastAsia"/>
          <w:sz w:val="24"/>
        </w:rPr>
      </w:pPr>
      <w:bookmarkStart w:id="28" w:name="_Toc35393805"/>
      <w:bookmarkStart w:id="29" w:name="_Toc28359018"/>
      <w:bookmarkStart w:id="30" w:name="_Toc35393636"/>
      <w:bookmarkStart w:id="31" w:name="_Toc28359095"/>
      <w:r>
        <w:rPr>
          <w:rFonts w:hint="eastAsia" w:asciiTheme="minorEastAsia" w:hAnsiTheme="minorEastAsia" w:eastAsiaTheme="minorEastAsia" w:cstheme="minorEastAsia"/>
          <w:sz w:val="24"/>
        </w:rPr>
        <w:t>八、凡对本次采购提出询问，请按以下方式联系。</w:t>
      </w:r>
      <w:bookmarkEnd w:id="28"/>
      <w:bookmarkEnd w:id="29"/>
      <w:bookmarkEnd w:id="30"/>
      <w:bookmarkEnd w:id="31"/>
    </w:p>
    <w:p w14:paraId="02E1B297">
      <w:pPr>
        <w:spacing w:line="360" w:lineRule="auto"/>
        <w:ind w:firstLine="480" w:firstLineChars="200"/>
        <w:jc w:val="left"/>
        <w:rPr>
          <w:rFonts w:hint="eastAsia" w:ascii="宋体" w:hAnsi="宋体" w:cs="宋体"/>
          <w:sz w:val="24"/>
        </w:rPr>
      </w:pPr>
      <w:r>
        <w:rPr>
          <w:rFonts w:hint="eastAsia" w:ascii="宋体" w:hAnsi="宋体" w:cs="宋体"/>
          <w:sz w:val="24"/>
        </w:rPr>
        <w:t>1.采购人信息</w:t>
      </w:r>
    </w:p>
    <w:p w14:paraId="278CF20B">
      <w:pPr>
        <w:spacing w:line="360" w:lineRule="auto"/>
        <w:ind w:firstLine="480" w:firstLineChars="200"/>
        <w:jc w:val="left"/>
        <w:rPr>
          <w:rFonts w:hint="eastAsia" w:ascii="宋体" w:hAnsi="宋体" w:cs="宋体"/>
          <w:sz w:val="24"/>
        </w:rPr>
      </w:pPr>
      <w:r>
        <w:rPr>
          <w:rFonts w:hint="eastAsia" w:ascii="宋体" w:hAnsi="宋体" w:cs="宋体"/>
          <w:sz w:val="24"/>
        </w:rPr>
        <w:t>名    称：　太康县自然资源局　　　</w:t>
      </w:r>
    </w:p>
    <w:p w14:paraId="652E69C3">
      <w:pPr>
        <w:spacing w:line="360" w:lineRule="auto"/>
        <w:ind w:firstLine="480" w:firstLineChars="200"/>
        <w:jc w:val="left"/>
        <w:rPr>
          <w:rFonts w:hint="eastAsia" w:ascii="宋体" w:hAnsi="宋体" w:cs="宋体"/>
          <w:sz w:val="24"/>
        </w:rPr>
      </w:pPr>
      <w:r>
        <w:rPr>
          <w:rFonts w:hint="eastAsia" w:ascii="宋体" w:hAnsi="宋体" w:cs="宋体"/>
          <w:sz w:val="24"/>
        </w:rPr>
        <w:t>地    址：太康县　　　　　　　　　</w:t>
      </w:r>
    </w:p>
    <w:p w14:paraId="409C3F8C">
      <w:pPr>
        <w:spacing w:line="360" w:lineRule="auto"/>
        <w:ind w:firstLine="480" w:firstLineChars="200"/>
        <w:jc w:val="left"/>
        <w:rPr>
          <w:rFonts w:hint="eastAsia" w:ascii="宋体" w:hAnsi="宋体" w:cs="宋体"/>
          <w:sz w:val="24"/>
        </w:rPr>
      </w:pPr>
      <w:r>
        <w:rPr>
          <w:rFonts w:hint="eastAsia" w:ascii="宋体" w:hAnsi="宋体" w:cs="宋体"/>
          <w:sz w:val="24"/>
        </w:rPr>
        <w:t>项目联系人： 张金超</w:t>
      </w:r>
    </w:p>
    <w:p w14:paraId="453EB24E">
      <w:pPr>
        <w:spacing w:line="360" w:lineRule="auto"/>
        <w:ind w:firstLine="480" w:firstLineChars="200"/>
        <w:jc w:val="left"/>
        <w:rPr>
          <w:rFonts w:hint="eastAsia" w:ascii="宋体" w:hAnsi="宋体" w:cs="宋体"/>
          <w:sz w:val="24"/>
        </w:rPr>
      </w:pPr>
      <w:r>
        <w:rPr>
          <w:rFonts w:hint="eastAsia" w:ascii="宋体" w:hAnsi="宋体" w:cs="宋体"/>
          <w:sz w:val="24"/>
        </w:rPr>
        <w:t xml:space="preserve">联系方式：13949963995　　　 　　　 </w:t>
      </w:r>
    </w:p>
    <w:p w14:paraId="114B2904">
      <w:pPr>
        <w:spacing w:line="360" w:lineRule="auto"/>
        <w:ind w:firstLine="480" w:firstLineChars="200"/>
        <w:jc w:val="left"/>
        <w:rPr>
          <w:rFonts w:hint="eastAsia" w:ascii="宋体" w:hAnsi="宋体" w:cs="宋体"/>
          <w:sz w:val="24"/>
        </w:rPr>
      </w:pPr>
      <w:r>
        <w:rPr>
          <w:rFonts w:hint="eastAsia" w:ascii="宋体" w:hAnsi="宋体" w:cs="宋体"/>
          <w:sz w:val="24"/>
        </w:rPr>
        <w:t>2.采购代理机构信息</w:t>
      </w:r>
    </w:p>
    <w:p w14:paraId="0B71274B">
      <w:pPr>
        <w:spacing w:line="360" w:lineRule="auto"/>
        <w:ind w:firstLine="480" w:firstLineChars="200"/>
        <w:jc w:val="left"/>
        <w:rPr>
          <w:rFonts w:hint="eastAsia" w:ascii="宋体" w:hAnsi="宋体" w:cs="宋体"/>
          <w:sz w:val="24"/>
        </w:rPr>
      </w:pPr>
      <w:r>
        <w:rPr>
          <w:rFonts w:hint="eastAsia" w:ascii="宋体" w:hAnsi="宋体" w:cs="宋体"/>
          <w:sz w:val="24"/>
        </w:rPr>
        <w:t xml:space="preserve">名    称：周口市公共资源交易中心政府采购中心 </w:t>
      </w:r>
    </w:p>
    <w:p w14:paraId="0EFD1B80">
      <w:pPr>
        <w:spacing w:line="360" w:lineRule="auto"/>
        <w:ind w:firstLine="480" w:firstLineChars="200"/>
        <w:jc w:val="left"/>
        <w:rPr>
          <w:rFonts w:hint="eastAsia" w:ascii="宋体" w:hAnsi="宋体" w:cs="宋体"/>
          <w:sz w:val="24"/>
        </w:rPr>
      </w:pPr>
      <w:r>
        <w:rPr>
          <w:rFonts w:hint="eastAsia" w:ascii="宋体" w:hAnsi="宋体" w:cs="宋体"/>
          <w:sz w:val="24"/>
        </w:rPr>
        <w:t xml:space="preserve">地　　址：周口市东新区光明路和政通路交叉口北100米路东 </w:t>
      </w:r>
    </w:p>
    <w:p w14:paraId="1F14BA45">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郝冰</w:t>
      </w:r>
    </w:p>
    <w:p w14:paraId="793AA874">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0394-8106517、19913281817</w:t>
      </w:r>
    </w:p>
    <w:p w14:paraId="5A5D5D9B">
      <w:pPr>
        <w:spacing w:line="360" w:lineRule="auto"/>
        <w:ind w:firstLine="480" w:firstLineChars="200"/>
        <w:jc w:val="left"/>
        <w:rPr>
          <w:rFonts w:hint="eastAsia" w:ascii="宋体" w:hAnsi="宋体" w:cs="宋体"/>
          <w:sz w:val="24"/>
        </w:rPr>
      </w:pPr>
      <w:r>
        <w:rPr>
          <w:rFonts w:hint="eastAsia" w:ascii="宋体" w:hAnsi="宋体" w:cs="宋体"/>
          <w:sz w:val="24"/>
        </w:rPr>
        <w:t>3.监督单位：太康县财政局</w:t>
      </w:r>
    </w:p>
    <w:p w14:paraId="28EECBB9">
      <w:pPr>
        <w:spacing w:line="360" w:lineRule="auto"/>
        <w:ind w:firstLine="480" w:firstLineChars="200"/>
        <w:jc w:val="left"/>
      </w:pPr>
      <w:r>
        <w:rPr>
          <w:rFonts w:hint="eastAsia" w:ascii="宋体" w:hAnsi="宋体" w:cs="宋体"/>
          <w:sz w:val="24"/>
        </w:rPr>
        <w:t xml:space="preserve">联系方式：0394-6822325 </w:t>
      </w:r>
    </w:p>
    <w:p w14:paraId="6C0A313A">
      <w:pPr>
        <w:pStyle w:val="35"/>
        <w:ind w:firstLine="0" w:firstLineChars="0"/>
      </w:pPr>
    </w:p>
    <w:p w14:paraId="5E0F60AD">
      <w:pPr>
        <w:pStyle w:val="2"/>
        <w:adjustRightInd w:val="0"/>
        <w:snapToGrid w:val="0"/>
        <w:spacing w:line="360" w:lineRule="auto"/>
        <w:ind w:firstLine="2040" w:firstLineChars="850"/>
        <w:rPr>
          <w:rFonts w:hint="eastAsia" w:ascii="宋体" w:hAnsi="宋体" w:cs="宋体"/>
          <w:sz w:val="24"/>
        </w:rPr>
      </w:pPr>
      <w:r>
        <w:rPr>
          <w:rFonts w:hint="eastAsia" w:ascii="宋体" w:hAnsi="宋体" w:cs="宋体"/>
          <w:sz w:val="24"/>
        </w:rPr>
        <w:t>周口市公共资源交易中心政府采购中心</w:t>
      </w:r>
    </w:p>
    <w:p w14:paraId="0EFCA830">
      <w:pPr>
        <w:pStyle w:val="21"/>
        <w:adjustRightInd w:val="0"/>
        <w:spacing w:line="360" w:lineRule="auto"/>
        <w:ind w:firstLine="3360" w:firstLineChars="1400"/>
        <w:rPr>
          <w:rFonts w:hint="eastAsia" w:ascii="宋体" w:hAnsi="宋体" w:cs="宋体"/>
        </w:rPr>
      </w:pP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03</w:t>
      </w:r>
      <w:r>
        <w:rPr>
          <w:rFonts w:hint="eastAsia" w:ascii="宋体" w:hAnsi="宋体" w:cs="宋体"/>
          <w:sz w:val="24"/>
          <w:szCs w:val="24"/>
        </w:rPr>
        <w:t>月</w:t>
      </w:r>
      <w:r>
        <w:rPr>
          <w:rFonts w:hint="eastAsia" w:ascii="宋体" w:hAnsi="宋体" w:cs="宋体"/>
          <w:sz w:val="24"/>
          <w:szCs w:val="24"/>
          <w:lang w:val="en-US" w:eastAsia="zh-CN"/>
        </w:rPr>
        <w:t>17</w:t>
      </w:r>
      <w:bookmarkStart w:id="36" w:name="_GoBack"/>
      <w:bookmarkEnd w:id="36"/>
      <w:r>
        <w:rPr>
          <w:rFonts w:hint="eastAsia" w:ascii="宋体" w:hAnsi="宋体" w:cs="宋体"/>
          <w:sz w:val="24"/>
          <w:szCs w:val="24"/>
        </w:rPr>
        <w:t xml:space="preserve"> 日　　</w:t>
      </w:r>
    </w:p>
    <w:p w14:paraId="685C4117">
      <w:pPr>
        <w:jc w:val="center"/>
        <w:rPr>
          <w:rFonts w:hint="eastAsia"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7"/>
        <w:tblW w:w="10201" w:type="dxa"/>
        <w:tblInd w:w="-74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995"/>
        <w:gridCol w:w="6615"/>
      </w:tblGrid>
      <w:tr w14:paraId="6B48C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201" w:type="dxa"/>
            <w:gridSpan w:val="3"/>
            <w:vAlign w:val="center"/>
          </w:tcPr>
          <w:p w14:paraId="363A07C4">
            <w:pPr>
              <w:jc w:val="center"/>
              <w:rPr>
                <w:rFonts w:hint="eastAsia" w:ascii="宋体" w:hAnsi="宋体"/>
                <w:szCs w:val="21"/>
              </w:rPr>
            </w:pPr>
            <w:r>
              <w:rPr>
                <w:rFonts w:hint="eastAsia" w:ascii="宋体" w:hAnsi="宋体" w:cs="楷体_GB2312"/>
                <w:sz w:val="32"/>
                <w:szCs w:val="32"/>
              </w:rPr>
              <w:t>供应商须知前附表</w:t>
            </w:r>
          </w:p>
        </w:tc>
      </w:tr>
      <w:tr w14:paraId="1B769C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1" w:type="dxa"/>
            <w:vAlign w:val="center"/>
          </w:tcPr>
          <w:p w14:paraId="60FD5285">
            <w:pPr>
              <w:spacing w:before="156" w:beforeLines="50"/>
              <w:jc w:val="center"/>
              <w:rPr>
                <w:rFonts w:hint="eastAsia" w:ascii="宋体" w:hAnsi="宋体" w:cs="宋体"/>
                <w:sz w:val="24"/>
              </w:rPr>
            </w:pPr>
            <w:r>
              <w:rPr>
                <w:rFonts w:hint="eastAsia" w:ascii="宋体" w:hAnsi="宋体" w:cs="宋体"/>
                <w:sz w:val="24"/>
              </w:rPr>
              <w:t>序号</w:t>
            </w:r>
          </w:p>
        </w:tc>
        <w:tc>
          <w:tcPr>
            <w:tcW w:w="1995" w:type="dxa"/>
            <w:vAlign w:val="center"/>
          </w:tcPr>
          <w:p w14:paraId="7153AC61">
            <w:pPr>
              <w:spacing w:before="156" w:beforeLines="50"/>
              <w:jc w:val="center"/>
              <w:rPr>
                <w:rFonts w:hint="eastAsia" w:ascii="宋体" w:hAnsi="宋体" w:cs="宋体"/>
                <w:sz w:val="24"/>
              </w:rPr>
            </w:pPr>
            <w:r>
              <w:rPr>
                <w:rFonts w:hint="eastAsia" w:ascii="宋体" w:hAnsi="宋体" w:cs="宋体"/>
                <w:sz w:val="24"/>
              </w:rPr>
              <w:t>条款</w:t>
            </w:r>
          </w:p>
        </w:tc>
        <w:tc>
          <w:tcPr>
            <w:tcW w:w="6615" w:type="dxa"/>
            <w:vAlign w:val="center"/>
          </w:tcPr>
          <w:p w14:paraId="3208ECF1">
            <w:pPr>
              <w:rPr>
                <w:rFonts w:hint="eastAsia" w:ascii="宋体" w:hAnsi="宋体" w:cs="宋体"/>
                <w:sz w:val="24"/>
              </w:rPr>
            </w:pPr>
            <w:r>
              <w:rPr>
                <w:rFonts w:hint="eastAsia" w:ascii="宋体" w:hAnsi="宋体" w:cs="宋体"/>
                <w:sz w:val="24"/>
              </w:rPr>
              <w:t>内  容</w:t>
            </w:r>
          </w:p>
        </w:tc>
      </w:tr>
      <w:tr w14:paraId="76EE00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91" w:type="dxa"/>
            <w:vAlign w:val="center"/>
          </w:tcPr>
          <w:p w14:paraId="304BFD5A">
            <w:pPr>
              <w:numPr>
                <w:ilvl w:val="0"/>
                <w:numId w:val="1"/>
              </w:numPr>
              <w:spacing w:before="156" w:beforeLines="50"/>
              <w:jc w:val="center"/>
              <w:rPr>
                <w:rFonts w:hint="eastAsia" w:ascii="宋体" w:hAnsi="宋体" w:cs="宋体"/>
                <w:sz w:val="24"/>
              </w:rPr>
            </w:pPr>
          </w:p>
        </w:tc>
        <w:tc>
          <w:tcPr>
            <w:tcW w:w="1995" w:type="dxa"/>
            <w:vAlign w:val="center"/>
          </w:tcPr>
          <w:p w14:paraId="6E432C80">
            <w:pPr>
              <w:jc w:val="center"/>
              <w:rPr>
                <w:rFonts w:hint="eastAsia" w:ascii="宋体" w:hAnsi="宋体" w:cs="宋体"/>
                <w:sz w:val="24"/>
              </w:rPr>
            </w:pPr>
            <w:r>
              <w:rPr>
                <w:rFonts w:hint="eastAsia" w:ascii="宋体" w:hAnsi="宋体" w:cs="宋体"/>
                <w:sz w:val="24"/>
              </w:rPr>
              <w:t>项目概况</w:t>
            </w:r>
          </w:p>
        </w:tc>
        <w:tc>
          <w:tcPr>
            <w:tcW w:w="6615" w:type="dxa"/>
            <w:vAlign w:val="center"/>
          </w:tcPr>
          <w:p w14:paraId="220F1D4B">
            <w:pPr>
              <w:rPr>
                <w:rFonts w:hint="eastAsia" w:ascii="宋体" w:hAnsi="宋体" w:cs="宋体"/>
                <w:sz w:val="24"/>
              </w:rPr>
            </w:pPr>
            <w:r>
              <w:rPr>
                <w:rFonts w:hint="eastAsia" w:ascii="宋体" w:hAnsi="宋体" w:cs="宋体"/>
                <w:sz w:val="24"/>
              </w:rPr>
              <w:t>项目名称：</w:t>
            </w:r>
            <w:r>
              <w:rPr>
                <w:rFonts w:hint="eastAsia" w:asciiTheme="minorEastAsia" w:hAnsiTheme="minorEastAsia" w:eastAsiaTheme="minorEastAsia" w:cstheme="minorEastAsia"/>
                <w:sz w:val="24"/>
              </w:rPr>
              <w:t>太康县自然资源局太康县2024年度耕地“进出平衡”总体方案编制工作项目</w:t>
            </w:r>
          </w:p>
          <w:p w14:paraId="38E38436">
            <w:pPr>
              <w:rPr>
                <w:rFonts w:hint="eastAsia" w:ascii="宋体" w:hAnsi="宋体" w:cs="宋体"/>
                <w:sz w:val="24"/>
                <w:shd w:val="clear" w:color="auto" w:fill="FFFFFF"/>
              </w:rPr>
            </w:pPr>
            <w:r>
              <w:rPr>
                <w:rFonts w:hint="eastAsia" w:ascii="宋体" w:hAnsi="宋体" w:cs="宋体"/>
                <w:sz w:val="24"/>
              </w:rPr>
              <w:t>采购内容：</w:t>
            </w:r>
            <w:r>
              <w:rPr>
                <w:rFonts w:hint="eastAsia" w:asciiTheme="minorEastAsia" w:hAnsiTheme="minorEastAsia" w:eastAsiaTheme="minorEastAsia" w:cstheme="minorEastAsia"/>
                <w:sz w:val="24"/>
              </w:rPr>
              <w:t>2024年度耕地“进出平衡”总体方案编制工作</w:t>
            </w:r>
          </w:p>
          <w:p w14:paraId="0B53EDC7">
            <w:pPr>
              <w:rPr>
                <w:rFonts w:hint="eastAsia" w:ascii="宋体" w:hAnsi="宋体" w:cs="宋体"/>
                <w:sz w:val="24"/>
              </w:rPr>
            </w:pPr>
            <w:r>
              <w:rPr>
                <w:rFonts w:hint="eastAsia" w:ascii="宋体" w:hAnsi="宋体" w:cs="宋体"/>
                <w:sz w:val="24"/>
              </w:rPr>
              <w:t>采购人：</w:t>
            </w:r>
            <w:r>
              <w:rPr>
                <w:rFonts w:hint="eastAsia" w:asciiTheme="minorEastAsia" w:hAnsiTheme="minorEastAsia" w:eastAsiaTheme="minorEastAsia" w:cstheme="minorEastAsia"/>
                <w:sz w:val="24"/>
              </w:rPr>
              <w:t>太康县自然资源局</w:t>
            </w:r>
          </w:p>
          <w:p w14:paraId="2DD59CD2">
            <w:pPr>
              <w:rPr>
                <w:rFonts w:hint="eastAsia" w:ascii="宋体" w:hAnsi="宋体" w:cs="宋体"/>
                <w:sz w:val="24"/>
                <w:highlight w:val="yellow"/>
              </w:rPr>
            </w:pPr>
            <w:r>
              <w:rPr>
                <w:rFonts w:hint="eastAsia" w:ascii="宋体" w:hAnsi="宋体" w:cs="宋体"/>
                <w:sz w:val="24"/>
              </w:rPr>
              <w:t>采购代理机构：周口市公共资源交易中心政府采购中心</w:t>
            </w:r>
          </w:p>
        </w:tc>
      </w:tr>
      <w:tr w14:paraId="2F823B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91" w:type="dxa"/>
            <w:vAlign w:val="center"/>
          </w:tcPr>
          <w:p w14:paraId="2399E565">
            <w:pPr>
              <w:numPr>
                <w:ilvl w:val="0"/>
                <w:numId w:val="1"/>
              </w:numPr>
              <w:spacing w:before="156" w:beforeLines="50"/>
              <w:jc w:val="center"/>
              <w:rPr>
                <w:rFonts w:hint="eastAsia" w:ascii="宋体" w:hAnsi="宋体" w:cs="宋体"/>
                <w:sz w:val="24"/>
              </w:rPr>
            </w:pPr>
          </w:p>
        </w:tc>
        <w:tc>
          <w:tcPr>
            <w:tcW w:w="1995" w:type="dxa"/>
            <w:vAlign w:val="center"/>
          </w:tcPr>
          <w:p w14:paraId="62021840">
            <w:pPr>
              <w:spacing w:before="156" w:beforeLines="50"/>
              <w:ind w:left="-4" w:leftChars="-4" w:hanging="4" w:hangingChars="2"/>
              <w:jc w:val="center"/>
              <w:rPr>
                <w:rFonts w:hint="eastAsia" w:ascii="宋体" w:hAnsi="宋体" w:cs="宋体"/>
                <w:sz w:val="24"/>
              </w:rPr>
            </w:pPr>
            <w:r>
              <w:rPr>
                <w:rFonts w:hint="eastAsia" w:ascii="宋体" w:hAnsi="宋体" w:cs="宋体"/>
                <w:sz w:val="24"/>
              </w:rPr>
              <w:t>对供应商的资格要求</w:t>
            </w:r>
          </w:p>
        </w:tc>
        <w:tc>
          <w:tcPr>
            <w:tcW w:w="6615" w:type="dxa"/>
            <w:vAlign w:val="center"/>
          </w:tcPr>
          <w:p w14:paraId="056930CF">
            <w:pPr>
              <w:spacing w:before="156" w:beforeLines="50"/>
              <w:ind w:left="-4" w:leftChars="-4" w:hanging="4" w:hangingChars="2"/>
              <w:rPr>
                <w:rFonts w:hint="eastAsia" w:ascii="宋体" w:hAnsi="宋体" w:cs="宋体"/>
                <w:sz w:val="24"/>
              </w:rPr>
            </w:pPr>
            <w:r>
              <w:rPr>
                <w:rFonts w:hint="eastAsia" w:ascii="宋体" w:hAnsi="宋体" w:cs="宋体"/>
                <w:sz w:val="24"/>
              </w:rPr>
              <w:t>见竞争性磋商邀请函</w:t>
            </w:r>
          </w:p>
        </w:tc>
      </w:tr>
      <w:tr w14:paraId="7FAACE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1" w:type="dxa"/>
            <w:vAlign w:val="center"/>
          </w:tcPr>
          <w:p w14:paraId="323965AC">
            <w:pPr>
              <w:numPr>
                <w:ilvl w:val="0"/>
                <w:numId w:val="1"/>
              </w:numPr>
              <w:spacing w:before="156" w:beforeLines="50"/>
              <w:jc w:val="center"/>
              <w:rPr>
                <w:rFonts w:hint="eastAsia" w:ascii="宋体" w:hAnsi="宋体" w:cs="宋体"/>
                <w:sz w:val="24"/>
              </w:rPr>
            </w:pPr>
          </w:p>
        </w:tc>
        <w:tc>
          <w:tcPr>
            <w:tcW w:w="1995" w:type="dxa"/>
            <w:vAlign w:val="center"/>
          </w:tcPr>
          <w:p w14:paraId="5EFE45EF">
            <w:pPr>
              <w:spacing w:before="156" w:beforeLines="50"/>
              <w:jc w:val="center"/>
              <w:rPr>
                <w:rFonts w:hint="eastAsia" w:ascii="宋体" w:hAnsi="宋体" w:cs="宋体"/>
                <w:sz w:val="24"/>
              </w:rPr>
            </w:pPr>
            <w:r>
              <w:rPr>
                <w:rFonts w:hint="eastAsia" w:ascii="宋体" w:hAnsi="宋体" w:cs="宋体"/>
                <w:sz w:val="24"/>
              </w:rPr>
              <w:t>报价费用</w:t>
            </w:r>
          </w:p>
        </w:tc>
        <w:tc>
          <w:tcPr>
            <w:tcW w:w="6615" w:type="dxa"/>
            <w:vAlign w:val="center"/>
          </w:tcPr>
          <w:p w14:paraId="5BCDC27B">
            <w:pPr>
              <w:rPr>
                <w:rFonts w:hint="eastAsia"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648951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91" w:type="dxa"/>
            <w:vAlign w:val="center"/>
          </w:tcPr>
          <w:p w14:paraId="56C70B66">
            <w:pPr>
              <w:numPr>
                <w:ilvl w:val="0"/>
                <w:numId w:val="1"/>
              </w:numPr>
              <w:spacing w:before="156" w:beforeLines="50"/>
              <w:rPr>
                <w:rFonts w:hint="eastAsia" w:ascii="宋体" w:hAnsi="宋体" w:cs="宋体"/>
                <w:sz w:val="24"/>
              </w:rPr>
            </w:pPr>
          </w:p>
        </w:tc>
        <w:tc>
          <w:tcPr>
            <w:tcW w:w="1995" w:type="dxa"/>
            <w:vAlign w:val="center"/>
          </w:tcPr>
          <w:p w14:paraId="2D0D3860">
            <w:pPr>
              <w:spacing w:before="156" w:beforeLines="50"/>
              <w:jc w:val="center"/>
              <w:rPr>
                <w:rFonts w:hint="eastAsia" w:ascii="宋体" w:hAnsi="宋体" w:cs="宋体"/>
                <w:sz w:val="24"/>
              </w:rPr>
            </w:pPr>
            <w:r>
              <w:rPr>
                <w:rFonts w:hint="eastAsia" w:ascii="宋体" w:hAnsi="宋体" w:cs="宋体"/>
                <w:sz w:val="24"/>
              </w:rPr>
              <w:t>响应文件语言</w:t>
            </w:r>
          </w:p>
        </w:tc>
        <w:tc>
          <w:tcPr>
            <w:tcW w:w="6615" w:type="dxa"/>
            <w:vAlign w:val="center"/>
          </w:tcPr>
          <w:p w14:paraId="6F387910">
            <w:pPr>
              <w:snapToGrid w:val="0"/>
              <w:rPr>
                <w:rFonts w:hint="eastAsia" w:ascii="宋体" w:hAnsi="宋体" w:cs="宋体"/>
                <w:sz w:val="24"/>
              </w:rPr>
            </w:pPr>
            <w:r>
              <w:rPr>
                <w:rFonts w:hint="eastAsia" w:ascii="宋体" w:hAnsi="宋体" w:cs="宋体"/>
                <w:sz w:val="24"/>
              </w:rPr>
              <w:t>中文</w:t>
            </w:r>
          </w:p>
        </w:tc>
      </w:tr>
      <w:tr w14:paraId="153BFD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91" w:type="dxa"/>
            <w:vAlign w:val="center"/>
          </w:tcPr>
          <w:p w14:paraId="0316C9FB">
            <w:pPr>
              <w:numPr>
                <w:ilvl w:val="0"/>
                <w:numId w:val="1"/>
              </w:numPr>
              <w:spacing w:before="156" w:beforeLines="50"/>
              <w:rPr>
                <w:rFonts w:hint="eastAsia" w:ascii="宋体" w:hAnsi="宋体" w:cs="宋体"/>
                <w:sz w:val="24"/>
              </w:rPr>
            </w:pPr>
          </w:p>
        </w:tc>
        <w:tc>
          <w:tcPr>
            <w:tcW w:w="1995" w:type="dxa"/>
            <w:vAlign w:val="center"/>
          </w:tcPr>
          <w:p w14:paraId="1C4F603A">
            <w:pPr>
              <w:spacing w:before="156" w:beforeLines="50"/>
              <w:jc w:val="center"/>
              <w:rPr>
                <w:rFonts w:hint="eastAsia" w:ascii="宋体" w:hAnsi="宋体" w:cs="宋体"/>
                <w:sz w:val="24"/>
              </w:rPr>
            </w:pPr>
            <w:r>
              <w:rPr>
                <w:rFonts w:hint="eastAsia" w:ascii="宋体" w:hAnsi="宋体" w:cs="宋体"/>
                <w:sz w:val="24"/>
              </w:rPr>
              <w:t>报价货币</w:t>
            </w:r>
          </w:p>
        </w:tc>
        <w:tc>
          <w:tcPr>
            <w:tcW w:w="6615" w:type="dxa"/>
            <w:vAlign w:val="center"/>
          </w:tcPr>
          <w:p w14:paraId="2C2B53D6">
            <w:pPr>
              <w:rPr>
                <w:rFonts w:hint="eastAsia" w:ascii="宋体" w:hAnsi="宋体" w:cs="宋体"/>
                <w:sz w:val="24"/>
              </w:rPr>
            </w:pPr>
            <w:r>
              <w:rPr>
                <w:rFonts w:hint="eastAsia" w:ascii="宋体" w:hAnsi="宋体" w:cs="宋体"/>
                <w:sz w:val="24"/>
              </w:rPr>
              <w:t>人民币</w:t>
            </w:r>
          </w:p>
        </w:tc>
      </w:tr>
      <w:tr w14:paraId="4F48D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591" w:type="dxa"/>
            <w:vAlign w:val="center"/>
          </w:tcPr>
          <w:p w14:paraId="396B94CA">
            <w:pPr>
              <w:numPr>
                <w:ilvl w:val="0"/>
                <w:numId w:val="1"/>
              </w:numPr>
              <w:spacing w:before="156" w:beforeLines="50"/>
              <w:jc w:val="center"/>
              <w:rPr>
                <w:rFonts w:hint="eastAsia" w:ascii="宋体" w:hAnsi="宋体" w:cs="宋体"/>
                <w:sz w:val="24"/>
              </w:rPr>
            </w:pPr>
          </w:p>
        </w:tc>
        <w:tc>
          <w:tcPr>
            <w:tcW w:w="1995" w:type="dxa"/>
            <w:vAlign w:val="center"/>
          </w:tcPr>
          <w:p w14:paraId="6F37D821">
            <w:pPr>
              <w:spacing w:before="156" w:beforeLines="50"/>
              <w:jc w:val="center"/>
              <w:rPr>
                <w:rFonts w:hint="eastAsia" w:ascii="宋体" w:hAnsi="宋体" w:cs="宋体"/>
                <w:sz w:val="24"/>
              </w:rPr>
            </w:pPr>
            <w:r>
              <w:rPr>
                <w:rFonts w:hint="eastAsia" w:ascii="宋体" w:hAnsi="宋体" w:cs="宋体"/>
                <w:sz w:val="24"/>
              </w:rPr>
              <w:t>报价范围及说明</w:t>
            </w:r>
          </w:p>
        </w:tc>
        <w:tc>
          <w:tcPr>
            <w:tcW w:w="6615" w:type="dxa"/>
            <w:vAlign w:val="center"/>
          </w:tcPr>
          <w:p w14:paraId="4C6B6685">
            <w:pPr>
              <w:rPr>
                <w:rFonts w:hint="eastAsia" w:ascii="宋体" w:hAnsi="宋体" w:cs="宋体"/>
                <w:sz w:val="24"/>
              </w:rPr>
            </w:pPr>
            <w:r>
              <w:rPr>
                <w:rFonts w:hint="eastAsia" w:ascii="宋体" w:hAnsi="宋体" w:cs="宋体"/>
                <w:sz w:val="24"/>
              </w:rPr>
              <w:t>报价包括本项目所招标的服务、保险、税费、验收等（采购项目技术规格、参数及要求）</w:t>
            </w:r>
          </w:p>
        </w:tc>
      </w:tr>
      <w:tr w14:paraId="4EC620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91" w:type="dxa"/>
            <w:vAlign w:val="center"/>
          </w:tcPr>
          <w:p w14:paraId="37AB9572">
            <w:pPr>
              <w:numPr>
                <w:ilvl w:val="0"/>
                <w:numId w:val="1"/>
              </w:numPr>
              <w:spacing w:before="156" w:beforeLines="50"/>
              <w:jc w:val="center"/>
              <w:rPr>
                <w:rFonts w:hint="eastAsia" w:ascii="宋体" w:hAnsi="宋体" w:cs="宋体"/>
                <w:sz w:val="24"/>
              </w:rPr>
            </w:pPr>
          </w:p>
        </w:tc>
        <w:tc>
          <w:tcPr>
            <w:tcW w:w="1995" w:type="dxa"/>
            <w:vAlign w:val="center"/>
          </w:tcPr>
          <w:p w14:paraId="4C911067">
            <w:pPr>
              <w:spacing w:before="156" w:beforeLines="50"/>
              <w:jc w:val="center"/>
              <w:rPr>
                <w:rFonts w:hint="eastAsia" w:ascii="宋体" w:hAnsi="宋体" w:cs="宋体"/>
                <w:sz w:val="24"/>
              </w:rPr>
            </w:pPr>
            <w:r>
              <w:rPr>
                <w:rFonts w:hint="eastAsia" w:ascii="宋体" w:hAnsi="宋体" w:cs="宋体"/>
                <w:sz w:val="24"/>
              </w:rPr>
              <w:t>响应文件有效期</w:t>
            </w:r>
          </w:p>
        </w:tc>
        <w:tc>
          <w:tcPr>
            <w:tcW w:w="6615" w:type="dxa"/>
            <w:vAlign w:val="center"/>
          </w:tcPr>
          <w:p w14:paraId="742F1F06">
            <w:pPr>
              <w:rPr>
                <w:rFonts w:hint="eastAsia" w:ascii="宋体" w:hAnsi="宋体" w:cs="宋体"/>
                <w:sz w:val="24"/>
              </w:rPr>
            </w:pPr>
            <w:r>
              <w:rPr>
                <w:rFonts w:hint="eastAsia" w:ascii="宋体" w:hAnsi="宋体" w:cs="宋体"/>
                <w:sz w:val="24"/>
              </w:rPr>
              <w:t>响应文件递交截止期后60日内有效</w:t>
            </w:r>
          </w:p>
        </w:tc>
      </w:tr>
      <w:tr w14:paraId="3A6D3F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91" w:type="dxa"/>
            <w:vAlign w:val="center"/>
          </w:tcPr>
          <w:p w14:paraId="21E0F55A">
            <w:pPr>
              <w:numPr>
                <w:ilvl w:val="0"/>
                <w:numId w:val="1"/>
              </w:numPr>
              <w:spacing w:before="156" w:beforeLines="50"/>
              <w:jc w:val="center"/>
              <w:rPr>
                <w:rFonts w:hint="eastAsia" w:ascii="宋体" w:hAnsi="宋体" w:cs="宋体"/>
                <w:sz w:val="24"/>
              </w:rPr>
            </w:pPr>
          </w:p>
        </w:tc>
        <w:tc>
          <w:tcPr>
            <w:tcW w:w="1995" w:type="dxa"/>
            <w:vAlign w:val="center"/>
          </w:tcPr>
          <w:p w14:paraId="4E31495F">
            <w:pPr>
              <w:tabs>
                <w:tab w:val="left" w:pos="8640"/>
              </w:tabs>
              <w:spacing w:before="156" w:beforeLines="50"/>
              <w:ind w:left="-2" w:leftChars="-1"/>
              <w:jc w:val="center"/>
              <w:rPr>
                <w:rFonts w:hint="eastAsia" w:ascii="宋体" w:hAnsi="宋体" w:cs="宋体"/>
                <w:sz w:val="24"/>
              </w:rPr>
            </w:pPr>
            <w:r>
              <w:rPr>
                <w:rFonts w:hint="eastAsia" w:ascii="宋体" w:hAnsi="宋体" w:cs="宋体"/>
                <w:sz w:val="24"/>
              </w:rPr>
              <w:t>响应文件的组成</w:t>
            </w:r>
          </w:p>
        </w:tc>
        <w:tc>
          <w:tcPr>
            <w:tcW w:w="6615" w:type="dxa"/>
            <w:vAlign w:val="center"/>
          </w:tcPr>
          <w:p w14:paraId="53D8ACE2">
            <w:pPr>
              <w:rPr>
                <w:rFonts w:hint="eastAsia"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2D9F07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91" w:type="dxa"/>
            <w:vAlign w:val="center"/>
          </w:tcPr>
          <w:p w14:paraId="0C1AC2F5">
            <w:pPr>
              <w:numPr>
                <w:ilvl w:val="0"/>
                <w:numId w:val="1"/>
              </w:numPr>
              <w:spacing w:before="156" w:beforeLines="50"/>
              <w:jc w:val="center"/>
              <w:rPr>
                <w:rFonts w:hint="eastAsia" w:ascii="宋体" w:hAnsi="宋体" w:cs="宋体"/>
                <w:sz w:val="24"/>
              </w:rPr>
            </w:pPr>
          </w:p>
        </w:tc>
        <w:tc>
          <w:tcPr>
            <w:tcW w:w="1995" w:type="dxa"/>
            <w:vAlign w:val="center"/>
          </w:tcPr>
          <w:p w14:paraId="79B5E3CD">
            <w:pPr>
              <w:tabs>
                <w:tab w:val="left" w:pos="8640"/>
              </w:tabs>
              <w:spacing w:before="156" w:beforeLines="50"/>
              <w:ind w:left="-2" w:leftChars="-1"/>
              <w:jc w:val="center"/>
              <w:rPr>
                <w:rFonts w:hint="eastAsia" w:ascii="宋体" w:hAnsi="宋体" w:cs="宋体"/>
                <w:sz w:val="24"/>
              </w:rPr>
            </w:pPr>
            <w:r>
              <w:rPr>
                <w:rFonts w:hint="eastAsia" w:ascii="宋体" w:hAnsi="宋体" w:cs="宋体"/>
                <w:sz w:val="24"/>
              </w:rPr>
              <w:t>响应文件封面要求</w:t>
            </w:r>
          </w:p>
        </w:tc>
        <w:tc>
          <w:tcPr>
            <w:tcW w:w="6615" w:type="dxa"/>
            <w:vAlign w:val="center"/>
          </w:tcPr>
          <w:p w14:paraId="51F13585">
            <w:pPr>
              <w:tabs>
                <w:tab w:val="left" w:pos="8640"/>
              </w:tabs>
              <w:rPr>
                <w:rFonts w:hint="eastAsia" w:ascii="宋体" w:hAnsi="宋体" w:cs="宋体"/>
                <w:sz w:val="24"/>
              </w:rPr>
            </w:pPr>
            <w:r>
              <w:rPr>
                <w:rFonts w:hint="eastAsia" w:ascii="宋体" w:hAnsi="宋体" w:cs="宋体"/>
                <w:sz w:val="24"/>
              </w:rPr>
              <w:t>无</w:t>
            </w:r>
          </w:p>
        </w:tc>
      </w:tr>
      <w:tr w14:paraId="43075E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91" w:type="dxa"/>
            <w:vAlign w:val="center"/>
          </w:tcPr>
          <w:p w14:paraId="48EFD80C">
            <w:pPr>
              <w:numPr>
                <w:ilvl w:val="0"/>
                <w:numId w:val="1"/>
              </w:numPr>
              <w:spacing w:before="156" w:beforeLines="50"/>
              <w:jc w:val="center"/>
              <w:rPr>
                <w:rFonts w:hint="eastAsia" w:ascii="宋体" w:hAnsi="宋体" w:cs="宋体"/>
                <w:sz w:val="24"/>
              </w:rPr>
            </w:pPr>
          </w:p>
        </w:tc>
        <w:tc>
          <w:tcPr>
            <w:tcW w:w="1995" w:type="dxa"/>
            <w:vAlign w:val="center"/>
          </w:tcPr>
          <w:p w14:paraId="34402BB0">
            <w:pPr>
              <w:spacing w:before="156" w:beforeLines="50"/>
              <w:jc w:val="center"/>
              <w:rPr>
                <w:rFonts w:hint="eastAsia" w:ascii="宋体" w:hAnsi="宋体" w:cs="宋体"/>
                <w:sz w:val="24"/>
              </w:rPr>
            </w:pPr>
            <w:r>
              <w:rPr>
                <w:rFonts w:hint="eastAsia" w:ascii="宋体" w:hAnsi="宋体" w:cs="宋体"/>
                <w:sz w:val="24"/>
              </w:rPr>
              <w:t>响应文件份数要求</w:t>
            </w:r>
          </w:p>
        </w:tc>
        <w:tc>
          <w:tcPr>
            <w:tcW w:w="6615" w:type="dxa"/>
            <w:vAlign w:val="center"/>
          </w:tcPr>
          <w:p w14:paraId="1CD8C4EC">
            <w:pPr>
              <w:tabs>
                <w:tab w:val="left" w:pos="8640"/>
              </w:tabs>
              <w:ind w:left="-2" w:leftChars="-1"/>
              <w:rPr>
                <w:rFonts w:hint="eastAsia" w:ascii="宋体" w:hAnsi="宋体" w:cs="宋体"/>
                <w:sz w:val="24"/>
              </w:rPr>
            </w:pPr>
            <w:r>
              <w:rPr>
                <w:rFonts w:hint="eastAsia" w:ascii="宋体" w:hAnsi="宋体" w:cs="宋体"/>
                <w:sz w:val="24"/>
              </w:rPr>
              <w:t>加密的电子投标文件须在投标截止时间前成功上传</w:t>
            </w:r>
          </w:p>
        </w:tc>
      </w:tr>
      <w:tr w14:paraId="3DB58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91" w:type="dxa"/>
            <w:vAlign w:val="center"/>
          </w:tcPr>
          <w:p w14:paraId="0CB70F19">
            <w:pPr>
              <w:numPr>
                <w:ilvl w:val="0"/>
                <w:numId w:val="1"/>
              </w:numPr>
              <w:spacing w:before="156" w:beforeLines="50"/>
              <w:jc w:val="center"/>
              <w:rPr>
                <w:rFonts w:hint="eastAsia" w:ascii="宋体" w:hAnsi="宋体" w:cs="宋体"/>
                <w:sz w:val="24"/>
              </w:rPr>
            </w:pPr>
          </w:p>
        </w:tc>
        <w:tc>
          <w:tcPr>
            <w:tcW w:w="1995" w:type="dxa"/>
            <w:vAlign w:val="center"/>
          </w:tcPr>
          <w:p w14:paraId="65CAE9C0">
            <w:pPr>
              <w:spacing w:before="156" w:beforeLines="50"/>
              <w:jc w:val="center"/>
              <w:rPr>
                <w:rFonts w:hint="eastAsia" w:ascii="宋体" w:hAnsi="宋体" w:cs="宋体"/>
                <w:sz w:val="24"/>
              </w:rPr>
            </w:pPr>
            <w:r>
              <w:rPr>
                <w:rFonts w:hint="eastAsia" w:ascii="宋体" w:hAnsi="宋体" w:cs="宋体"/>
                <w:sz w:val="24"/>
              </w:rPr>
              <w:t>响应文件装订和密封要求</w:t>
            </w:r>
          </w:p>
        </w:tc>
        <w:tc>
          <w:tcPr>
            <w:tcW w:w="6615" w:type="dxa"/>
            <w:vAlign w:val="center"/>
          </w:tcPr>
          <w:p w14:paraId="34766961">
            <w:pPr>
              <w:rPr>
                <w:rFonts w:hint="eastAsia" w:ascii="宋体" w:hAnsi="宋体" w:cs="宋体"/>
                <w:sz w:val="24"/>
              </w:rPr>
            </w:pPr>
            <w:r>
              <w:rPr>
                <w:rFonts w:hint="eastAsia" w:ascii="宋体" w:hAnsi="宋体" w:cs="宋体"/>
                <w:sz w:val="24"/>
              </w:rPr>
              <w:t>无</w:t>
            </w:r>
          </w:p>
        </w:tc>
      </w:tr>
      <w:tr w14:paraId="1AFF8B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91" w:type="dxa"/>
            <w:vAlign w:val="center"/>
          </w:tcPr>
          <w:p w14:paraId="7809FABF">
            <w:pPr>
              <w:numPr>
                <w:ilvl w:val="0"/>
                <w:numId w:val="1"/>
              </w:numPr>
              <w:spacing w:before="156" w:beforeLines="50"/>
              <w:jc w:val="center"/>
              <w:rPr>
                <w:rFonts w:hint="eastAsia" w:ascii="宋体" w:hAnsi="宋体" w:cs="宋体"/>
                <w:sz w:val="24"/>
              </w:rPr>
            </w:pPr>
          </w:p>
        </w:tc>
        <w:tc>
          <w:tcPr>
            <w:tcW w:w="1995" w:type="dxa"/>
            <w:vAlign w:val="center"/>
          </w:tcPr>
          <w:p w14:paraId="31E55E1C">
            <w:pPr>
              <w:spacing w:before="156" w:beforeLines="50"/>
              <w:jc w:val="center"/>
              <w:rPr>
                <w:rFonts w:hint="eastAsia" w:ascii="宋体" w:hAnsi="宋体" w:cs="宋体"/>
                <w:sz w:val="24"/>
              </w:rPr>
            </w:pPr>
            <w:r>
              <w:rPr>
                <w:rFonts w:hint="eastAsia" w:ascii="宋体" w:hAnsi="宋体" w:cs="宋体"/>
                <w:sz w:val="24"/>
              </w:rPr>
              <w:t>竞争性磋商文件的澄清</w:t>
            </w:r>
          </w:p>
        </w:tc>
        <w:tc>
          <w:tcPr>
            <w:tcW w:w="6615" w:type="dxa"/>
            <w:vAlign w:val="center"/>
          </w:tcPr>
          <w:p w14:paraId="4758213A">
            <w:pPr>
              <w:rPr>
                <w:rFonts w:hint="eastAsia" w:ascii="宋体" w:hAnsi="宋体" w:cs="宋体"/>
                <w:sz w:val="24"/>
              </w:rPr>
            </w:pPr>
            <w:r>
              <w:rPr>
                <w:rFonts w:hint="eastAsia" w:ascii="宋体" w:hAnsi="宋体" w:cs="宋体"/>
                <w:sz w:val="24"/>
              </w:rPr>
              <w:t>对竞争性磋商文件进行的澄清，以网上公告的方式通知供应商。澄清或修改的内容可能影响响应文件编制的，采购人、采购代理机构应当在提交响应文件截止时间至少5日前。</w:t>
            </w:r>
          </w:p>
        </w:tc>
      </w:tr>
      <w:tr w14:paraId="164BEA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1" w:type="dxa"/>
            <w:vAlign w:val="center"/>
          </w:tcPr>
          <w:p w14:paraId="58A060B8">
            <w:pPr>
              <w:numPr>
                <w:ilvl w:val="0"/>
                <w:numId w:val="1"/>
              </w:numPr>
              <w:spacing w:before="156" w:beforeLines="50"/>
              <w:jc w:val="center"/>
              <w:rPr>
                <w:rFonts w:hint="eastAsia" w:ascii="宋体" w:hAnsi="宋体" w:cs="宋体"/>
                <w:sz w:val="24"/>
              </w:rPr>
            </w:pPr>
          </w:p>
        </w:tc>
        <w:tc>
          <w:tcPr>
            <w:tcW w:w="1995" w:type="dxa"/>
            <w:vAlign w:val="center"/>
          </w:tcPr>
          <w:p w14:paraId="1BAB603E">
            <w:pPr>
              <w:spacing w:before="156" w:beforeLines="50"/>
              <w:jc w:val="center"/>
              <w:rPr>
                <w:rFonts w:hint="eastAsia" w:ascii="宋体" w:hAnsi="宋体" w:cs="宋体"/>
                <w:sz w:val="24"/>
              </w:rPr>
            </w:pPr>
            <w:r>
              <w:rPr>
                <w:rFonts w:hint="eastAsia" w:ascii="宋体" w:hAnsi="宋体" w:cs="宋体"/>
                <w:sz w:val="24"/>
              </w:rPr>
              <w:t>响应文件递交截止时间</w:t>
            </w:r>
          </w:p>
        </w:tc>
        <w:tc>
          <w:tcPr>
            <w:tcW w:w="6615" w:type="dxa"/>
            <w:vAlign w:val="center"/>
          </w:tcPr>
          <w:p w14:paraId="1897E57F">
            <w:pPr>
              <w:ind w:firstLine="240" w:firstLineChars="100"/>
              <w:rPr>
                <w:rFonts w:hint="eastAsia" w:ascii="宋体" w:hAnsi="宋体" w:cs="宋体"/>
                <w:sz w:val="24"/>
              </w:rPr>
            </w:pPr>
            <w:r>
              <w:rPr>
                <w:rFonts w:hint="eastAsia" w:ascii="宋体" w:hAnsi="宋体" w:cs="宋体"/>
                <w:sz w:val="24"/>
              </w:rPr>
              <w:t xml:space="preserve">年   月   日上午   （见磋商公告） </w:t>
            </w:r>
          </w:p>
        </w:tc>
      </w:tr>
      <w:tr w14:paraId="0E06EF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91" w:type="dxa"/>
            <w:vAlign w:val="center"/>
          </w:tcPr>
          <w:p w14:paraId="797937F0">
            <w:pPr>
              <w:numPr>
                <w:ilvl w:val="0"/>
                <w:numId w:val="1"/>
              </w:numPr>
              <w:spacing w:before="156" w:beforeLines="50"/>
              <w:jc w:val="center"/>
              <w:rPr>
                <w:rFonts w:hint="eastAsia" w:ascii="宋体" w:hAnsi="宋体" w:cs="宋体"/>
                <w:sz w:val="24"/>
              </w:rPr>
            </w:pPr>
          </w:p>
        </w:tc>
        <w:tc>
          <w:tcPr>
            <w:tcW w:w="1995" w:type="dxa"/>
            <w:vAlign w:val="center"/>
          </w:tcPr>
          <w:p w14:paraId="3A63E5E1">
            <w:pPr>
              <w:spacing w:before="156" w:beforeLines="50"/>
              <w:jc w:val="center"/>
              <w:rPr>
                <w:rFonts w:hint="eastAsia" w:ascii="宋体" w:hAnsi="宋体" w:cs="宋体"/>
                <w:sz w:val="24"/>
              </w:rPr>
            </w:pPr>
            <w:r>
              <w:rPr>
                <w:rFonts w:hint="eastAsia" w:ascii="宋体" w:hAnsi="宋体" w:cs="宋体"/>
                <w:sz w:val="24"/>
              </w:rPr>
              <w:t>响应文件递交地点</w:t>
            </w:r>
          </w:p>
        </w:tc>
        <w:tc>
          <w:tcPr>
            <w:tcW w:w="6615" w:type="dxa"/>
            <w:vAlign w:val="center"/>
          </w:tcPr>
          <w:p w14:paraId="2576AD99">
            <w:pPr>
              <w:rPr>
                <w:rFonts w:hint="eastAsia" w:ascii="宋体" w:hAnsi="宋体"/>
                <w:sz w:val="24"/>
              </w:rPr>
            </w:pPr>
            <w:r>
              <w:rPr>
                <w:rFonts w:hint="eastAsia" w:ascii="宋体" w:hAnsi="宋体"/>
                <w:sz w:val="24"/>
              </w:rPr>
              <w:t>周口市公共资源交易中心网</w:t>
            </w:r>
          </w:p>
          <w:p w14:paraId="54EE9DA6">
            <w:pPr>
              <w:rPr>
                <w:rFonts w:hint="eastAsia" w:ascii="宋体" w:hAnsi="宋体" w:cs="宋体" w:eastAsiaTheme="minorEastAsia"/>
                <w:sz w:val="24"/>
              </w:rPr>
            </w:pPr>
            <w:r>
              <w:rPr>
                <w:rFonts w:hint="eastAsia" w:ascii="宋体" w:hAnsi="宋体"/>
                <w:sz w:val="24"/>
              </w:rPr>
              <w:t>网址：周口市公共资源电子交易服务平台会员系统（网址</w:t>
            </w:r>
            <w:r>
              <w:rPr>
                <w:rFonts w:hint="eastAsia" w:asciiTheme="minorEastAsia" w:hAnsiTheme="minorEastAsia" w:eastAsiaTheme="minorEastAsia"/>
              </w:rPr>
              <w:t>http://jyzx.zhoukou.gov.cn）</w:t>
            </w:r>
          </w:p>
          <w:p w14:paraId="6122C5B1">
            <w:pPr>
              <w:spacing w:line="560" w:lineRule="exact"/>
              <w:rPr>
                <w:rFonts w:hint="eastAsia" w:ascii="宋体" w:hAnsi="宋体" w:cs="宋体"/>
                <w:sz w:val="24"/>
              </w:rPr>
            </w:pPr>
            <w:r>
              <w:rPr>
                <w:rFonts w:hint="eastAsia" w:ascii="宋体" w:hAnsi="宋体" w:cs="宋体"/>
                <w:sz w:val="24"/>
              </w:rPr>
              <w:t>（本项目实行网上远程开标无须到现场提交响应文件）</w:t>
            </w:r>
          </w:p>
        </w:tc>
      </w:tr>
      <w:tr w14:paraId="7794A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91" w:type="dxa"/>
            <w:vAlign w:val="center"/>
          </w:tcPr>
          <w:p w14:paraId="3B272635">
            <w:pPr>
              <w:numPr>
                <w:ilvl w:val="0"/>
                <w:numId w:val="1"/>
              </w:numPr>
              <w:spacing w:before="156" w:beforeLines="50"/>
              <w:jc w:val="center"/>
              <w:rPr>
                <w:rFonts w:hint="eastAsia" w:ascii="宋体" w:hAnsi="宋体" w:cs="宋体"/>
                <w:sz w:val="24"/>
              </w:rPr>
            </w:pPr>
          </w:p>
        </w:tc>
        <w:tc>
          <w:tcPr>
            <w:tcW w:w="1995" w:type="dxa"/>
            <w:vAlign w:val="center"/>
          </w:tcPr>
          <w:p w14:paraId="67F19A37">
            <w:pPr>
              <w:spacing w:before="156" w:beforeLines="50"/>
              <w:jc w:val="center"/>
              <w:rPr>
                <w:rFonts w:hint="eastAsia" w:ascii="宋体" w:hAnsi="宋体" w:cs="宋体"/>
                <w:sz w:val="24"/>
              </w:rPr>
            </w:pPr>
            <w:r>
              <w:rPr>
                <w:rFonts w:hint="eastAsia" w:ascii="宋体" w:hAnsi="宋体" w:cs="宋体"/>
                <w:sz w:val="24"/>
              </w:rPr>
              <w:t>磋商时间</w:t>
            </w:r>
          </w:p>
        </w:tc>
        <w:tc>
          <w:tcPr>
            <w:tcW w:w="6615" w:type="dxa"/>
            <w:vAlign w:val="center"/>
          </w:tcPr>
          <w:p w14:paraId="3AB61D74">
            <w:pPr>
              <w:tabs>
                <w:tab w:val="left" w:pos="8640"/>
              </w:tabs>
              <w:ind w:left="-2" w:leftChars="-1" w:firstLine="240" w:firstLineChars="100"/>
              <w:rPr>
                <w:rFonts w:hint="eastAsia" w:ascii="宋体" w:hAnsi="宋体" w:cs="宋体"/>
                <w:sz w:val="24"/>
              </w:rPr>
            </w:pPr>
            <w:r>
              <w:rPr>
                <w:rFonts w:hint="eastAsia" w:ascii="宋体" w:hAnsi="宋体" w:cs="宋体"/>
                <w:sz w:val="24"/>
              </w:rPr>
              <w:t>年   月  日上午    见磋商公告</w:t>
            </w:r>
          </w:p>
        </w:tc>
      </w:tr>
      <w:tr w14:paraId="6CC42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1" w:type="dxa"/>
            <w:vAlign w:val="center"/>
          </w:tcPr>
          <w:p w14:paraId="1DC0AC1D">
            <w:pPr>
              <w:numPr>
                <w:ilvl w:val="0"/>
                <w:numId w:val="1"/>
              </w:numPr>
              <w:spacing w:before="156" w:beforeLines="50"/>
              <w:jc w:val="center"/>
              <w:rPr>
                <w:rFonts w:hint="eastAsia" w:ascii="宋体" w:hAnsi="宋体" w:cs="宋体"/>
                <w:sz w:val="24"/>
              </w:rPr>
            </w:pPr>
          </w:p>
        </w:tc>
        <w:tc>
          <w:tcPr>
            <w:tcW w:w="1995" w:type="dxa"/>
            <w:vAlign w:val="center"/>
          </w:tcPr>
          <w:p w14:paraId="039791E8">
            <w:pPr>
              <w:spacing w:before="156" w:beforeLines="50"/>
              <w:jc w:val="center"/>
              <w:rPr>
                <w:rFonts w:hint="eastAsia" w:ascii="宋体" w:hAnsi="宋体" w:cs="宋体"/>
                <w:sz w:val="24"/>
              </w:rPr>
            </w:pPr>
            <w:r>
              <w:rPr>
                <w:rFonts w:hint="eastAsia" w:ascii="宋体" w:hAnsi="宋体" w:cs="宋体"/>
                <w:sz w:val="24"/>
              </w:rPr>
              <w:t>磋商程序和内容</w:t>
            </w:r>
          </w:p>
        </w:tc>
        <w:tc>
          <w:tcPr>
            <w:tcW w:w="6615" w:type="dxa"/>
            <w:vAlign w:val="center"/>
          </w:tcPr>
          <w:p w14:paraId="68C51BB0">
            <w:pPr>
              <w:tabs>
                <w:tab w:val="left" w:pos="8640"/>
              </w:tabs>
              <w:rPr>
                <w:rFonts w:hint="eastAsia" w:ascii="宋体" w:hAnsi="宋体" w:cs="宋体"/>
                <w:sz w:val="24"/>
              </w:rPr>
            </w:pPr>
            <w:r>
              <w:rPr>
                <w:rFonts w:hint="eastAsia" w:ascii="宋体" w:hAnsi="宋体" w:cs="宋体"/>
                <w:sz w:val="24"/>
              </w:rPr>
              <w:t>详见磋商文件第二章</w:t>
            </w:r>
          </w:p>
        </w:tc>
      </w:tr>
      <w:tr w14:paraId="2863D4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91" w:type="dxa"/>
            <w:vAlign w:val="center"/>
          </w:tcPr>
          <w:p w14:paraId="3C37966D">
            <w:pPr>
              <w:numPr>
                <w:ilvl w:val="0"/>
                <w:numId w:val="1"/>
              </w:numPr>
              <w:spacing w:before="156" w:beforeLines="50"/>
              <w:jc w:val="center"/>
              <w:rPr>
                <w:rFonts w:hint="eastAsia" w:ascii="宋体" w:hAnsi="宋体" w:cs="宋体"/>
                <w:sz w:val="24"/>
              </w:rPr>
            </w:pPr>
          </w:p>
        </w:tc>
        <w:tc>
          <w:tcPr>
            <w:tcW w:w="1995" w:type="dxa"/>
            <w:vAlign w:val="center"/>
          </w:tcPr>
          <w:p w14:paraId="3B929ADB">
            <w:pPr>
              <w:spacing w:before="156" w:beforeLines="50"/>
              <w:jc w:val="center"/>
              <w:rPr>
                <w:rFonts w:hint="eastAsia" w:ascii="宋体" w:hAnsi="宋体" w:cs="宋体"/>
                <w:sz w:val="24"/>
              </w:rPr>
            </w:pPr>
            <w:r>
              <w:rPr>
                <w:rFonts w:hint="eastAsia" w:ascii="宋体" w:hAnsi="宋体" w:cs="宋体"/>
                <w:sz w:val="24"/>
              </w:rPr>
              <w:t>授予合同</w:t>
            </w:r>
          </w:p>
        </w:tc>
        <w:tc>
          <w:tcPr>
            <w:tcW w:w="6615" w:type="dxa"/>
            <w:vAlign w:val="center"/>
          </w:tcPr>
          <w:p w14:paraId="024B9370">
            <w:pPr>
              <w:tabs>
                <w:tab w:val="left" w:pos="8640"/>
              </w:tabs>
              <w:jc w:val="left"/>
              <w:rPr>
                <w:rFonts w:hint="eastAsia"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14:paraId="65D2A0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91" w:type="dxa"/>
            <w:vAlign w:val="center"/>
          </w:tcPr>
          <w:p w14:paraId="18EC6C82">
            <w:pPr>
              <w:numPr>
                <w:ilvl w:val="0"/>
                <w:numId w:val="1"/>
              </w:numPr>
              <w:spacing w:before="156" w:beforeLines="50"/>
              <w:jc w:val="center"/>
              <w:rPr>
                <w:rFonts w:hint="eastAsia" w:ascii="宋体" w:hAnsi="宋体" w:cs="宋体"/>
                <w:sz w:val="24"/>
              </w:rPr>
            </w:pPr>
          </w:p>
        </w:tc>
        <w:tc>
          <w:tcPr>
            <w:tcW w:w="1995" w:type="dxa"/>
            <w:vAlign w:val="center"/>
          </w:tcPr>
          <w:p w14:paraId="410B6AA1">
            <w:pPr>
              <w:spacing w:before="156" w:beforeLines="50"/>
              <w:ind w:firstLine="14" w:firstLineChars="6"/>
              <w:jc w:val="center"/>
              <w:rPr>
                <w:rFonts w:hint="eastAsia" w:ascii="宋体" w:hAnsi="宋体" w:cs="宋体"/>
                <w:sz w:val="24"/>
              </w:rPr>
            </w:pPr>
            <w:r>
              <w:rPr>
                <w:rFonts w:hint="eastAsia" w:ascii="宋体" w:hAnsi="宋体" w:cs="宋体"/>
                <w:sz w:val="24"/>
              </w:rPr>
              <w:t>签订合同</w:t>
            </w:r>
          </w:p>
        </w:tc>
        <w:tc>
          <w:tcPr>
            <w:tcW w:w="6615" w:type="dxa"/>
            <w:vAlign w:val="center"/>
          </w:tcPr>
          <w:p w14:paraId="6E066D30">
            <w:pPr>
              <w:tabs>
                <w:tab w:val="left" w:pos="8640"/>
              </w:tabs>
              <w:ind w:left="-2" w:leftChars="-1"/>
              <w:rPr>
                <w:rFonts w:hint="eastAsia" w:ascii="宋体" w:hAnsi="宋体" w:cs="宋体"/>
                <w:sz w:val="24"/>
              </w:rPr>
            </w:pPr>
            <w:r>
              <w:rPr>
                <w:rFonts w:hint="eastAsia" w:ascii="宋体" w:hAnsi="宋体" w:cs="宋体"/>
                <w:sz w:val="24"/>
              </w:rPr>
              <w:t>1）接到成交通知书30天内，成交供应商应与采购人签订采购合同。</w:t>
            </w:r>
          </w:p>
          <w:p w14:paraId="0797CE51">
            <w:pPr>
              <w:tabs>
                <w:tab w:val="left" w:pos="8640"/>
              </w:tabs>
              <w:ind w:left="-2" w:leftChars="-1"/>
              <w:rPr>
                <w:rFonts w:hint="eastAsia"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18BDCD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91" w:type="dxa"/>
            <w:vAlign w:val="center"/>
          </w:tcPr>
          <w:p w14:paraId="5C740048">
            <w:pPr>
              <w:numPr>
                <w:ilvl w:val="0"/>
                <w:numId w:val="1"/>
              </w:numPr>
              <w:spacing w:before="156" w:beforeLines="50"/>
              <w:jc w:val="center"/>
              <w:rPr>
                <w:rFonts w:hint="eastAsia" w:ascii="宋体" w:hAnsi="宋体" w:cs="宋体"/>
                <w:sz w:val="24"/>
              </w:rPr>
            </w:pPr>
          </w:p>
        </w:tc>
        <w:tc>
          <w:tcPr>
            <w:tcW w:w="1995" w:type="dxa"/>
            <w:vAlign w:val="center"/>
          </w:tcPr>
          <w:p w14:paraId="693BAABD">
            <w:pPr>
              <w:spacing w:before="156" w:beforeLines="50"/>
              <w:ind w:firstLine="14" w:firstLineChars="6"/>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615" w:type="dxa"/>
            <w:vAlign w:val="center"/>
          </w:tcPr>
          <w:p w14:paraId="3111F3AC">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不需要缴纳投标保证金</w:t>
            </w:r>
          </w:p>
        </w:tc>
      </w:tr>
      <w:tr w14:paraId="14ABC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1" w:type="dxa"/>
            <w:vAlign w:val="center"/>
          </w:tcPr>
          <w:p w14:paraId="4477D9D4">
            <w:pPr>
              <w:numPr>
                <w:ilvl w:val="0"/>
                <w:numId w:val="1"/>
              </w:numPr>
              <w:spacing w:before="156" w:beforeLines="50"/>
              <w:jc w:val="center"/>
              <w:rPr>
                <w:rFonts w:hint="eastAsia" w:ascii="宋体" w:hAnsi="宋体" w:cs="宋体"/>
                <w:sz w:val="24"/>
              </w:rPr>
            </w:pPr>
          </w:p>
        </w:tc>
        <w:tc>
          <w:tcPr>
            <w:tcW w:w="1995" w:type="dxa"/>
            <w:vAlign w:val="center"/>
          </w:tcPr>
          <w:p w14:paraId="44EC8217">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服务期限</w:t>
            </w:r>
          </w:p>
        </w:tc>
        <w:tc>
          <w:tcPr>
            <w:tcW w:w="6615" w:type="dxa"/>
            <w:vAlign w:val="center"/>
          </w:tcPr>
          <w:p w14:paraId="404791A9">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自合同签订之日20日历天</w:t>
            </w:r>
          </w:p>
        </w:tc>
      </w:tr>
      <w:tr w14:paraId="1339E5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91" w:type="dxa"/>
            <w:vAlign w:val="center"/>
          </w:tcPr>
          <w:p w14:paraId="1D731D68">
            <w:pPr>
              <w:numPr>
                <w:ilvl w:val="0"/>
                <w:numId w:val="1"/>
              </w:numPr>
              <w:spacing w:before="156" w:beforeLines="50"/>
              <w:jc w:val="center"/>
              <w:rPr>
                <w:rFonts w:hint="eastAsia" w:ascii="宋体" w:hAnsi="宋体" w:cs="宋体"/>
                <w:sz w:val="24"/>
              </w:rPr>
            </w:pPr>
          </w:p>
        </w:tc>
        <w:tc>
          <w:tcPr>
            <w:tcW w:w="1995" w:type="dxa"/>
            <w:vAlign w:val="center"/>
          </w:tcPr>
          <w:p w14:paraId="643BD999">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6615" w:type="dxa"/>
            <w:vAlign w:val="center"/>
          </w:tcPr>
          <w:p w14:paraId="6717B2F9">
            <w:pPr>
              <w:tabs>
                <w:tab w:val="left" w:pos="8640"/>
              </w:tabs>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乙方完成项目方案编制工作的全部内容并经上级主管部门审核通过后，甲方一次性向乙方支付全部项目款。</w:t>
            </w:r>
          </w:p>
        </w:tc>
      </w:tr>
      <w:tr w14:paraId="02BBB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91" w:type="dxa"/>
            <w:vAlign w:val="center"/>
          </w:tcPr>
          <w:p w14:paraId="2F389AC3">
            <w:pPr>
              <w:numPr>
                <w:ilvl w:val="0"/>
                <w:numId w:val="1"/>
              </w:numPr>
              <w:spacing w:before="156" w:beforeLines="50"/>
              <w:jc w:val="center"/>
              <w:rPr>
                <w:rFonts w:hint="eastAsia" w:ascii="宋体" w:hAnsi="宋体" w:cs="宋体"/>
                <w:sz w:val="24"/>
              </w:rPr>
            </w:pPr>
          </w:p>
        </w:tc>
        <w:tc>
          <w:tcPr>
            <w:tcW w:w="1995" w:type="dxa"/>
            <w:vAlign w:val="center"/>
          </w:tcPr>
          <w:p w14:paraId="2995F6BE">
            <w:pPr>
              <w:spacing w:before="156" w:beforeLines="50"/>
              <w:ind w:firstLine="14" w:firstLineChars="6"/>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勘察现场</w:t>
            </w:r>
          </w:p>
        </w:tc>
        <w:tc>
          <w:tcPr>
            <w:tcW w:w="6615" w:type="dxa"/>
            <w:vAlign w:val="center"/>
          </w:tcPr>
          <w:p w14:paraId="7927B0EF">
            <w:pPr>
              <w:tabs>
                <w:tab w:val="left" w:pos="8640"/>
              </w:tabs>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不组织</w:t>
            </w:r>
          </w:p>
        </w:tc>
      </w:tr>
      <w:tr w14:paraId="4F5AE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91" w:type="dxa"/>
            <w:vAlign w:val="center"/>
          </w:tcPr>
          <w:p w14:paraId="77BAFD5B">
            <w:pPr>
              <w:numPr>
                <w:ilvl w:val="0"/>
                <w:numId w:val="1"/>
              </w:numPr>
              <w:spacing w:before="156" w:beforeLines="50"/>
              <w:jc w:val="center"/>
              <w:rPr>
                <w:rFonts w:hint="eastAsia" w:ascii="宋体" w:hAnsi="宋体" w:cs="宋体"/>
                <w:sz w:val="24"/>
              </w:rPr>
            </w:pPr>
          </w:p>
        </w:tc>
        <w:tc>
          <w:tcPr>
            <w:tcW w:w="1995" w:type="dxa"/>
            <w:vAlign w:val="center"/>
          </w:tcPr>
          <w:p w14:paraId="5B9687FE">
            <w:pPr>
              <w:spacing w:before="156" w:beforeLines="50"/>
              <w:ind w:firstLine="14" w:firstLineChars="6"/>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w:t>
            </w:r>
          </w:p>
        </w:tc>
        <w:tc>
          <w:tcPr>
            <w:tcW w:w="6615" w:type="dxa"/>
            <w:vAlign w:val="center"/>
          </w:tcPr>
          <w:p w14:paraId="38EBF676">
            <w:pPr>
              <w:tabs>
                <w:tab w:val="left" w:pos="8640"/>
              </w:tabs>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一次报价</w:t>
            </w:r>
          </w:p>
        </w:tc>
      </w:tr>
      <w:tr w14:paraId="65BBA0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591" w:type="dxa"/>
            <w:vAlign w:val="center"/>
          </w:tcPr>
          <w:p w14:paraId="6DA4DBAC">
            <w:pPr>
              <w:numPr>
                <w:ilvl w:val="0"/>
                <w:numId w:val="1"/>
              </w:numPr>
              <w:spacing w:before="156" w:beforeLines="50"/>
              <w:jc w:val="center"/>
              <w:rPr>
                <w:rFonts w:hint="eastAsia" w:ascii="宋体" w:hAnsi="宋体" w:cs="宋体"/>
                <w:sz w:val="24"/>
              </w:rPr>
            </w:pPr>
          </w:p>
        </w:tc>
        <w:tc>
          <w:tcPr>
            <w:tcW w:w="1995" w:type="dxa"/>
            <w:vAlign w:val="center"/>
          </w:tcPr>
          <w:p w14:paraId="688C50D0">
            <w:pPr>
              <w:spacing w:before="156" w:beforeLines="50"/>
              <w:ind w:firstLine="14" w:firstLineChars="6"/>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所属行业</w:t>
            </w:r>
          </w:p>
        </w:tc>
        <w:tc>
          <w:tcPr>
            <w:tcW w:w="6615" w:type="dxa"/>
            <w:vAlign w:val="center"/>
          </w:tcPr>
          <w:p w14:paraId="6A053B2A">
            <w:pPr>
              <w:tabs>
                <w:tab w:val="left" w:pos="8640"/>
              </w:tabs>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其他未列明行业</w:t>
            </w:r>
          </w:p>
        </w:tc>
      </w:tr>
    </w:tbl>
    <w:p w14:paraId="6A18DEA3">
      <w:pPr>
        <w:pStyle w:val="26"/>
        <w:ind w:firstLine="0" w:firstLineChars="0"/>
        <w:rPr>
          <w:rFonts w:hint="eastAsia" w:ascii="宋体" w:hAnsi="宋体" w:cs="宋体"/>
          <w:b/>
          <w:sz w:val="30"/>
          <w:szCs w:val="30"/>
        </w:rPr>
      </w:pPr>
    </w:p>
    <w:p w14:paraId="572204CE">
      <w:pPr>
        <w:pStyle w:val="26"/>
        <w:ind w:firstLine="0" w:firstLineChars="0"/>
        <w:rPr>
          <w:rFonts w:hint="eastAsia" w:ascii="宋体" w:hAnsi="宋体" w:cs="宋体"/>
          <w:b/>
          <w:sz w:val="30"/>
          <w:szCs w:val="30"/>
        </w:rPr>
      </w:pPr>
    </w:p>
    <w:p w14:paraId="4F1F3AC3">
      <w:pPr>
        <w:pStyle w:val="26"/>
        <w:ind w:firstLine="0" w:firstLineChars="0"/>
        <w:rPr>
          <w:rFonts w:hint="eastAsia" w:ascii="宋体" w:hAnsi="宋体" w:cs="宋体"/>
          <w:b/>
          <w:sz w:val="30"/>
          <w:szCs w:val="30"/>
        </w:rPr>
      </w:pPr>
    </w:p>
    <w:p w14:paraId="7C1E2234">
      <w:pPr>
        <w:pStyle w:val="26"/>
        <w:ind w:firstLine="0" w:firstLineChars="0"/>
        <w:rPr>
          <w:rFonts w:hint="eastAsia" w:ascii="宋体" w:hAnsi="宋体" w:cs="宋体"/>
          <w:b/>
          <w:sz w:val="30"/>
          <w:szCs w:val="30"/>
        </w:rPr>
      </w:pPr>
    </w:p>
    <w:p w14:paraId="7200B27E">
      <w:pPr>
        <w:pStyle w:val="26"/>
        <w:ind w:firstLine="0" w:firstLineChars="0"/>
        <w:rPr>
          <w:rFonts w:hint="eastAsia" w:ascii="宋体" w:hAnsi="宋体" w:cs="宋体"/>
          <w:b/>
          <w:sz w:val="30"/>
          <w:szCs w:val="30"/>
        </w:rPr>
      </w:pPr>
    </w:p>
    <w:p w14:paraId="2B131D27">
      <w:pPr>
        <w:pStyle w:val="26"/>
        <w:ind w:firstLine="0" w:firstLineChars="0"/>
        <w:rPr>
          <w:rFonts w:hint="eastAsia" w:ascii="宋体" w:hAnsi="宋体" w:cs="宋体"/>
          <w:b/>
          <w:sz w:val="30"/>
          <w:szCs w:val="30"/>
        </w:rPr>
      </w:pPr>
    </w:p>
    <w:p w14:paraId="1752292D">
      <w:pPr>
        <w:pStyle w:val="26"/>
        <w:ind w:firstLine="0" w:firstLineChars="0"/>
        <w:rPr>
          <w:rFonts w:hint="eastAsia" w:ascii="宋体" w:hAnsi="宋体" w:cs="宋体"/>
          <w:b/>
          <w:sz w:val="30"/>
          <w:szCs w:val="30"/>
        </w:rPr>
      </w:pPr>
    </w:p>
    <w:p w14:paraId="46026C2E">
      <w:pPr>
        <w:spacing w:line="720" w:lineRule="auto"/>
        <w:jc w:val="center"/>
        <w:rPr>
          <w:rFonts w:hint="eastAsia" w:ascii="宋体" w:hAnsi="宋体" w:cs="宋体"/>
          <w:b/>
          <w:sz w:val="30"/>
          <w:szCs w:val="30"/>
        </w:rPr>
      </w:pPr>
      <w:r>
        <w:rPr>
          <w:rFonts w:hint="eastAsia" w:ascii="宋体" w:hAnsi="宋体" w:cs="宋体"/>
          <w:b/>
          <w:sz w:val="30"/>
          <w:szCs w:val="30"/>
        </w:rPr>
        <w:t>一、总则</w:t>
      </w:r>
    </w:p>
    <w:p w14:paraId="65FCE977">
      <w:pPr>
        <w:spacing w:line="560" w:lineRule="exact"/>
        <w:ind w:firstLine="482" w:firstLineChars="200"/>
        <w:rPr>
          <w:rFonts w:hint="eastAsia" w:ascii="宋体" w:hAnsi="宋体" w:cs="宋体"/>
          <w:sz w:val="24"/>
        </w:rPr>
      </w:pPr>
      <w:r>
        <w:rPr>
          <w:rFonts w:hint="eastAsia" w:ascii="宋体" w:hAnsi="宋体" w:cs="宋体"/>
          <w:b/>
          <w:sz w:val="24"/>
        </w:rPr>
        <w:t>1．适用范围</w:t>
      </w:r>
    </w:p>
    <w:p w14:paraId="32956262">
      <w:pPr>
        <w:spacing w:line="560" w:lineRule="exact"/>
        <w:ind w:firstLine="480" w:firstLineChars="200"/>
        <w:rPr>
          <w:rFonts w:hint="eastAsia"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27EC0F83">
      <w:pPr>
        <w:spacing w:line="560" w:lineRule="exact"/>
        <w:ind w:firstLine="482" w:firstLineChars="200"/>
        <w:rPr>
          <w:rFonts w:hint="eastAsia" w:ascii="宋体" w:hAnsi="宋体" w:cs="宋体"/>
          <w:b/>
          <w:sz w:val="24"/>
        </w:rPr>
      </w:pPr>
      <w:r>
        <w:rPr>
          <w:rFonts w:hint="eastAsia" w:ascii="宋体" w:hAnsi="宋体" w:cs="宋体"/>
          <w:b/>
          <w:sz w:val="24"/>
        </w:rPr>
        <w:t>2．定义</w:t>
      </w:r>
    </w:p>
    <w:p w14:paraId="261BDA20">
      <w:pPr>
        <w:spacing w:line="560" w:lineRule="exact"/>
        <w:ind w:firstLine="480" w:firstLineChars="200"/>
        <w:rPr>
          <w:rFonts w:hint="eastAsia" w:ascii="宋体" w:hAnsi="宋体" w:cs="宋体"/>
          <w:sz w:val="24"/>
        </w:rPr>
      </w:pPr>
      <w:r>
        <w:rPr>
          <w:rFonts w:hint="eastAsia" w:ascii="宋体" w:hAnsi="宋体" w:cs="宋体"/>
          <w:sz w:val="24"/>
        </w:rPr>
        <w:t>2.1“采购代理机构”：周口市公共资源交易中心政府采购中心。</w:t>
      </w:r>
    </w:p>
    <w:p w14:paraId="158BC6AF">
      <w:pPr>
        <w:tabs>
          <w:tab w:val="left" w:pos="0"/>
        </w:tabs>
        <w:spacing w:line="560" w:lineRule="exact"/>
        <w:ind w:firstLine="480" w:firstLineChars="200"/>
        <w:rPr>
          <w:rFonts w:hint="eastAsia" w:ascii="宋体" w:hAnsi="宋体" w:cs="宋体"/>
          <w:sz w:val="24"/>
        </w:rPr>
      </w:pPr>
      <w:r>
        <w:rPr>
          <w:rFonts w:hint="eastAsia" w:ascii="宋体" w:hAnsi="宋体" w:cs="宋体"/>
          <w:sz w:val="24"/>
        </w:rPr>
        <w:t>2.2“采购人”：太康县自然资源局</w:t>
      </w:r>
    </w:p>
    <w:p w14:paraId="2E51DEDF">
      <w:pPr>
        <w:spacing w:line="560" w:lineRule="exact"/>
        <w:ind w:firstLine="480" w:firstLineChars="200"/>
        <w:rPr>
          <w:rFonts w:hint="eastAsia"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15DFECCD">
      <w:pPr>
        <w:spacing w:line="560" w:lineRule="exact"/>
        <w:ind w:firstLine="480" w:firstLineChars="200"/>
        <w:rPr>
          <w:rFonts w:hint="eastAsia"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4A8C3B81">
      <w:pPr>
        <w:spacing w:line="560" w:lineRule="exact"/>
        <w:ind w:firstLine="480" w:firstLineChars="200"/>
        <w:rPr>
          <w:rFonts w:hint="eastAsia" w:ascii="宋体" w:hAnsi="宋体" w:cs="宋体"/>
          <w:sz w:val="24"/>
        </w:rPr>
      </w:pPr>
      <w:r>
        <w:rPr>
          <w:rFonts w:hint="eastAsia" w:ascii="宋体" w:hAnsi="宋体" w:cs="宋体"/>
          <w:sz w:val="24"/>
        </w:rPr>
        <w:t>2.5“服务”：系指本项目所采购的服务及其他要求等。</w:t>
      </w:r>
    </w:p>
    <w:p w14:paraId="00D3A533">
      <w:pPr>
        <w:spacing w:line="560" w:lineRule="exact"/>
        <w:ind w:firstLine="480" w:firstLineChars="200"/>
        <w:rPr>
          <w:rFonts w:hint="eastAsia"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2754721">
      <w:pPr>
        <w:spacing w:line="560" w:lineRule="exact"/>
        <w:ind w:firstLine="480" w:firstLineChars="200"/>
        <w:rPr>
          <w:rFonts w:hint="eastAsia"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7836A044">
      <w:pPr>
        <w:spacing w:line="560" w:lineRule="exact"/>
        <w:ind w:firstLine="480" w:firstLineChars="200"/>
        <w:rPr>
          <w:rFonts w:hint="eastAsia" w:ascii="宋体" w:hAnsi="宋体" w:cs="宋体"/>
          <w:sz w:val="24"/>
        </w:rPr>
      </w:pPr>
      <w:r>
        <w:rPr>
          <w:rFonts w:hint="eastAsia" w:ascii="宋体" w:hAnsi="宋体" w:cs="宋体"/>
          <w:sz w:val="24"/>
        </w:rPr>
        <w:t>2.8“不具备良好的商业信誉”是指：</w:t>
      </w:r>
    </w:p>
    <w:p w14:paraId="62AF4FDB">
      <w:pPr>
        <w:spacing w:line="560" w:lineRule="exact"/>
        <w:ind w:firstLine="480" w:firstLineChars="200"/>
        <w:rPr>
          <w:rFonts w:hint="eastAsia" w:ascii="宋体" w:hAnsi="宋体" w:cs="宋体"/>
          <w:sz w:val="24"/>
        </w:rPr>
      </w:pPr>
      <w:r>
        <w:rPr>
          <w:rFonts w:hint="eastAsia" w:ascii="宋体" w:hAnsi="宋体" w:cs="宋体"/>
          <w:sz w:val="24"/>
        </w:rPr>
        <w:t>（1）有重大违法记录的（满三年的除外）；</w:t>
      </w:r>
    </w:p>
    <w:p w14:paraId="7A9767D6">
      <w:pPr>
        <w:spacing w:line="560" w:lineRule="exact"/>
        <w:ind w:firstLine="480" w:firstLineChars="200"/>
        <w:rPr>
          <w:rFonts w:hint="eastAsia" w:ascii="宋体" w:hAnsi="宋体" w:cs="宋体"/>
          <w:sz w:val="24"/>
        </w:rPr>
      </w:pPr>
      <w:r>
        <w:rPr>
          <w:rFonts w:hint="eastAsia" w:ascii="宋体" w:hAnsi="宋体" w:cs="宋体"/>
          <w:sz w:val="24"/>
        </w:rPr>
        <w:t>（2）被各级财政部门列入政府采购严重违法失信行为信息记录的（期限已满的除外）；</w:t>
      </w:r>
    </w:p>
    <w:p w14:paraId="1D77706F">
      <w:pPr>
        <w:spacing w:line="560" w:lineRule="exact"/>
        <w:ind w:firstLine="480" w:firstLineChars="200"/>
        <w:rPr>
          <w:rFonts w:hint="eastAsia"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0A211730">
      <w:pPr>
        <w:spacing w:line="560" w:lineRule="exact"/>
        <w:ind w:firstLine="480" w:firstLineChars="200"/>
        <w:rPr>
          <w:rFonts w:hint="eastAsia" w:ascii="宋体" w:hAnsi="宋体" w:cs="宋体"/>
          <w:sz w:val="24"/>
        </w:rPr>
      </w:pPr>
      <w:r>
        <w:rPr>
          <w:rFonts w:hint="eastAsia" w:ascii="宋体" w:hAnsi="宋体" w:cs="宋体"/>
          <w:sz w:val="24"/>
        </w:rPr>
        <w:t>（4）被各级法院列入失信名单的（已依法解除的除外）；</w:t>
      </w:r>
    </w:p>
    <w:p w14:paraId="32833D24">
      <w:pPr>
        <w:spacing w:line="560" w:lineRule="exact"/>
        <w:ind w:firstLine="480" w:firstLineChars="200"/>
        <w:rPr>
          <w:rFonts w:hint="eastAsia" w:ascii="宋体" w:hAnsi="宋体" w:cs="宋体"/>
          <w:sz w:val="24"/>
        </w:rPr>
      </w:pPr>
      <w:r>
        <w:rPr>
          <w:rFonts w:hint="eastAsia" w:ascii="宋体" w:hAnsi="宋体" w:cs="宋体"/>
          <w:sz w:val="24"/>
        </w:rPr>
        <w:t>（5）法律法规规定的其他情形。</w:t>
      </w:r>
    </w:p>
    <w:p w14:paraId="6FCD6A76">
      <w:pPr>
        <w:spacing w:line="560" w:lineRule="exact"/>
        <w:ind w:firstLine="480" w:firstLineChars="200"/>
      </w:pPr>
      <w:r>
        <w:rPr>
          <w:rFonts w:hint="eastAsia" w:ascii="宋体" w:hAnsi="宋体" w:cs="宋体"/>
          <w:sz w:val="24"/>
        </w:rPr>
        <w:t>2.9投标人应在投标文件中书面声明未被纳入重大税收违法失信主体名单且未存在不诚信记录，如若实际情况与投标人书面声明内容不一致，一经查实将取消其中标资格，此内容为招标人实质性要求，投标人需在投标文件中出具书面声明，否则按无效标处理。</w:t>
      </w:r>
    </w:p>
    <w:p w14:paraId="367A2FA6">
      <w:pPr>
        <w:spacing w:line="560" w:lineRule="exact"/>
        <w:ind w:firstLine="482" w:firstLineChars="200"/>
        <w:rPr>
          <w:rFonts w:hint="eastAsia" w:ascii="宋体" w:hAnsi="宋体" w:cs="宋体"/>
          <w:b/>
          <w:sz w:val="24"/>
        </w:rPr>
      </w:pPr>
      <w:r>
        <w:rPr>
          <w:rFonts w:hint="eastAsia" w:ascii="宋体" w:hAnsi="宋体" w:cs="宋体"/>
          <w:b/>
          <w:sz w:val="24"/>
        </w:rPr>
        <w:t>3.采购预算</w:t>
      </w:r>
    </w:p>
    <w:p w14:paraId="0882B3AC">
      <w:pPr>
        <w:spacing w:line="560" w:lineRule="exact"/>
        <w:ind w:firstLine="480" w:firstLineChars="200"/>
        <w:rPr>
          <w:rFonts w:hint="eastAsia" w:ascii="宋体" w:hAnsi="宋体" w:cs="宋体"/>
          <w:sz w:val="24"/>
        </w:rPr>
      </w:pPr>
      <w:r>
        <w:rPr>
          <w:rFonts w:hint="eastAsia" w:ascii="宋体" w:hAnsi="宋体" w:cs="宋体"/>
          <w:sz w:val="24"/>
        </w:rPr>
        <w:t>3.1本次采购预算：见公告。</w:t>
      </w:r>
    </w:p>
    <w:p w14:paraId="19338216">
      <w:pPr>
        <w:spacing w:line="560" w:lineRule="exact"/>
        <w:ind w:firstLine="482" w:firstLineChars="200"/>
        <w:rPr>
          <w:rFonts w:hint="eastAsia" w:ascii="宋体" w:hAnsi="宋体" w:cs="宋体"/>
          <w:b/>
          <w:sz w:val="24"/>
        </w:rPr>
      </w:pPr>
      <w:r>
        <w:rPr>
          <w:rFonts w:hint="eastAsia" w:ascii="宋体" w:hAnsi="宋体" w:cs="宋体"/>
          <w:b/>
          <w:sz w:val="24"/>
        </w:rPr>
        <w:t>4.合格的供应商</w:t>
      </w:r>
    </w:p>
    <w:p w14:paraId="68124D19">
      <w:pPr>
        <w:spacing w:line="560" w:lineRule="exact"/>
        <w:ind w:firstLine="480" w:firstLineChars="200"/>
        <w:rPr>
          <w:rFonts w:hint="eastAsia" w:ascii="宋体" w:hAnsi="宋体" w:cs="宋体"/>
          <w:sz w:val="24"/>
        </w:rPr>
      </w:pPr>
      <w:r>
        <w:rPr>
          <w:rFonts w:hint="eastAsia" w:ascii="宋体" w:hAnsi="宋体" w:cs="宋体"/>
          <w:sz w:val="24"/>
        </w:rPr>
        <w:t>4.1.1符合供应商资格条件（详见第一部分供应商资格条件）</w:t>
      </w:r>
    </w:p>
    <w:p w14:paraId="2124A062">
      <w:pPr>
        <w:widowControl/>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4.1.2参加政府采购活动前三年内，在经营活动中没有重大违法记录的声明函；</w:t>
      </w:r>
    </w:p>
    <w:p w14:paraId="1529A373">
      <w:pPr>
        <w:widowControl/>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4.1.3 政府采购供应商诚信承诺书；</w:t>
      </w:r>
    </w:p>
    <w:p w14:paraId="79703011">
      <w:pPr>
        <w:pStyle w:val="71"/>
        <w:spacing w:line="360" w:lineRule="auto"/>
        <w:ind w:firstLine="480" w:firstLineChars="200"/>
        <w:rPr>
          <w:rFonts w:hint="eastAsia" w:hAnsi="宋体" w:eastAsia="宋体"/>
          <w:sz w:val="24"/>
        </w:rPr>
      </w:pPr>
      <w:r>
        <w:rPr>
          <w:rFonts w:hint="eastAsia" w:hAnsi="宋体" w:eastAsia="宋体"/>
          <w:sz w:val="24"/>
        </w:rPr>
        <w:t>4.</w:t>
      </w:r>
      <w:r>
        <w:rPr>
          <w:rFonts w:hint="eastAsia" w:hAnsi="宋体" w:eastAsia="宋体"/>
          <w:sz w:val="24"/>
          <w:lang w:val="en-US"/>
        </w:rPr>
        <w:t>1.4 供应商</w:t>
      </w:r>
      <w:r>
        <w:rPr>
          <w:rFonts w:hint="eastAsia" w:hAnsi="宋体" w:eastAsia="宋体"/>
          <w:sz w:val="24"/>
        </w:rPr>
        <w:t>自觉抵制政府采购领域商业贿赂行为承诺书；</w:t>
      </w:r>
    </w:p>
    <w:p w14:paraId="5FF0EC58">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 xml:space="preserve">4.2 </w:t>
      </w:r>
      <w:r>
        <w:rPr>
          <w:rFonts w:hint="eastAsia" w:ascii="宋体" w:hAnsi="宋体" w:cs="宋体"/>
          <w:kern w:val="0"/>
          <w:sz w:val="24"/>
        </w:rPr>
        <w:t>供应商需提供售后服务体系与承诺</w:t>
      </w:r>
      <w:r>
        <w:rPr>
          <w:rFonts w:hint="eastAsia" w:ascii="宋体" w:hAnsi="宋体" w:cs="宋体"/>
          <w:kern w:val="0"/>
          <w:sz w:val="24"/>
          <w:lang w:val="zh-CN"/>
        </w:rPr>
        <w:t>。</w:t>
      </w:r>
    </w:p>
    <w:p w14:paraId="38A7C2A9">
      <w:pPr>
        <w:pStyle w:val="71"/>
        <w:spacing w:line="360" w:lineRule="auto"/>
        <w:ind w:firstLine="480" w:firstLineChars="200"/>
        <w:rPr>
          <w:rFonts w:hint="eastAsia" w:hAnsi="宋体" w:eastAsia="宋体"/>
          <w:sz w:val="24"/>
        </w:rPr>
      </w:pPr>
      <w:r>
        <w:rPr>
          <w:rFonts w:hint="eastAsia" w:hAnsi="宋体" w:eastAsia="宋体"/>
          <w:sz w:val="24"/>
        </w:rPr>
        <w:t>4.</w:t>
      </w:r>
      <w:r>
        <w:rPr>
          <w:rFonts w:hint="eastAsia" w:hAnsi="宋体" w:eastAsia="宋体"/>
          <w:sz w:val="24"/>
          <w:lang w:val="en-US"/>
        </w:rPr>
        <w:t>3</w:t>
      </w:r>
      <w:r>
        <w:rPr>
          <w:rFonts w:hint="eastAsia" w:hAnsi="宋体" w:eastAsia="宋体"/>
          <w:sz w:val="24"/>
        </w:rPr>
        <w:t>符合本竞争性磋商文件规定的供应商资格要求及项目要求的其它条件，并按照要求提供相关证明材料。</w:t>
      </w:r>
    </w:p>
    <w:p w14:paraId="16E3AD4E">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4.4供应商应遵守国家法律、法规有关竞争性磋商的规定。</w:t>
      </w:r>
    </w:p>
    <w:p w14:paraId="377C4FFF">
      <w:pPr>
        <w:autoSpaceDE w:val="0"/>
        <w:autoSpaceDN w:val="0"/>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4.5 凡通过磋商小组符合性审查的供应商均为合格供应商。未通过符合性审查的供</w:t>
      </w:r>
    </w:p>
    <w:p w14:paraId="3715A821">
      <w:pPr>
        <w:spacing w:line="560" w:lineRule="exact"/>
        <w:ind w:firstLine="480" w:firstLineChars="200"/>
        <w:rPr>
          <w:rFonts w:hint="eastAsia" w:ascii="宋体" w:hAnsi="宋体" w:cs="宋体"/>
          <w:sz w:val="24"/>
        </w:rPr>
      </w:pPr>
      <w:r>
        <w:rPr>
          <w:rFonts w:hint="eastAsia" w:ascii="宋体" w:hAnsi="宋体" w:cs="宋体"/>
          <w:kern w:val="0"/>
          <w:sz w:val="24"/>
          <w:lang w:val="zh-CN"/>
        </w:rPr>
        <w:t>注：</w:t>
      </w:r>
      <w:r>
        <w:rPr>
          <w:rFonts w:hint="eastAsia" w:ascii="宋体" w:hAnsi="宋体" w:cs="宋体"/>
          <w:sz w:val="24"/>
        </w:rPr>
        <w:t>单位负责人为同一人或者存在直接控股、管理关系的不同供应商，不得参加同一合同项下的政府采购活动。</w:t>
      </w:r>
    </w:p>
    <w:p w14:paraId="54DFC032">
      <w:pPr>
        <w:spacing w:line="560" w:lineRule="exact"/>
        <w:ind w:firstLine="482" w:firstLineChars="200"/>
        <w:rPr>
          <w:rFonts w:hint="eastAsia" w:ascii="宋体" w:hAnsi="宋体" w:cs="宋体"/>
          <w:b/>
          <w:sz w:val="24"/>
        </w:rPr>
      </w:pPr>
      <w:r>
        <w:rPr>
          <w:rFonts w:hint="eastAsia" w:ascii="宋体" w:hAnsi="宋体" w:cs="宋体"/>
          <w:b/>
          <w:sz w:val="24"/>
        </w:rPr>
        <w:t xml:space="preserve">5.竞争性磋商文件的约束力 </w:t>
      </w:r>
    </w:p>
    <w:p w14:paraId="26DD1F93">
      <w:pPr>
        <w:spacing w:line="560" w:lineRule="exact"/>
        <w:ind w:firstLine="480" w:firstLineChars="200"/>
        <w:rPr>
          <w:rFonts w:hint="eastAsia" w:ascii="宋体" w:hAnsi="宋体" w:cs="宋体"/>
          <w:sz w:val="24"/>
        </w:rPr>
      </w:pPr>
      <w:r>
        <w:rPr>
          <w:rFonts w:hint="eastAsia" w:ascii="宋体" w:hAnsi="宋体" w:cs="宋体"/>
          <w:sz w:val="24"/>
        </w:rPr>
        <w:t>5.l供应商一旦参加竞争性磋商，即被认为接受了本竞争性磋商文件中的所有条款和规定。</w:t>
      </w:r>
    </w:p>
    <w:p w14:paraId="0C1102FA">
      <w:pPr>
        <w:spacing w:line="560" w:lineRule="exact"/>
        <w:ind w:firstLine="480" w:firstLineChars="200"/>
        <w:rPr>
          <w:rFonts w:hint="eastAsia"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03ABE99F">
      <w:pPr>
        <w:spacing w:line="560" w:lineRule="exact"/>
        <w:ind w:firstLine="480" w:firstLineChars="200"/>
        <w:rPr>
          <w:rFonts w:hint="eastAsia" w:ascii="宋体" w:hAnsi="宋体" w:cs="宋体"/>
          <w:sz w:val="24"/>
        </w:rPr>
      </w:pPr>
      <w:r>
        <w:rPr>
          <w:rFonts w:hint="eastAsia" w:ascii="宋体" w:hAnsi="宋体" w:cs="宋体"/>
          <w:sz w:val="24"/>
        </w:rPr>
        <w:t>5.3本磋商文件由采购人负责解释。</w:t>
      </w:r>
    </w:p>
    <w:p w14:paraId="752E2019">
      <w:pPr>
        <w:spacing w:line="720" w:lineRule="auto"/>
        <w:jc w:val="center"/>
        <w:rPr>
          <w:rFonts w:hint="eastAsia" w:ascii="宋体" w:hAnsi="宋体" w:cs="宋体"/>
          <w:b/>
          <w:sz w:val="24"/>
        </w:rPr>
      </w:pPr>
      <w:r>
        <w:rPr>
          <w:rFonts w:hint="eastAsia" w:ascii="宋体" w:hAnsi="宋体" w:cs="宋体"/>
          <w:b/>
          <w:sz w:val="24"/>
        </w:rPr>
        <w:t>二、竞争性磋商文件</w:t>
      </w:r>
    </w:p>
    <w:p w14:paraId="059246C9">
      <w:pPr>
        <w:tabs>
          <w:tab w:val="left" w:pos="632"/>
          <w:tab w:val="left" w:pos="790"/>
        </w:tabs>
        <w:spacing w:line="560" w:lineRule="exact"/>
        <w:ind w:firstLine="482" w:firstLineChars="200"/>
        <w:rPr>
          <w:rFonts w:hint="eastAsia" w:ascii="宋体" w:hAnsi="宋体" w:cs="宋体"/>
          <w:b/>
          <w:sz w:val="24"/>
        </w:rPr>
      </w:pPr>
      <w:r>
        <w:rPr>
          <w:rFonts w:hint="eastAsia" w:ascii="宋体" w:hAnsi="宋体" w:cs="宋体"/>
          <w:b/>
          <w:sz w:val="24"/>
        </w:rPr>
        <w:t>6．竞争性磋商文件的组成</w:t>
      </w:r>
    </w:p>
    <w:p w14:paraId="57B24F7B">
      <w:pPr>
        <w:autoSpaceDE w:val="0"/>
        <w:autoSpaceDN w:val="0"/>
        <w:adjustRightInd w:val="0"/>
        <w:spacing w:line="560" w:lineRule="exact"/>
        <w:ind w:firstLine="480" w:firstLineChars="200"/>
        <w:rPr>
          <w:rFonts w:hint="eastAsia"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6E9FFFF1">
      <w:pPr>
        <w:spacing w:line="560" w:lineRule="exact"/>
        <w:ind w:firstLine="480" w:firstLineChars="200"/>
        <w:rPr>
          <w:rFonts w:hint="eastAsia" w:ascii="宋体" w:hAnsi="宋体" w:cs="宋体"/>
          <w:sz w:val="24"/>
        </w:rPr>
      </w:pPr>
      <w:r>
        <w:rPr>
          <w:rFonts w:hint="eastAsia" w:ascii="宋体" w:hAnsi="宋体" w:cs="宋体"/>
          <w:sz w:val="24"/>
        </w:rPr>
        <w:t>（1）竞争性磋商邀请函；</w:t>
      </w:r>
    </w:p>
    <w:p w14:paraId="0B2AADBA">
      <w:pPr>
        <w:spacing w:line="560" w:lineRule="exact"/>
        <w:ind w:firstLine="480" w:firstLineChars="200"/>
        <w:rPr>
          <w:rFonts w:hint="eastAsia" w:ascii="宋体" w:hAnsi="宋体" w:cs="宋体"/>
          <w:sz w:val="24"/>
        </w:rPr>
      </w:pPr>
      <w:r>
        <w:rPr>
          <w:rFonts w:hint="eastAsia" w:ascii="宋体" w:hAnsi="宋体" w:cs="宋体"/>
          <w:sz w:val="24"/>
        </w:rPr>
        <w:t>（2）供应商须知；</w:t>
      </w:r>
    </w:p>
    <w:p w14:paraId="7F575EB5">
      <w:pPr>
        <w:spacing w:line="560" w:lineRule="exact"/>
        <w:ind w:firstLine="480" w:firstLineChars="200"/>
        <w:rPr>
          <w:rFonts w:hint="eastAsia" w:ascii="宋体" w:hAnsi="宋体" w:cs="宋体"/>
          <w:sz w:val="24"/>
        </w:rPr>
      </w:pPr>
      <w:r>
        <w:rPr>
          <w:rFonts w:hint="eastAsia" w:ascii="宋体" w:hAnsi="宋体" w:cs="宋体"/>
          <w:sz w:val="24"/>
        </w:rPr>
        <w:t>（3）采购需求；</w:t>
      </w:r>
    </w:p>
    <w:p w14:paraId="55D9310D">
      <w:pPr>
        <w:spacing w:line="560" w:lineRule="exact"/>
        <w:ind w:firstLine="480" w:firstLineChars="200"/>
        <w:rPr>
          <w:rFonts w:hint="eastAsia" w:ascii="宋体" w:hAnsi="宋体" w:cs="宋体"/>
          <w:sz w:val="24"/>
        </w:rPr>
      </w:pPr>
      <w:r>
        <w:rPr>
          <w:rFonts w:hint="eastAsia" w:ascii="宋体" w:hAnsi="宋体" w:cs="宋体"/>
          <w:sz w:val="24"/>
        </w:rPr>
        <w:t>（4）响应性文件内容及格式；</w:t>
      </w:r>
    </w:p>
    <w:p w14:paraId="083B9DC3">
      <w:pPr>
        <w:spacing w:line="560" w:lineRule="exact"/>
        <w:ind w:firstLine="480" w:firstLineChars="200"/>
        <w:rPr>
          <w:rFonts w:hint="eastAsia" w:ascii="宋体" w:hAnsi="宋体" w:cs="宋体"/>
          <w:sz w:val="24"/>
        </w:rPr>
      </w:pPr>
      <w:r>
        <w:rPr>
          <w:rFonts w:hint="eastAsia" w:ascii="宋体" w:hAnsi="宋体" w:cs="宋体"/>
          <w:sz w:val="24"/>
        </w:rPr>
        <w:t>（5）合同主要条款。</w:t>
      </w:r>
    </w:p>
    <w:p w14:paraId="721FF3BD">
      <w:pPr>
        <w:spacing w:line="560" w:lineRule="exact"/>
        <w:ind w:firstLine="480" w:firstLineChars="200"/>
        <w:rPr>
          <w:rFonts w:hint="eastAsia" w:ascii="宋体" w:hAnsi="宋体" w:cs="宋体"/>
          <w:sz w:val="24"/>
        </w:rPr>
      </w:pPr>
      <w:r>
        <w:rPr>
          <w:rFonts w:hint="eastAsia" w:ascii="宋体" w:hAnsi="宋体" w:cs="宋体"/>
          <w:sz w:val="24"/>
        </w:rPr>
        <w:t>（6）加盖单位公章的营业执照扫描件。</w:t>
      </w:r>
    </w:p>
    <w:p w14:paraId="4ED698D0">
      <w:pPr>
        <w:spacing w:line="560" w:lineRule="exact"/>
        <w:ind w:firstLine="480" w:firstLineChars="200"/>
        <w:rPr>
          <w:rFonts w:hint="eastAsia"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r>
        <w:rPr>
          <w:rFonts w:ascii="宋体" w:hAnsi="宋体" w:cs="宋体"/>
          <w:sz w:val="24"/>
        </w:rPr>
        <w:t>投标人如对竞争性蹉商文件无异议</w:t>
      </w:r>
      <w:r>
        <w:rPr>
          <w:rFonts w:hint="eastAsia" w:ascii="宋体" w:hAnsi="宋体" w:cs="宋体"/>
          <w:sz w:val="24"/>
        </w:rPr>
        <w:t>，</w:t>
      </w:r>
      <w:r>
        <w:rPr>
          <w:rFonts w:ascii="宋体" w:hAnsi="宋体" w:cs="宋体"/>
          <w:sz w:val="24"/>
        </w:rPr>
        <w:t>出具确认书</w:t>
      </w:r>
      <w:r>
        <w:rPr>
          <w:rFonts w:hint="eastAsia" w:ascii="宋体" w:hAnsi="宋体" w:cs="宋体"/>
          <w:sz w:val="24"/>
        </w:rPr>
        <w:t>，</w:t>
      </w:r>
      <w:r>
        <w:rPr>
          <w:rFonts w:ascii="宋体" w:hAnsi="宋体" w:cs="宋体"/>
          <w:sz w:val="24"/>
        </w:rPr>
        <w:t>确认竞争性蹉商文件清晰无异议</w:t>
      </w:r>
    </w:p>
    <w:p w14:paraId="19B146D8">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w:t>
      </w:r>
      <w:r>
        <w:rPr>
          <w:rFonts w:hint="eastAsia" w:ascii="宋体" w:hAnsi="宋体" w:cs="宋体"/>
          <w:color w:val="000000" w:themeColor="text1"/>
          <w:sz w:val="24"/>
          <w14:textFill>
            <w14:solidFill>
              <w14:schemeClr w14:val="tx1"/>
            </w14:solidFill>
          </w14:textFill>
        </w:rPr>
        <w:t>行描述。</w:t>
      </w:r>
    </w:p>
    <w:p w14:paraId="40F799CC">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6.4供应商必须详阅竞争性磋商文件的所有条款、文件及表格格式等。供应商若未按竞争性磋商文件的要求和规范编制、提交响应性文件，将有可能导致响应性文件被拒绝接受或被视为无效。</w:t>
      </w:r>
    </w:p>
    <w:p w14:paraId="75D3EBF7">
      <w:pPr>
        <w:widowControl/>
        <w:spacing w:line="56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7.竞争性磋商文件的澄清与修改</w:t>
      </w:r>
    </w:p>
    <w:p w14:paraId="5E106029">
      <w:pPr>
        <w:autoSpaceDE w:val="0"/>
        <w:autoSpaceDN w:val="0"/>
        <w:adjustRightInd w:val="0"/>
        <w:spacing w:line="560" w:lineRule="exact"/>
        <w:ind w:firstLine="480" w:firstLineChars="200"/>
        <w:rPr>
          <w:rFonts w:hint="eastAsia" w:ascii="宋体" w:hAnsi="宋体" w:cs="宋体"/>
          <w:sz w:val="24"/>
          <w:lang w:val="zh-CN"/>
        </w:rPr>
      </w:pPr>
      <w:r>
        <w:rPr>
          <w:rFonts w:hint="eastAsia" w:ascii="宋体" w:hAnsi="宋体" w:cs="宋体"/>
          <w:color w:val="000000" w:themeColor="text1"/>
          <w:sz w:val="24"/>
          <w14:textFill>
            <w14:solidFill>
              <w14:schemeClr w14:val="tx1"/>
            </w14:solidFill>
          </w14:textFill>
        </w:rPr>
        <w:t>7.1提交（接收）响应文件截止之日前，采购人可以对已发出的竞争性磋商文件进行必要的澄清或者修改，澄清或修改的内容作为竞争性磋商文件的组成部分。澄清或者修改的内容可能影响</w:t>
      </w:r>
      <w:r>
        <w:rPr>
          <w:rFonts w:hint="eastAsia" w:ascii="宋体" w:hAnsi="宋体" w:cs="宋体"/>
          <w:sz w:val="24"/>
        </w:rPr>
        <w:t>相应文件编制的，采购人将在提交响应文件截止时间至少5个日前，在政府采购相关网站以变更公告的方式通知所有获取竞争性磋商文件的供应商，不足5日的，采购人顺延提交（接收）响应文件截止时间。</w:t>
      </w:r>
    </w:p>
    <w:p w14:paraId="3545E16F">
      <w:pPr>
        <w:spacing w:line="720" w:lineRule="auto"/>
        <w:jc w:val="center"/>
        <w:rPr>
          <w:rFonts w:hint="eastAsia" w:ascii="宋体" w:hAnsi="宋体" w:cs="宋体"/>
          <w:b/>
          <w:sz w:val="24"/>
        </w:rPr>
      </w:pPr>
      <w:r>
        <w:rPr>
          <w:rFonts w:hint="eastAsia" w:ascii="宋体" w:hAnsi="宋体" w:cs="宋体"/>
          <w:b/>
          <w:sz w:val="24"/>
        </w:rPr>
        <w:t>三、响应性文件的编制</w:t>
      </w:r>
    </w:p>
    <w:p w14:paraId="54E61F50">
      <w:pPr>
        <w:spacing w:line="560" w:lineRule="exact"/>
        <w:ind w:firstLine="482" w:firstLineChars="200"/>
        <w:rPr>
          <w:rFonts w:hint="eastAsia" w:ascii="宋体" w:hAnsi="宋体" w:cs="宋体"/>
          <w:b/>
          <w:bCs/>
          <w:sz w:val="24"/>
        </w:rPr>
      </w:pPr>
      <w:r>
        <w:rPr>
          <w:rFonts w:hint="eastAsia" w:ascii="宋体" w:hAnsi="宋体" w:cs="宋体"/>
          <w:b/>
          <w:bCs/>
          <w:sz w:val="24"/>
        </w:rPr>
        <w:t>8.要求</w:t>
      </w:r>
    </w:p>
    <w:p w14:paraId="1B4C1E8D">
      <w:pPr>
        <w:spacing w:line="560" w:lineRule="exact"/>
        <w:ind w:firstLine="480" w:firstLineChars="200"/>
        <w:rPr>
          <w:rFonts w:hint="eastAsia"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523CBC92">
      <w:pPr>
        <w:spacing w:line="560" w:lineRule="exact"/>
        <w:ind w:firstLine="480" w:firstLineChars="200"/>
        <w:rPr>
          <w:rFonts w:hint="eastAsia"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7F1B1376">
      <w:pPr>
        <w:spacing w:line="560" w:lineRule="exact"/>
        <w:ind w:firstLine="480" w:firstLineChars="200"/>
        <w:rPr>
          <w:rFonts w:hint="eastAsia"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4CC6A1AF">
      <w:pPr>
        <w:widowControl/>
        <w:spacing w:line="560" w:lineRule="exact"/>
        <w:ind w:firstLine="482" w:firstLineChars="200"/>
        <w:rPr>
          <w:rFonts w:hint="eastAsia" w:ascii="宋体" w:hAnsi="宋体" w:cs="宋体"/>
          <w:b/>
          <w:sz w:val="24"/>
        </w:rPr>
      </w:pPr>
      <w:r>
        <w:rPr>
          <w:rFonts w:hint="eastAsia" w:ascii="宋体" w:hAnsi="宋体" w:cs="宋体"/>
          <w:b/>
          <w:sz w:val="24"/>
        </w:rPr>
        <w:t xml:space="preserve">9.响应性文件的语言及度量衡 </w:t>
      </w:r>
    </w:p>
    <w:p w14:paraId="7B358E50">
      <w:pPr>
        <w:spacing w:line="560" w:lineRule="exact"/>
        <w:ind w:firstLine="480" w:firstLineChars="200"/>
        <w:rPr>
          <w:rFonts w:hint="eastAsia"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50A187CD">
      <w:pPr>
        <w:spacing w:line="560" w:lineRule="exact"/>
        <w:ind w:firstLine="480" w:firstLineChars="200"/>
        <w:rPr>
          <w:rFonts w:hint="eastAsia" w:ascii="宋体" w:hAnsi="宋体" w:cs="宋体"/>
          <w:sz w:val="24"/>
        </w:rPr>
      </w:pPr>
      <w:r>
        <w:rPr>
          <w:rFonts w:hint="eastAsia" w:ascii="宋体" w:hAnsi="宋体" w:cs="宋体"/>
          <w:sz w:val="24"/>
        </w:rPr>
        <w:t xml:space="preserve">9.2供应商使用其他语言的，以中文翻译为准。 </w:t>
      </w:r>
    </w:p>
    <w:p w14:paraId="5FE39D4F">
      <w:pPr>
        <w:spacing w:line="560" w:lineRule="exact"/>
        <w:ind w:firstLine="480" w:firstLineChars="200"/>
        <w:rPr>
          <w:rFonts w:hint="eastAsia"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3A16D7BC">
      <w:pPr>
        <w:spacing w:line="560" w:lineRule="exact"/>
        <w:ind w:firstLine="480" w:firstLineChars="200"/>
        <w:rPr>
          <w:rFonts w:hint="eastAsia" w:ascii="宋体" w:hAnsi="宋体" w:cs="宋体"/>
          <w:sz w:val="24"/>
        </w:rPr>
      </w:pPr>
      <w:r>
        <w:rPr>
          <w:rFonts w:hint="eastAsia" w:ascii="宋体" w:hAnsi="宋体" w:cs="宋体"/>
          <w:sz w:val="24"/>
        </w:rPr>
        <w:t>9.4本竞争性磋商文件所表述的时间均为北京时间。</w:t>
      </w:r>
    </w:p>
    <w:p w14:paraId="195F20B0">
      <w:pPr>
        <w:spacing w:line="560" w:lineRule="exact"/>
        <w:ind w:firstLine="482" w:firstLineChars="200"/>
        <w:rPr>
          <w:rFonts w:hint="eastAsia" w:ascii="宋体" w:hAnsi="宋体" w:cs="宋体"/>
          <w:b/>
          <w:sz w:val="24"/>
        </w:rPr>
      </w:pPr>
      <w:r>
        <w:rPr>
          <w:rFonts w:hint="eastAsia" w:ascii="宋体" w:hAnsi="宋体" w:cs="宋体"/>
          <w:b/>
          <w:sz w:val="24"/>
        </w:rPr>
        <w:t>10.响应性文件的组成</w:t>
      </w:r>
    </w:p>
    <w:p w14:paraId="7175CE29">
      <w:pPr>
        <w:widowControl/>
        <w:spacing w:line="560" w:lineRule="exact"/>
        <w:ind w:firstLine="480" w:firstLineChars="200"/>
        <w:rPr>
          <w:rFonts w:hint="eastAsia"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4F72ED02">
      <w:pPr>
        <w:spacing w:line="560" w:lineRule="auto"/>
        <w:ind w:firstLine="480"/>
        <w:rPr>
          <w:rFonts w:hint="eastAsia" w:ascii="宋体" w:hAnsi="宋体" w:cs="宋体"/>
          <w:kern w:val="0"/>
          <w:sz w:val="24"/>
          <w:szCs w:val="22"/>
        </w:rPr>
      </w:pPr>
      <w:r>
        <w:rPr>
          <w:rFonts w:hint="eastAsia" w:ascii="宋体" w:hAnsi="宋体" w:cs="宋体"/>
          <w:kern w:val="0"/>
          <w:sz w:val="24"/>
          <w:szCs w:val="22"/>
        </w:rPr>
        <w:t>10.2响应文件封面要求: 列明项目名称、采购编号、供应商名称和地址及联系方式等信息。</w:t>
      </w:r>
    </w:p>
    <w:p w14:paraId="06FB5825">
      <w:pPr>
        <w:spacing w:line="560" w:lineRule="exact"/>
        <w:ind w:firstLine="482" w:firstLineChars="200"/>
        <w:rPr>
          <w:rFonts w:hint="eastAsia" w:ascii="宋体" w:hAnsi="宋体" w:cs="宋体"/>
          <w:b/>
          <w:sz w:val="24"/>
        </w:rPr>
      </w:pPr>
      <w:r>
        <w:rPr>
          <w:rFonts w:hint="eastAsia" w:ascii="宋体" w:hAnsi="宋体" w:cs="宋体"/>
          <w:b/>
          <w:sz w:val="24"/>
        </w:rPr>
        <w:t>11.响应性文件格式</w:t>
      </w:r>
    </w:p>
    <w:p w14:paraId="737144ED">
      <w:pPr>
        <w:widowControl/>
        <w:spacing w:line="560" w:lineRule="exact"/>
        <w:ind w:firstLine="480" w:firstLineChars="200"/>
        <w:rPr>
          <w:rFonts w:hint="eastAsia"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5B6E2EDC">
      <w:pPr>
        <w:widowControl/>
        <w:spacing w:line="560" w:lineRule="exact"/>
        <w:ind w:firstLine="482" w:firstLineChars="200"/>
        <w:rPr>
          <w:rFonts w:hint="eastAsia" w:ascii="宋体" w:hAnsi="宋体" w:cs="宋体"/>
          <w:b/>
          <w:bCs/>
          <w:kern w:val="0"/>
          <w:sz w:val="24"/>
        </w:rPr>
      </w:pPr>
      <w:r>
        <w:rPr>
          <w:rFonts w:hint="eastAsia" w:ascii="宋体" w:hAnsi="宋体" w:cs="宋体"/>
          <w:b/>
          <w:bCs/>
          <w:kern w:val="0"/>
          <w:sz w:val="24"/>
        </w:rPr>
        <w:t>12.竞争性磋商报价</w:t>
      </w:r>
    </w:p>
    <w:p w14:paraId="2D088404">
      <w:pPr>
        <w:spacing w:line="560" w:lineRule="exact"/>
        <w:ind w:firstLine="480" w:firstLineChars="200"/>
        <w:rPr>
          <w:rFonts w:hint="eastAsia"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14:paraId="3ABD5BFB">
      <w:pPr>
        <w:spacing w:line="560" w:lineRule="exact"/>
        <w:ind w:firstLine="480" w:firstLineChars="200"/>
        <w:rPr>
          <w:rFonts w:hint="eastAsia" w:ascii="宋体" w:hAnsi="宋体" w:cs="宋体"/>
          <w:sz w:val="24"/>
        </w:rPr>
      </w:pPr>
      <w:r>
        <w:rPr>
          <w:rFonts w:hint="eastAsia" w:ascii="宋体" w:hAnsi="宋体" w:cs="宋体"/>
          <w:sz w:val="24"/>
        </w:rPr>
        <w:t>12.2经过磋商后进行的报价为供应商的最终报价。</w:t>
      </w:r>
    </w:p>
    <w:p w14:paraId="0D7E6D73">
      <w:pPr>
        <w:spacing w:line="560" w:lineRule="exact"/>
        <w:ind w:firstLine="480" w:firstLineChars="200"/>
        <w:rPr>
          <w:rFonts w:hint="eastAsia" w:ascii="宋体" w:hAnsi="宋体" w:cs="宋体"/>
          <w:sz w:val="24"/>
        </w:rPr>
      </w:pPr>
      <w:r>
        <w:rPr>
          <w:rFonts w:hint="eastAsia" w:ascii="宋体" w:hAnsi="宋体" w:cs="宋体"/>
          <w:sz w:val="24"/>
        </w:rPr>
        <w:t>12.3采购人不接受有选择的报价。</w:t>
      </w:r>
    </w:p>
    <w:p w14:paraId="46399045">
      <w:pPr>
        <w:spacing w:line="560" w:lineRule="exact"/>
        <w:ind w:firstLine="480" w:firstLineChars="200"/>
        <w:rPr>
          <w:rFonts w:hint="eastAsia" w:ascii="宋体" w:hAnsi="宋体" w:cs="宋体"/>
          <w:sz w:val="24"/>
        </w:rPr>
      </w:pPr>
      <w:r>
        <w:rPr>
          <w:rFonts w:hint="eastAsia" w:ascii="宋体" w:hAnsi="宋体" w:cs="宋体"/>
          <w:sz w:val="24"/>
        </w:rPr>
        <w:t>12.4最终报价不得超过采购预算。</w:t>
      </w:r>
    </w:p>
    <w:p w14:paraId="29608973">
      <w:pPr>
        <w:spacing w:line="560" w:lineRule="exact"/>
        <w:ind w:firstLine="480" w:firstLineChars="200"/>
        <w:rPr>
          <w:rFonts w:hint="eastAsia" w:ascii="宋体" w:hAnsi="宋体" w:cs="宋体"/>
          <w:sz w:val="24"/>
        </w:rPr>
      </w:pPr>
      <w:r>
        <w:rPr>
          <w:rFonts w:hint="eastAsia" w:ascii="宋体" w:hAnsi="宋体" w:cs="宋体"/>
          <w:sz w:val="24"/>
        </w:rPr>
        <w:t>12.5报价均须以人民币为计算单位。</w:t>
      </w:r>
    </w:p>
    <w:p w14:paraId="7785C735">
      <w:pPr>
        <w:spacing w:line="560" w:lineRule="exact"/>
        <w:ind w:firstLine="482" w:firstLineChars="200"/>
        <w:rPr>
          <w:rFonts w:hint="eastAsia" w:ascii="宋体" w:hAnsi="宋体" w:cs="宋体"/>
          <w:b/>
          <w:bCs/>
          <w:sz w:val="24"/>
        </w:rPr>
      </w:pPr>
      <w:r>
        <w:rPr>
          <w:rFonts w:hint="eastAsia" w:ascii="宋体" w:hAnsi="宋体" w:cs="宋体"/>
          <w:b/>
          <w:bCs/>
          <w:sz w:val="24"/>
        </w:rPr>
        <w:t xml:space="preserve">13．响应性文件有效期 </w:t>
      </w:r>
    </w:p>
    <w:p w14:paraId="62383290">
      <w:pPr>
        <w:spacing w:line="560" w:lineRule="exact"/>
        <w:ind w:firstLine="480" w:firstLineChars="200"/>
        <w:rPr>
          <w:rFonts w:hint="eastAsia" w:ascii="宋体" w:hAnsi="宋体" w:cs="宋体"/>
          <w:sz w:val="24"/>
        </w:rPr>
      </w:pPr>
      <w:r>
        <w:rPr>
          <w:rFonts w:hint="eastAsia" w:ascii="宋体" w:hAnsi="宋体" w:cs="宋体"/>
          <w:sz w:val="24"/>
        </w:rPr>
        <w:t>13.l响应性文件有效期为自竞争性磋商开始之日起60天，有效期短于此规定的响应性文件将被视为无效。</w:t>
      </w:r>
    </w:p>
    <w:p w14:paraId="20F8B753">
      <w:pPr>
        <w:spacing w:line="560" w:lineRule="exact"/>
        <w:ind w:firstLine="480" w:firstLineChars="200"/>
        <w:rPr>
          <w:rFonts w:hint="eastAsia"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009DAC0B">
      <w:pPr>
        <w:spacing w:line="560" w:lineRule="exact"/>
        <w:ind w:firstLine="482" w:firstLineChars="200"/>
        <w:rPr>
          <w:rFonts w:hint="eastAsia" w:ascii="宋体" w:hAnsi="宋体" w:cs="宋体"/>
          <w:b/>
          <w:bCs/>
          <w:sz w:val="24"/>
        </w:rPr>
      </w:pPr>
      <w:r>
        <w:rPr>
          <w:rFonts w:hint="eastAsia" w:ascii="宋体" w:hAnsi="宋体" w:cs="宋体"/>
          <w:b/>
          <w:bCs/>
          <w:sz w:val="24"/>
        </w:rPr>
        <w:t>14.响应性文件的签署、盖章</w:t>
      </w:r>
    </w:p>
    <w:p w14:paraId="3BDDE103">
      <w:pPr>
        <w:spacing w:line="560" w:lineRule="exact"/>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w:t>
      </w:r>
      <w:r>
        <w:rPr>
          <w:rFonts w:hint="eastAsia" w:ascii="宋体" w:hAnsi="宋体" w:cs="宋体"/>
          <w:color w:val="000000" w:themeColor="text1"/>
          <w:sz w:val="24"/>
          <w:lang w:val="zh-CN"/>
          <w14:textFill>
            <w14:solidFill>
              <w14:schemeClr w14:val="tx1"/>
            </w14:solidFill>
          </w14:textFill>
        </w:rPr>
        <w:t>用章。</w:t>
      </w:r>
      <w:r>
        <w:rPr>
          <w:rFonts w:hint="eastAsia" w:ascii="Calibri" w:hAnsi="Calibri"/>
          <w:color w:val="000000" w:themeColor="text1"/>
          <w:kern w:val="0"/>
          <w:sz w:val="24"/>
          <w:szCs w:val="22"/>
          <w14:textFill>
            <w14:solidFill>
              <w14:schemeClr w14:val="tx1"/>
            </w14:solidFill>
          </w14:textFill>
        </w:rPr>
        <w:t>生成后</w:t>
      </w:r>
      <w:r>
        <w:rPr>
          <w:rFonts w:ascii="Calibri" w:hAnsi="Calibri"/>
          <w:color w:val="000000" w:themeColor="text1"/>
          <w:kern w:val="0"/>
          <w:sz w:val="24"/>
          <w:szCs w:val="22"/>
          <w14:textFill>
            <w14:solidFill>
              <w14:schemeClr w14:val="tx1"/>
            </w14:solidFill>
          </w14:textFill>
        </w:rPr>
        <w:t>的电子</w:t>
      </w:r>
      <w:r>
        <w:rPr>
          <w:rFonts w:hint="eastAsia" w:ascii="Calibri" w:hAnsi="Calibri"/>
          <w:color w:val="000000" w:themeColor="text1"/>
          <w:kern w:val="0"/>
          <w:sz w:val="24"/>
          <w:szCs w:val="22"/>
          <w14:textFill>
            <w14:solidFill>
              <w14:schemeClr w14:val="tx1"/>
            </w14:solidFill>
          </w14:textFill>
        </w:rPr>
        <w:t>响应文件需要加盖供应商骑缝章、法定代表人或委托代理人逐页签字盖章</w:t>
      </w:r>
      <w:r>
        <w:rPr>
          <w:rFonts w:hint="eastAsia" w:ascii="等线" w:hAnsi="等线" w:eastAsia="等线"/>
          <w:bCs/>
          <w:color w:val="000000" w:themeColor="text1"/>
          <w:kern w:val="0"/>
          <w:sz w:val="24"/>
          <w:szCs w:val="22"/>
          <w14:textFill>
            <w14:solidFill>
              <w14:schemeClr w14:val="tx1"/>
            </w14:solidFill>
          </w14:textFill>
        </w:rPr>
        <w:t>。</w:t>
      </w:r>
    </w:p>
    <w:p w14:paraId="4A0E00B7">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14.2响应性文件应无涂改和行间插字，除非这些改动是为改正供应商造成的必须修改的错误进行的。有改动时，修改处应由供应商代表签署证明或加盖公章，但非供应商出具的材料，供应商改动无效。</w:t>
      </w:r>
    </w:p>
    <w:p w14:paraId="20CC2613">
      <w:pPr>
        <w:spacing w:line="560" w:lineRule="exact"/>
        <w:ind w:firstLine="480" w:firstLineChars="200"/>
        <w:rPr>
          <w:rFonts w:hint="eastAsia"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r>
        <w:rPr>
          <w:rFonts w:hint="eastAsia" w:ascii="宋体" w:hAnsi="宋体"/>
          <w:sz w:val="24"/>
        </w:rPr>
        <w:t>否则视为不响应招标文件。</w:t>
      </w:r>
    </w:p>
    <w:p w14:paraId="6CA3FA66">
      <w:pPr>
        <w:spacing w:line="560" w:lineRule="exact"/>
        <w:ind w:firstLine="480" w:firstLineChars="200"/>
        <w:rPr>
          <w:rFonts w:hint="eastAsia" w:ascii="宋体" w:hAnsi="宋体" w:cs="宋体"/>
          <w:sz w:val="24"/>
        </w:rPr>
      </w:pPr>
      <w:r>
        <w:rPr>
          <w:rFonts w:hint="eastAsia" w:ascii="宋体" w:hAnsi="宋体" w:cs="宋体"/>
          <w:sz w:val="24"/>
        </w:rPr>
        <w:t>15电子投标文件制作，见周口市公共资源交易中心网站下载中心版块《投标单位-电子投标文件视频制作手册》的相关规定。</w:t>
      </w:r>
    </w:p>
    <w:p w14:paraId="69CA1D94">
      <w:pPr>
        <w:numPr>
          <w:ilvl w:val="0"/>
          <w:numId w:val="2"/>
        </w:numPr>
        <w:spacing w:line="720" w:lineRule="auto"/>
        <w:jc w:val="center"/>
        <w:rPr>
          <w:rFonts w:hint="eastAsia" w:ascii="宋体" w:hAnsi="宋体" w:cs="宋体"/>
          <w:b/>
          <w:sz w:val="24"/>
        </w:rPr>
      </w:pPr>
      <w:r>
        <w:rPr>
          <w:rFonts w:hint="eastAsia" w:ascii="宋体" w:hAnsi="宋体" w:cs="宋体"/>
          <w:b/>
          <w:sz w:val="24"/>
        </w:rPr>
        <w:t>响应性文件的递交</w:t>
      </w:r>
    </w:p>
    <w:p w14:paraId="09DDA0CB">
      <w:pPr>
        <w:autoSpaceDE w:val="0"/>
        <w:autoSpaceDN w:val="0"/>
        <w:adjustRightInd w:val="0"/>
        <w:spacing w:line="500" w:lineRule="exact"/>
        <w:ind w:firstLine="480" w:firstLineChars="200"/>
        <w:rPr>
          <w:rFonts w:hint="eastAsia"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166E400D">
      <w:pPr>
        <w:spacing w:line="360" w:lineRule="auto"/>
        <w:ind w:firstLine="550"/>
        <w:rPr>
          <w:rFonts w:hint="eastAsia" w:ascii="宋体" w:hAnsi="宋体" w:cs="宋体"/>
          <w:sz w:val="24"/>
        </w:rPr>
      </w:pPr>
      <w:r>
        <w:rPr>
          <w:rFonts w:hint="eastAsia" w:ascii="宋体" w:hAnsi="宋体" w:cs="宋体"/>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1E9BDDF5">
      <w:pPr>
        <w:autoSpaceDE w:val="0"/>
        <w:autoSpaceDN w:val="0"/>
        <w:adjustRightInd w:val="0"/>
        <w:spacing w:line="500" w:lineRule="exact"/>
        <w:ind w:firstLine="240" w:firstLineChars="100"/>
        <w:rPr>
          <w:rFonts w:hint="eastAsia"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供应商须使用单位CA证书进行电子响应文件远程解密，详见周口市公共资源电子交易中心网站（网址：http://jyzx.zhoukou.gov.cn）办事指南</w:t>
      </w:r>
      <w:r>
        <w:rPr>
          <w:rFonts w:hint="eastAsia" w:ascii="宋体" w:hAnsi="宋体" w:cs="宋体"/>
          <w:bCs/>
          <w:sz w:val="24"/>
        </w:rPr>
        <w:t>《不见面开标远程在线解密会员端操作手册操作指南》</w:t>
      </w:r>
      <w:r>
        <w:rPr>
          <w:rFonts w:hint="eastAsia" w:ascii="宋体" w:hAnsi="宋体" w:cs="宋体"/>
          <w:sz w:val="24"/>
        </w:rPr>
        <w:t>。</w:t>
      </w:r>
    </w:p>
    <w:p w14:paraId="5C9ED26C">
      <w:pPr>
        <w:spacing w:line="560" w:lineRule="exact"/>
        <w:rPr>
          <w:rFonts w:hint="eastAsia" w:ascii="宋体" w:hAnsi="宋体" w:cs="宋体"/>
          <w:b/>
          <w:sz w:val="24"/>
        </w:rPr>
      </w:pPr>
      <w:r>
        <w:rPr>
          <w:rFonts w:hint="eastAsia" w:ascii="宋体" w:hAnsi="宋体" w:cs="宋体"/>
          <w:b/>
          <w:sz w:val="24"/>
        </w:rPr>
        <w:t>16.响应性文件的递交</w:t>
      </w:r>
    </w:p>
    <w:p w14:paraId="53FB71F1">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16.1供应商应在竞争性磋商邀请函中规定的截止日期和时间前，将响应性文件在会员系统成功上传，递交（接收）地点为竞争性磋商邀请函中规定的地址。</w:t>
      </w:r>
    </w:p>
    <w:p w14:paraId="704F1C4A">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16.2若采购人推迟了响应性文件接收截止时间，采购人和供应商受响应性文件接收截止时间制约的所有权利和义务均应以新的截止时间为准。 </w:t>
      </w:r>
    </w:p>
    <w:p w14:paraId="25FD38BF">
      <w:pPr>
        <w:pStyle w:val="55"/>
        <w:spacing w:line="56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17</w:t>
      </w:r>
      <w:r>
        <w:rPr>
          <w:rFonts w:hint="eastAsia" w:ascii="宋体" w:hAnsi="宋体"/>
          <w:b/>
          <w:color w:val="000000" w:themeColor="text1"/>
          <w:sz w:val="24"/>
          <w:szCs w:val="24"/>
          <w14:textFill>
            <w14:solidFill>
              <w14:schemeClr w14:val="tx1"/>
            </w14:solidFill>
          </w14:textFill>
        </w:rPr>
        <w:t>.响应性文件的修改和撤回</w:t>
      </w:r>
    </w:p>
    <w:p w14:paraId="7E76C695">
      <w:pPr>
        <w:pStyle w:val="55"/>
        <w:spacing w:line="560" w:lineRule="exact"/>
        <w:ind w:left="279" w:leftChars="133" w:firstLine="240" w:firstLineChars="100"/>
        <w:rPr>
          <w:rFonts w:hint="eastAsia"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17.1供应商在提交响应性文件截止时间前，可以对已上传的响应文件进行撤回补充、修改或撤回，补充、修改之后进行再次上传，再次上传内容作为响应性文件的组成部分。</w:t>
      </w:r>
    </w:p>
    <w:p w14:paraId="2DAD421C">
      <w:pPr>
        <w:pStyle w:val="55"/>
        <w:spacing w:line="56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17.2响应性文件的补充、修改文件应按照本竞争性磋商文件有关规定进行密封、签署，修改后的加密的电子投标文件须在投标截止时间前成功上传。 </w:t>
      </w:r>
    </w:p>
    <w:p w14:paraId="6ACDE8F0">
      <w:pPr>
        <w:pStyle w:val="55"/>
        <w:spacing w:line="56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17.3供应商在响应性文件接收截止时间后不得修改、撤回响应性文件。供应商在响应性文件接收截止时间后修改响应性文件的，将被拒绝接受。</w:t>
      </w:r>
    </w:p>
    <w:p w14:paraId="786E24F0">
      <w:pPr>
        <w:pStyle w:val="55"/>
        <w:spacing w:line="56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17.4供应商有下列情形之一的，采购人将拒绝接受其响应性文件：</w:t>
      </w:r>
    </w:p>
    <w:p w14:paraId="348BFECE">
      <w:pPr>
        <w:pStyle w:val="55"/>
        <w:spacing w:line="56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17.4.1在竞争性磋商文件规定的响应性文件接收截止时间之后递交响应性文件的；</w:t>
      </w:r>
    </w:p>
    <w:p w14:paraId="79BAE2CC">
      <w:pPr>
        <w:pStyle w:val="55"/>
        <w:spacing w:line="56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17.4.2响应性文件未按竞争性磋商文件规定密封、签署、盖章的；</w:t>
      </w:r>
    </w:p>
    <w:p w14:paraId="119BB4A2">
      <w:pPr>
        <w:pStyle w:val="55"/>
        <w:spacing w:line="560" w:lineRule="exact"/>
        <w:ind w:firstLine="480" w:firstLineChars="200"/>
        <w:rPr>
          <w:rFonts w:hint="eastAsia"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17.4.3一个供应商不止递交一套响应性文件的。</w:t>
      </w:r>
    </w:p>
    <w:p w14:paraId="1D6D5C88">
      <w:pPr>
        <w:spacing w:line="72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五、竞争性磋商</w:t>
      </w:r>
    </w:p>
    <w:p w14:paraId="0783914C">
      <w:pPr>
        <w:spacing w:line="560" w:lineRule="exact"/>
        <w:ind w:firstLine="482" w:firstLineChars="200"/>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18.组建</w:t>
      </w:r>
      <w:r>
        <w:rPr>
          <w:rFonts w:hint="eastAsia" w:ascii="宋体" w:hAnsi="宋体" w:cs="宋体"/>
          <w:b/>
          <w:color w:val="000000" w:themeColor="text1"/>
          <w:sz w:val="24"/>
          <w:lang w:val="zh-CN"/>
          <w14:textFill>
            <w14:solidFill>
              <w14:schemeClr w14:val="tx1"/>
            </w14:solidFill>
          </w14:textFill>
        </w:rPr>
        <w:t>竞争性磋商小组</w:t>
      </w:r>
    </w:p>
    <w:p w14:paraId="5D69B373">
      <w:pPr>
        <w:spacing w:line="5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18.1采购人根据采购项目的特点依法组建竞争性磋商小组。</w:t>
      </w:r>
    </w:p>
    <w:p w14:paraId="3B162E60">
      <w:pPr>
        <w:spacing w:line="5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18.2竞争性磋商小组</w:t>
      </w:r>
      <w:r>
        <w:rPr>
          <w:rFonts w:hint="eastAsia" w:ascii="宋体" w:hAnsi="宋体" w:cs="宋体"/>
          <w:bCs/>
          <w:color w:val="000000" w:themeColor="text1"/>
          <w:kern w:val="0"/>
          <w:sz w:val="24"/>
          <w14:textFill>
            <w14:solidFill>
              <w14:schemeClr w14:val="tx1"/>
            </w14:solidFill>
          </w14:textFill>
        </w:rPr>
        <w:t>确认竞争性磋商文件，并</w:t>
      </w:r>
      <w:r>
        <w:rPr>
          <w:rFonts w:hint="eastAsia" w:ascii="宋体" w:hAnsi="宋体" w:cs="宋体"/>
          <w:color w:val="000000" w:themeColor="text1"/>
          <w:kern w:val="0"/>
          <w:sz w:val="24"/>
          <w14:textFill>
            <w14:solidFill>
              <w14:schemeClr w14:val="tx1"/>
            </w14:solidFill>
          </w14:textFill>
        </w:rPr>
        <w:t>负责具体评审事务，根据有关法律法规和竞争性磋商文件规定的评审程序，按照评审方法及评审标准独立履行竞争性磋商小组职责。</w:t>
      </w:r>
    </w:p>
    <w:p w14:paraId="5CFDEC6B">
      <w:pPr>
        <w:spacing w:line="56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19.资格性和符合性审查</w:t>
      </w:r>
    </w:p>
    <w:p w14:paraId="1463B305">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FD77ABE">
      <w:pPr>
        <w:spacing w:line="56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19.1.1资格性审查的内容包括：竞争性磋商文件规定的供应商资格条件；</w:t>
      </w:r>
    </w:p>
    <w:p w14:paraId="188CA025">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65E86C1A">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19.2.1符合性审查的内容包括：</w:t>
      </w:r>
    </w:p>
    <w:p w14:paraId="20881849">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（1）响应性文件的有效性(签署情况等)；</w:t>
      </w:r>
    </w:p>
    <w:p w14:paraId="20185F25">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（2）响应性文件的完整性；</w:t>
      </w:r>
    </w:p>
    <w:p w14:paraId="6206D1E0">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（3）对竞争性磋商文件的响应程度（是否存在重大负偏离等）。 </w:t>
      </w:r>
    </w:p>
    <w:p w14:paraId="3AAE6A7F">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以上资格性审查和符合性审查的内容只要有一条不满足，则响应性文件无效，将不进入竞争性磋商程序。</w:t>
      </w:r>
    </w:p>
    <w:p w14:paraId="50386819">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注意事项：资格性、符合性证明材料见竞争性磋商文件第四章规定。</w:t>
      </w:r>
    </w:p>
    <w:p w14:paraId="1EFE5862">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19.3实质性响应的响应性文件是指与竞争性磋商文件的全部条款、条件和规格相符，没有重大偏离；重大负偏离的认定须经竞争性磋商小组三分之二以上同意。</w:t>
      </w:r>
    </w:p>
    <w:p w14:paraId="1E915E27">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49D5BAA3">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19.5如果响应性文件实质上没有响应竞争性磋商文件的要求，将作为无效处理，供应商不得再对响应性文件进行任何修正从而使其响应性文件成为实质上响应的文件；</w:t>
      </w:r>
    </w:p>
    <w:p w14:paraId="2765C919">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19.6竞争性磋商小组审定响应性文件的响应性只根据响应性文件本身的内容而不寻求外部证据。</w:t>
      </w:r>
    </w:p>
    <w:p w14:paraId="06E07B4F">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19.7凡有下列情况之一的，其响应性文件也被视为未实质性响应竞争性磋商文件，按照无效处理（不再参加竞争性磋商）：</w:t>
      </w:r>
    </w:p>
    <w:p w14:paraId="6CE73427">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19.7.1未按竞争性磋商文件规定要求</w:t>
      </w:r>
      <w:r>
        <w:rPr>
          <w:rFonts w:hint="eastAsia" w:ascii="宋体" w:hAnsi="宋体" w:cs="宋体"/>
          <w:color w:val="000000" w:themeColor="text1"/>
          <w:sz w:val="24"/>
          <w:lang w:val="zh-CN"/>
          <w14:textFill>
            <w14:solidFill>
              <w14:schemeClr w14:val="tx1"/>
            </w14:solidFill>
          </w14:textFill>
        </w:rPr>
        <w:t>签署、盖章的；</w:t>
      </w:r>
    </w:p>
    <w:p w14:paraId="7CC8ADAE">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19.7.2资格证明文件不全的，或不符合竞争性磋商文件中规定的资格要求的；</w:t>
      </w:r>
    </w:p>
    <w:p w14:paraId="39BBF39B">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19.7.3供应商代表未能出具有效身份证明，或与身份不符的；</w:t>
      </w:r>
    </w:p>
    <w:p w14:paraId="7A7D63D6">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19.7.4不符合竞争性磋商文件规定的实质性要求的；</w:t>
      </w:r>
    </w:p>
    <w:p w14:paraId="376C037A">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19.7.5响应性文件内容不齐全或内容虚假的；</w:t>
      </w:r>
    </w:p>
    <w:p w14:paraId="45CE272D">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19.7.6响应性文件的实质性内容未使用中文表述；</w:t>
      </w:r>
    </w:p>
    <w:p w14:paraId="10C1CA9C">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19.7.7响应性文件的内容修改处未按规定签名或盖章的；</w:t>
      </w:r>
    </w:p>
    <w:p w14:paraId="75866D4E">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19.7.8违反法律、行政法规、竞争性磋商文件规定的其他情形的。</w:t>
      </w:r>
    </w:p>
    <w:p w14:paraId="411C30B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19.7.9不同供应商的电子投标（响应）文件上传计算机的网卡 MAC 地址、CPU 序列号和硬盘序列号等硬件信息相同的;</w:t>
      </w:r>
    </w:p>
    <w:p w14:paraId="71868F9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19.7.10不同供应商的投标（响应）文件由同一电子设备编制，打印、复印、加密或者上传的；</w:t>
      </w:r>
    </w:p>
    <w:p w14:paraId="5240426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19.7.11不同供应商的投标（响应）文件由同一人送达或者分发，或者不同供应商联系人为同一人或不同联系人的联系电话一致的；</w:t>
      </w:r>
    </w:p>
    <w:p w14:paraId="0640C855">
      <w:pPr>
        <w:spacing w:line="360" w:lineRule="auto"/>
        <w:ind w:firstLine="480" w:firstLineChars="200"/>
        <w:rPr>
          <w:rFonts w:hint="eastAsia" w:ascii="宋体" w:hAnsi="宋体" w:cs="宋体"/>
          <w:sz w:val="24"/>
        </w:rPr>
      </w:pPr>
      <w:r>
        <w:rPr>
          <w:rFonts w:hint="eastAsia" w:ascii="宋体" w:hAnsi="宋体" w:cs="宋体"/>
          <w:sz w:val="24"/>
        </w:rPr>
        <w:t>19.7.12不同供应商的投标（响应）文件的内容存在两处以上细节错误一致；</w:t>
      </w:r>
    </w:p>
    <w:p w14:paraId="7E5226F6">
      <w:pPr>
        <w:spacing w:line="360" w:lineRule="auto"/>
        <w:ind w:firstLine="480" w:firstLineChars="200"/>
        <w:rPr>
          <w:rFonts w:hint="eastAsia" w:ascii="宋体" w:hAnsi="宋体" w:cs="宋体"/>
          <w:sz w:val="24"/>
        </w:rPr>
      </w:pPr>
      <w:r>
        <w:rPr>
          <w:rFonts w:hint="eastAsia" w:ascii="宋体" w:hAnsi="宋体" w:cs="宋体"/>
          <w:sz w:val="24"/>
        </w:rPr>
        <w:t>19.7.13不同供应商的法定代表人、委托代理人、项目经理、项目负责人等由同一个单位缴纳社会保险或者领取报酬的；</w:t>
      </w:r>
    </w:p>
    <w:p w14:paraId="30ADB383">
      <w:pPr>
        <w:spacing w:line="360" w:lineRule="auto"/>
        <w:ind w:firstLine="480" w:firstLineChars="200"/>
        <w:rPr>
          <w:rFonts w:hint="eastAsia" w:ascii="宋体" w:hAnsi="宋体" w:cs="宋体"/>
          <w:sz w:val="24"/>
        </w:rPr>
      </w:pPr>
      <w:r>
        <w:rPr>
          <w:rFonts w:hint="eastAsia" w:ascii="宋体" w:hAnsi="宋体" w:cs="宋体"/>
          <w:sz w:val="24"/>
        </w:rPr>
        <w:t>19.7.14不同供应商投标（响应）文件中法定代表人或者负责人签字出自同一人之手。</w:t>
      </w:r>
    </w:p>
    <w:p w14:paraId="12CC8415">
      <w:pPr>
        <w:spacing w:line="560" w:lineRule="auto"/>
        <w:ind w:firstLine="480"/>
        <w:rPr>
          <w:rFonts w:hint="eastAsia" w:ascii="宋体" w:hAnsi="宋体" w:cs="宋体"/>
          <w:kern w:val="0"/>
          <w:sz w:val="24"/>
          <w:szCs w:val="22"/>
        </w:rPr>
      </w:pPr>
      <w:r>
        <w:rPr>
          <w:rFonts w:hint="eastAsia" w:ascii="宋体" w:hAnsi="宋体" w:cs="宋体"/>
          <w:kern w:val="0"/>
          <w:sz w:val="24"/>
          <w:szCs w:val="22"/>
        </w:rPr>
        <w:t>19.7.15投标供应商没有将“廉洁自律承诺书”附在投标（响应）文件中。</w:t>
      </w:r>
    </w:p>
    <w:p w14:paraId="6B4A9C35">
      <w:pPr>
        <w:spacing w:line="560" w:lineRule="exact"/>
        <w:ind w:firstLine="480" w:firstLineChars="200"/>
        <w:rPr>
          <w:rFonts w:hint="eastAsia"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28578E9F">
      <w:pPr>
        <w:spacing w:line="560" w:lineRule="exact"/>
        <w:ind w:firstLine="480" w:firstLineChars="200"/>
        <w:rPr>
          <w:rFonts w:hint="eastAsia" w:ascii="宋体" w:hAnsi="宋体" w:cs="宋体"/>
          <w:sz w:val="24"/>
        </w:rPr>
      </w:pPr>
      <w:r>
        <w:rPr>
          <w:rFonts w:hint="eastAsia" w:ascii="宋体" w:hAnsi="宋体" w:cs="宋体"/>
          <w:sz w:val="24"/>
        </w:rPr>
        <w:t>19.8.1不同供应商的响应性文件互相混装的；</w:t>
      </w:r>
    </w:p>
    <w:p w14:paraId="42073CDB">
      <w:pPr>
        <w:spacing w:line="560" w:lineRule="exact"/>
        <w:ind w:firstLine="480" w:firstLineChars="200"/>
        <w:rPr>
          <w:rFonts w:hint="eastAsia" w:ascii="宋体" w:hAnsi="宋体" w:cs="宋体"/>
          <w:sz w:val="24"/>
        </w:rPr>
      </w:pPr>
      <w:r>
        <w:rPr>
          <w:rFonts w:hint="eastAsia" w:ascii="宋体" w:hAnsi="宋体" w:cs="宋体"/>
          <w:sz w:val="24"/>
        </w:rPr>
        <w:t>19.8.2不同供应商授权同一人作为供应商委托代理人的；</w:t>
      </w:r>
    </w:p>
    <w:p w14:paraId="2AB68842">
      <w:pPr>
        <w:spacing w:line="560" w:lineRule="exact"/>
        <w:ind w:firstLine="480" w:firstLineChars="200"/>
        <w:rPr>
          <w:rFonts w:hint="eastAsia" w:ascii="宋体" w:hAnsi="宋体" w:cs="宋体"/>
          <w:sz w:val="24"/>
        </w:rPr>
      </w:pPr>
      <w:r>
        <w:rPr>
          <w:rFonts w:hint="eastAsia" w:ascii="宋体" w:hAnsi="宋体" w:cs="宋体"/>
          <w:sz w:val="24"/>
        </w:rPr>
        <w:t>19.8.3不同供应商的响应性文件载明的项目管理成员为同一人的；</w:t>
      </w:r>
    </w:p>
    <w:p w14:paraId="379618A1">
      <w:pPr>
        <w:spacing w:line="560" w:lineRule="exact"/>
        <w:ind w:firstLine="480" w:firstLineChars="200"/>
        <w:rPr>
          <w:rFonts w:hint="eastAsia" w:ascii="宋体" w:hAnsi="宋体" w:cs="宋体"/>
          <w:sz w:val="24"/>
        </w:rPr>
      </w:pPr>
      <w:r>
        <w:rPr>
          <w:rFonts w:hint="eastAsia" w:ascii="宋体" w:hAnsi="宋体" w:cs="宋体"/>
          <w:sz w:val="24"/>
        </w:rPr>
        <w:t>19.8.4有证据证明供应商与采购人、采购代理机构或者其他供应商串通的其他情形；</w:t>
      </w:r>
    </w:p>
    <w:p w14:paraId="143BAB5D">
      <w:pPr>
        <w:spacing w:line="560" w:lineRule="exact"/>
        <w:ind w:firstLine="480" w:firstLineChars="200"/>
        <w:rPr>
          <w:rFonts w:hint="eastAsia" w:ascii="宋体" w:hAnsi="宋体" w:cs="宋体"/>
          <w:sz w:val="24"/>
        </w:rPr>
      </w:pPr>
      <w:r>
        <w:rPr>
          <w:rFonts w:hint="eastAsia" w:ascii="宋体" w:hAnsi="宋体" w:cs="宋体"/>
          <w:sz w:val="24"/>
        </w:rPr>
        <w:t>19.8.5竞争性磋商小组认定的其他串通情形。</w:t>
      </w:r>
    </w:p>
    <w:p w14:paraId="5029BE37">
      <w:pPr>
        <w:pStyle w:val="37"/>
        <w:rPr>
          <w:rFonts w:hint="eastAsia" w:ascii="宋体" w:hAnsi="宋体" w:cs="宋体"/>
          <w:sz w:val="24"/>
          <w:szCs w:val="24"/>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172C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6C731CFE">
            <w:pPr>
              <w:pStyle w:val="72"/>
              <w:pBdr>
                <w:bottom w:val="none" w:color="auto" w:sz="0" w:space="0"/>
              </w:pBdr>
              <w:tabs>
                <w:tab w:val="clear" w:pos="4153"/>
                <w:tab w:val="clear" w:pos="8306"/>
              </w:tabs>
              <w:snapToGrid w:val="0"/>
              <w:spacing w:line="360" w:lineRule="auto"/>
              <w:ind w:right="-10"/>
              <w:textAlignment w:val="auto"/>
              <w:rPr>
                <w:rFonts w:hint="eastAsia" w:ascii="宋体" w:hAnsi="宋体" w:cs="宋体"/>
                <w:b/>
                <w:kern w:val="2"/>
                <w:szCs w:val="24"/>
              </w:rPr>
            </w:pPr>
            <w:r>
              <w:rPr>
                <w:rFonts w:hint="eastAsia" w:ascii="宋体" w:hAnsi="宋体" w:cs="宋体"/>
                <w:b/>
                <w:kern w:val="2"/>
                <w:szCs w:val="24"/>
              </w:rPr>
              <w:t>项目符合性审查表</w:t>
            </w:r>
          </w:p>
        </w:tc>
      </w:tr>
      <w:tr w14:paraId="242C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15E2740A">
            <w:pPr>
              <w:adjustRightInd w:val="0"/>
              <w:snapToGrid w:val="0"/>
              <w:spacing w:line="360" w:lineRule="auto"/>
              <w:ind w:right="-10"/>
              <w:jc w:val="center"/>
              <w:rPr>
                <w:rFonts w:hint="eastAsia"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2B8A4E58">
            <w:pPr>
              <w:pStyle w:val="72"/>
              <w:pBdr>
                <w:bottom w:val="none" w:color="auto" w:sz="0" w:space="0"/>
              </w:pBdr>
              <w:tabs>
                <w:tab w:val="clear" w:pos="4153"/>
                <w:tab w:val="clear" w:pos="8306"/>
              </w:tabs>
              <w:snapToGrid w:val="0"/>
              <w:spacing w:line="360" w:lineRule="auto"/>
              <w:ind w:right="-10"/>
              <w:textAlignment w:val="auto"/>
              <w:rPr>
                <w:rFonts w:hint="eastAsia"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73EC4DF9">
            <w:pPr>
              <w:adjustRightInd w:val="0"/>
              <w:snapToGrid w:val="0"/>
              <w:spacing w:line="360" w:lineRule="auto"/>
              <w:ind w:right="-10"/>
              <w:jc w:val="center"/>
              <w:rPr>
                <w:rFonts w:hint="eastAsia"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4B7838A6">
            <w:pPr>
              <w:adjustRightInd w:val="0"/>
              <w:snapToGrid w:val="0"/>
              <w:spacing w:line="360" w:lineRule="auto"/>
              <w:ind w:right="-10"/>
              <w:jc w:val="center"/>
              <w:rPr>
                <w:rFonts w:hint="eastAsia" w:ascii="宋体" w:hAnsi="宋体" w:cs="宋体"/>
                <w:sz w:val="24"/>
              </w:rPr>
            </w:pPr>
            <w:r>
              <w:rPr>
                <w:rFonts w:hint="eastAsia" w:ascii="宋体" w:hAnsi="宋体" w:cs="宋体"/>
                <w:sz w:val="24"/>
              </w:rPr>
              <w:t>是否</w:t>
            </w:r>
          </w:p>
          <w:p w14:paraId="5E22276C">
            <w:pPr>
              <w:adjustRightInd w:val="0"/>
              <w:snapToGrid w:val="0"/>
              <w:spacing w:line="360" w:lineRule="auto"/>
              <w:ind w:right="-10"/>
              <w:jc w:val="center"/>
              <w:rPr>
                <w:rFonts w:hint="eastAsia"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5F4F4262">
            <w:pPr>
              <w:adjustRightInd w:val="0"/>
              <w:snapToGrid w:val="0"/>
              <w:spacing w:line="360" w:lineRule="auto"/>
              <w:ind w:right="-10"/>
              <w:jc w:val="center"/>
              <w:rPr>
                <w:rFonts w:hint="eastAsia" w:ascii="宋体" w:hAnsi="宋体" w:cs="宋体"/>
                <w:sz w:val="24"/>
              </w:rPr>
            </w:pPr>
            <w:r>
              <w:rPr>
                <w:rFonts w:hint="eastAsia" w:ascii="宋体" w:hAnsi="宋体" w:cs="宋体"/>
                <w:sz w:val="24"/>
              </w:rPr>
              <w:t>投标文件格式及</w:t>
            </w:r>
          </w:p>
          <w:p w14:paraId="7EB295DF">
            <w:pPr>
              <w:adjustRightInd w:val="0"/>
              <w:snapToGrid w:val="0"/>
              <w:spacing w:line="360" w:lineRule="auto"/>
              <w:ind w:right="-10"/>
              <w:jc w:val="center"/>
              <w:rPr>
                <w:rFonts w:hint="eastAsia" w:ascii="宋体" w:hAnsi="宋体" w:cs="宋体"/>
                <w:sz w:val="24"/>
              </w:rPr>
            </w:pPr>
            <w:r>
              <w:rPr>
                <w:rFonts w:hint="eastAsia" w:ascii="宋体" w:hAnsi="宋体" w:cs="宋体"/>
                <w:sz w:val="24"/>
              </w:rPr>
              <w:t>提交资料要求</w:t>
            </w:r>
          </w:p>
        </w:tc>
      </w:tr>
      <w:tr w14:paraId="47B5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900EEB3">
            <w:pPr>
              <w:adjustRightInd w:val="0"/>
              <w:snapToGrid w:val="0"/>
              <w:spacing w:line="360" w:lineRule="auto"/>
              <w:ind w:right="-10"/>
              <w:jc w:val="center"/>
              <w:rPr>
                <w:rFonts w:hint="eastAsia" w:ascii="宋体" w:hAnsi="宋体" w:cs="宋体"/>
                <w:sz w:val="24"/>
              </w:rPr>
            </w:pPr>
            <w:r>
              <w:rPr>
                <w:rFonts w:hint="eastAsia" w:ascii="宋体" w:hAnsi="宋体" w:cs="宋体"/>
                <w:sz w:val="24"/>
              </w:rPr>
              <w:t>1</w:t>
            </w:r>
          </w:p>
        </w:tc>
        <w:tc>
          <w:tcPr>
            <w:tcW w:w="2665" w:type="dxa"/>
            <w:vAlign w:val="center"/>
          </w:tcPr>
          <w:p w14:paraId="13D226B1">
            <w:pPr>
              <w:spacing w:after="50" w:line="360" w:lineRule="auto"/>
              <w:ind w:right="-10"/>
              <w:jc w:val="center"/>
              <w:rPr>
                <w:rFonts w:hint="eastAsia" w:ascii="宋体" w:hAnsi="宋体" w:cs="宋体"/>
                <w:sz w:val="24"/>
              </w:rPr>
            </w:pPr>
            <w:r>
              <w:rPr>
                <w:rFonts w:hint="eastAsia" w:ascii="宋体" w:hAnsi="宋体" w:cs="宋体"/>
                <w:bCs/>
                <w:sz w:val="24"/>
              </w:rPr>
              <w:t>营业执照</w:t>
            </w:r>
          </w:p>
        </w:tc>
        <w:tc>
          <w:tcPr>
            <w:tcW w:w="1937" w:type="dxa"/>
            <w:vAlign w:val="center"/>
          </w:tcPr>
          <w:p w14:paraId="002309BB">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5B38EB9A">
            <w:pPr>
              <w:adjustRightInd w:val="0"/>
              <w:snapToGrid w:val="0"/>
              <w:spacing w:line="360" w:lineRule="auto"/>
              <w:ind w:right="-10"/>
              <w:rPr>
                <w:rFonts w:hint="eastAsia" w:ascii="宋体" w:hAnsi="宋体" w:cs="宋体"/>
                <w:sz w:val="24"/>
              </w:rPr>
            </w:pPr>
          </w:p>
        </w:tc>
        <w:tc>
          <w:tcPr>
            <w:tcW w:w="2371" w:type="dxa"/>
            <w:vAlign w:val="center"/>
          </w:tcPr>
          <w:p w14:paraId="31B35448">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7987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7EC7FEE">
            <w:pPr>
              <w:adjustRightInd w:val="0"/>
              <w:snapToGrid w:val="0"/>
              <w:spacing w:line="360" w:lineRule="auto"/>
              <w:ind w:right="-10"/>
              <w:jc w:val="center"/>
              <w:rPr>
                <w:rFonts w:hint="eastAsia" w:ascii="宋体" w:hAnsi="宋体" w:cs="宋体"/>
                <w:sz w:val="24"/>
              </w:rPr>
            </w:pPr>
            <w:r>
              <w:rPr>
                <w:rFonts w:hint="eastAsia" w:ascii="宋体" w:hAnsi="宋体" w:cs="宋体"/>
                <w:sz w:val="24"/>
              </w:rPr>
              <w:t>2</w:t>
            </w:r>
          </w:p>
        </w:tc>
        <w:tc>
          <w:tcPr>
            <w:tcW w:w="2665" w:type="dxa"/>
            <w:vAlign w:val="center"/>
          </w:tcPr>
          <w:p w14:paraId="16F482D0">
            <w:pPr>
              <w:spacing w:after="50" w:line="360" w:lineRule="auto"/>
              <w:ind w:right="-10"/>
              <w:jc w:val="center"/>
              <w:rPr>
                <w:rFonts w:hint="eastAsia" w:ascii="宋体" w:hAnsi="宋体" w:cs="宋体"/>
                <w:bCs/>
                <w:sz w:val="24"/>
              </w:rPr>
            </w:pPr>
            <w:r>
              <w:rPr>
                <w:rFonts w:hint="eastAsia" w:ascii="宋体" w:hAnsi="宋体" w:cs="宋体"/>
                <w:bCs/>
                <w:sz w:val="24"/>
              </w:rPr>
              <w:t>法定代表人及身份证</w:t>
            </w:r>
          </w:p>
        </w:tc>
        <w:tc>
          <w:tcPr>
            <w:tcW w:w="1937" w:type="dxa"/>
            <w:vAlign w:val="center"/>
          </w:tcPr>
          <w:p w14:paraId="3D4B25A0">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06EF5095">
            <w:pPr>
              <w:adjustRightInd w:val="0"/>
              <w:snapToGrid w:val="0"/>
              <w:spacing w:line="360" w:lineRule="auto"/>
              <w:ind w:right="-10"/>
              <w:rPr>
                <w:rFonts w:hint="eastAsia" w:ascii="宋体" w:hAnsi="宋体" w:cs="宋体"/>
                <w:sz w:val="24"/>
              </w:rPr>
            </w:pPr>
          </w:p>
        </w:tc>
        <w:tc>
          <w:tcPr>
            <w:tcW w:w="2371" w:type="dxa"/>
            <w:vAlign w:val="center"/>
          </w:tcPr>
          <w:p w14:paraId="25F3155C">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5677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1841BDA">
            <w:pPr>
              <w:adjustRightInd w:val="0"/>
              <w:snapToGrid w:val="0"/>
              <w:spacing w:line="360" w:lineRule="auto"/>
              <w:ind w:right="-10"/>
              <w:jc w:val="center"/>
              <w:rPr>
                <w:rFonts w:hint="eastAsia" w:ascii="宋体" w:hAnsi="宋体" w:cs="宋体"/>
                <w:sz w:val="24"/>
              </w:rPr>
            </w:pPr>
            <w:r>
              <w:rPr>
                <w:rFonts w:hint="eastAsia" w:ascii="宋体" w:hAnsi="宋体" w:cs="宋体"/>
                <w:sz w:val="24"/>
              </w:rPr>
              <w:t>3</w:t>
            </w:r>
          </w:p>
        </w:tc>
        <w:tc>
          <w:tcPr>
            <w:tcW w:w="2665" w:type="dxa"/>
            <w:vAlign w:val="center"/>
          </w:tcPr>
          <w:p w14:paraId="542D639E">
            <w:pPr>
              <w:spacing w:after="50" w:line="360" w:lineRule="auto"/>
              <w:ind w:right="-10"/>
              <w:jc w:val="center"/>
              <w:rPr>
                <w:rFonts w:hint="eastAsia" w:ascii="宋体" w:hAnsi="宋体" w:cs="宋体"/>
                <w:bCs/>
                <w:sz w:val="24"/>
              </w:rPr>
            </w:pPr>
            <w:r>
              <w:rPr>
                <w:rFonts w:hint="eastAsia" w:ascii="宋体" w:hAnsi="宋体" w:cs="宋体"/>
                <w:bCs/>
                <w:sz w:val="24"/>
              </w:rPr>
              <w:t>纳税凭证和社保证明</w:t>
            </w:r>
          </w:p>
        </w:tc>
        <w:tc>
          <w:tcPr>
            <w:tcW w:w="1937" w:type="dxa"/>
            <w:vAlign w:val="center"/>
          </w:tcPr>
          <w:p w14:paraId="6C53940A">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5D633632">
            <w:pPr>
              <w:adjustRightInd w:val="0"/>
              <w:snapToGrid w:val="0"/>
              <w:spacing w:line="360" w:lineRule="auto"/>
              <w:ind w:right="-10"/>
              <w:rPr>
                <w:rFonts w:hint="eastAsia" w:ascii="宋体" w:hAnsi="宋体" w:cs="宋体"/>
                <w:sz w:val="24"/>
              </w:rPr>
            </w:pPr>
          </w:p>
        </w:tc>
        <w:tc>
          <w:tcPr>
            <w:tcW w:w="2371" w:type="dxa"/>
            <w:vAlign w:val="center"/>
          </w:tcPr>
          <w:p w14:paraId="42231207">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631F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3D8423C4">
            <w:pPr>
              <w:adjustRightInd w:val="0"/>
              <w:snapToGrid w:val="0"/>
              <w:spacing w:line="360" w:lineRule="auto"/>
              <w:ind w:right="-10"/>
              <w:jc w:val="center"/>
              <w:rPr>
                <w:rFonts w:hint="eastAsia" w:ascii="宋体" w:hAnsi="宋体" w:cs="宋体"/>
                <w:sz w:val="24"/>
              </w:rPr>
            </w:pPr>
            <w:r>
              <w:rPr>
                <w:rFonts w:hint="eastAsia" w:ascii="宋体" w:hAnsi="宋体" w:cs="宋体"/>
                <w:sz w:val="24"/>
              </w:rPr>
              <w:t>4</w:t>
            </w:r>
          </w:p>
        </w:tc>
        <w:tc>
          <w:tcPr>
            <w:tcW w:w="2665" w:type="dxa"/>
            <w:vAlign w:val="center"/>
          </w:tcPr>
          <w:p w14:paraId="115CFD75">
            <w:pPr>
              <w:spacing w:after="50" w:line="360" w:lineRule="auto"/>
              <w:ind w:right="-10"/>
              <w:jc w:val="center"/>
              <w:rPr>
                <w:rFonts w:hint="eastAsia" w:ascii="宋体" w:hAnsi="宋体" w:cs="宋体"/>
                <w:sz w:val="24"/>
              </w:rPr>
            </w:pPr>
            <w:r>
              <w:rPr>
                <w:rFonts w:hint="eastAsia" w:ascii="宋体" w:hAnsi="宋体" w:cs="宋体"/>
                <w:bCs/>
                <w:sz w:val="24"/>
              </w:rPr>
              <w:t>财务审计报告</w:t>
            </w:r>
          </w:p>
        </w:tc>
        <w:tc>
          <w:tcPr>
            <w:tcW w:w="1937" w:type="dxa"/>
            <w:vAlign w:val="center"/>
          </w:tcPr>
          <w:p w14:paraId="37743085">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7F762EF0">
            <w:pPr>
              <w:adjustRightInd w:val="0"/>
              <w:snapToGrid w:val="0"/>
              <w:spacing w:line="360" w:lineRule="auto"/>
              <w:ind w:right="-10"/>
              <w:rPr>
                <w:rFonts w:hint="eastAsia" w:ascii="宋体" w:hAnsi="宋体" w:cs="宋体"/>
                <w:sz w:val="24"/>
              </w:rPr>
            </w:pPr>
          </w:p>
        </w:tc>
        <w:tc>
          <w:tcPr>
            <w:tcW w:w="2371" w:type="dxa"/>
            <w:vAlign w:val="center"/>
          </w:tcPr>
          <w:p w14:paraId="73F3981B">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4386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42ABEB63">
            <w:pPr>
              <w:adjustRightInd w:val="0"/>
              <w:snapToGrid w:val="0"/>
              <w:spacing w:line="360" w:lineRule="auto"/>
              <w:ind w:right="-10"/>
              <w:jc w:val="center"/>
              <w:rPr>
                <w:rFonts w:hint="eastAsia" w:ascii="宋体" w:hAnsi="宋体" w:cs="宋体"/>
                <w:sz w:val="24"/>
              </w:rPr>
            </w:pPr>
            <w:r>
              <w:rPr>
                <w:rFonts w:hint="eastAsia" w:ascii="宋体" w:hAnsi="宋体" w:cs="宋体"/>
                <w:sz w:val="24"/>
              </w:rPr>
              <w:t>5</w:t>
            </w:r>
          </w:p>
        </w:tc>
        <w:tc>
          <w:tcPr>
            <w:tcW w:w="2665" w:type="dxa"/>
            <w:vAlign w:val="center"/>
          </w:tcPr>
          <w:p w14:paraId="58720EBA">
            <w:pPr>
              <w:spacing w:after="50" w:line="360" w:lineRule="auto"/>
              <w:ind w:right="-10"/>
              <w:jc w:val="center"/>
              <w:rPr>
                <w:rFonts w:hint="eastAsia" w:ascii="宋体" w:hAnsi="宋体" w:cs="宋体"/>
                <w:sz w:val="24"/>
              </w:rPr>
            </w:pPr>
            <w:r>
              <w:rPr>
                <w:rFonts w:hint="eastAsia" w:ascii="宋体" w:hAnsi="宋体" w:cs="宋体"/>
                <w:bCs/>
                <w:sz w:val="24"/>
              </w:rPr>
              <w:t>“信用中国”“中国政府采购网”查询</w:t>
            </w:r>
          </w:p>
        </w:tc>
        <w:tc>
          <w:tcPr>
            <w:tcW w:w="1937" w:type="dxa"/>
            <w:vAlign w:val="center"/>
          </w:tcPr>
          <w:p w14:paraId="2AABE6A4">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1FBBD8BA">
            <w:pPr>
              <w:adjustRightInd w:val="0"/>
              <w:snapToGrid w:val="0"/>
              <w:spacing w:line="360" w:lineRule="auto"/>
              <w:ind w:right="-10"/>
              <w:rPr>
                <w:rFonts w:hint="eastAsia" w:ascii="宋体" w:hAnsi="宋体" w:cs="宋体"/>
                <w:sz w:val="24"/>
              </w:rPr>
            </w:pPr>
          </w:p>
        </w:tc>
        <w:tc>
          <w:tcPr>
            <w:tcW w:w="2371" w:type="dxa"/>
            <w:vAlign w:val="center"/>
          </w:tcPr>
          <w:p w14:paraId="0476256D">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4C95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1770AED0">
            <w:pPr>
              <w:adjustRightInd w:val="0"/>
              <w:snapToGrid w:val="0"/>
              <w:spacing w:line="360" w:lineRule="auto"/>
              <w:ind w:right="-10"/>
              <w:jc w:val="center"/>
              <w:rPr>
                <w:rFonts w:hint="eastAsia" w:ascii="宋体" w:hAnsi="宋体" w:cs="宋体"/>
                <w:sz w:val="24"/>
              </w:rPr>
            </w:pPr>
            <w:r>
              <w:rPr>
                <w:rFonts w:hint="eastAsia" w:ascii="宋体" w:hAnsi="宋体" w:cs="宋体"/>
                <w:sz w:val="24"/>
              </w:rPr>
              <w:t>6</w:t>
            </w:r>
          </w:p>
        </w:tc>
        <w:tc>
          <w:tcPr>
            <w:tcW w:w="2665" w:type="dxa"/>
            <w:vAlign w:val="center"/>
          </w:tcPr>
          <w:p w14:paraId="58EF1A35">
            <w:pPr>
              <w:spacing w:after="50" w:line="360" w:lineRule="auto"/>
              <w:ind w:right="-10"/>
              <w:jc w:val="center"/>
              <w:rPr>
                <w:rFonts w:hint="eastAsia" w:ascii="宋体" w:hAnsi="宋体" w:cs="宋体"/>
                <w:sz w:val="24"/>
              </w:rPr>
            </w:pPr>
            <w:r>
              <w:rPr>
                <w:rFonts w:hint="eastAsia" w:ascii="宋体" w:hAnsi="宋体" w:cs="宋体"/>
                <w:bCs/>
                <w:sz w:val="24"/>
              </w:rPr>
              <w:t>投标文件签字盖章格式</w:t>
            </w:r>
          </w:p>
        </w:tc>
        <w:tc>
          <w:tcPr>
            <w:tcW w:w="1937" w:type="dxa"/>
            <w:vAlign w:val="center"/>
          </w:tcPr>
          <w:p w14:paraId="67CD4961">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4984FE2E">
            <w:pPr>
              <w:adjustRightInd w:val="0"/>
              <w:snapToGrid w:val="0"/>
              <w:spacing w:line="360" w:lineRule="auto"/>
              <w:ind w:right="-10"/>
              <w:rPr>
                <w:rFonts w:hint="eastAsia" w:ascii="宋体" w:hAnsi="宋体" w:cs="宋体"/>
                <w:sz w:val="24"/>
              </w:rPr>
            </w:pPr>
          </w:p>
        </w:tc>
        <w:tc>
          <w:tcPr>
            <w:tcW w:w="2371" w:type="dxa"/>
            <w:vAlign w:val="center"/>
          </w:tcPr>
          <w:p w14:paraId="0E1812CA">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7C72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2081CFCF">
            <w:pPr>
              <w:adjustRightInd w:val="0"/>
              <w:snapToGrid w:val="0"/>
              <w:spacing w:line="360" w:lineRule="auto"/>
              <w:ind w:right="-10"/>
              <w:jc w:val="center"/>
              <w:rPr>
                <w:rFonts w:hint="eastAsia" w:ascii="宋体" w:hAnsi="宋体" w:cs="宋体"/>
                <w:sz w:val="24"/>
              </w:rPr>
            </w:pPr>
            <w:r>
              <w:rPr>
                <w:rFonts w:hint="eastAsia" w:ascii="宋体" w:hAnsi="宋体" w:cs="宋体"/>
                <w:sz w:val="24"/>
              </w:rPr>
              <w:t>7</w:t>
            </w:r>
          </w:p>
        </w:tc>
        <w:tc>
          <w:tcPr>
            <w:tcW w:w="2665" w:type="dxa"/>
            <w:vAlign w:val="center"/>
          </w:tcPr>
          <w:p w14:paraId="2F0E00E2">
            <w:pPr>
              <w:spacing w:after="50" w:line="360" w:lineRule="auto"/>
              <w:ind w:right="-10"/>
              <w:jc w:val="center"/>
              <w:rPr>
                <w:rFonts w:hint="eastAsia" w:ascii="宋体" w:hAnsi="宋体" w:cs="宋体"/>
                <w:sz w:val="24"/>
              </w:rPr>
            </w:pPr>
            <w:r>
              <w:rPr>
                <w:rFonts w:hint="eastAsia" w:ascii="宋体" w:hAnsi="宋体" w:cs="宋体"/>
                <w:bCs/>
                <w:sz w:val="24"/>
              </w:rPr>
              <w:t>合格供应商的声明函和承诺书</w:t>
            </w:r>
          </w:p>
        </w:tc>
        <w:tc>
          <w:tcPr>
            <w:tcW w:w="1937" w:type="dxa"/>
            <w:vAlign w:val="center"/>
          </w:tcPr>
          <w:p w14:paraId="474498EC">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2DAB5FC4">
            <w:pPr>
              <w:adjustRightInd w:val="0"/>
              <w:snapToGrid w:val="0"/>
              <w:spacing w:line="360" w:lineRule="auto"/>
              <w:ind w:right="-10"/>
              <w:rPr>
                <w:rFonts w:hint="eastAsia" w:ascii="宋体" w:hAnsi="宋体" w:cs="宋体"/>
                <w:sz w:val="24"/>
              </w:rPr>
            </w:pPr>
          </w:p>
        </w:tc>
        <w:tc>
          <w:tcPr>
            <w:tcW w:w="2371" w:type="dxa"/>
            <w:vAlign w:val="center"/>
          </w:tcPr>
          <w:p w14:paraId="2285A75D">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562A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4BF426B0">
            <w:pPr>
              <w:adjustRightInd w:val="0"/>
              <w:snapToGrid w:val="0"/>
              <w:spacing w:line="360" w:lineRule="auto"/>
              <w:ind w:right="-10"/>
              <w:jc w:val="center"/>
              <w:rPr>
                <w:rFonts w:hint="eastAsia" w:ascii="宋体" w:hAnsi="宋体" w:cs="宋体"/>
                <w:sz w:val="24"/>
              </w:rPr>
            </w:pPr>
            <w:r>
              <w:rPr>
                <w:rFonts w:hint="eastAsia" w:ascii="宋体" w:hAnsi="宋体" w:cs="宋体"/>
                <w:sz w:val="24"/>
              </w:rPr>
              <w:t>8</w:t>
            </w:r>
          </w:p>
        </w:tc>
        <w:tc>
          <w:tcPr>
            <w:tcW w:w="2665" w:type="dxa"/>
            <w:vAlign w:val="center"/>
          </w:tcPr>
          <w:p w14:paraId="707D07EC">
            <w:pPr>
              <w:spacing w:after="50" w:line="360" w:lineRule="auto"/>
              <w:ind w:right="-10"/>
              <w:jc w:val="center"/>
              <w:rPr>
                <w:rFonts w:hint="eastAsia" w:ascii="宋体" w:hAnsi="宋体" w:cs="宋体"/>
                <w:sz w:val="24"/>
              </w:rPr>
            </w:pPr>
            <w:r>
              <w:rPr>
                <w:rFonts w:hint="eastAsia" w:ascii="宋体" w:hAnsi="宋体" w:cs="宋体"/>
                <w:bCs/>
                <w:sz w:val="24"/>
              </w:rPr>
              <w:t>服务期</w:t>
            </w:r>
          </w:p>
        </w:tc>
        <w:tc>
          <w:tcPr>
            <w:tcW w:w="1937" w:type="dxa"/>
            <w:vAlign w:val="center"/>
          </w:tcPr>
          <w:p w14:paraId="07A5EEB6">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03C366E8">
            <w:pPr>
              <w:adjustRightInd w:val="0"/>
              <w:snapToGrid w:val="0"/>
              <w:spacing w:line="360" w:lineRule="auto"/>
              <w:ind w:right="-10"/>
              <w:rPr>
                <w:rFonts w:hint="eastAsia" w:ascii="宋体" w:hAnsi="宋体" w:cs="宋体"/>
                <w:sz w:val="24"/>
              </w:rPr>
            </w:pPr>
          </w:p>
        </w:tc>
        <w:tc>
          <w:tcPr>
            <w:tcW w:w="2371" w:type="dxa"/>
            <w:vAlign w:val="center"/>
          </w:tcPr>
          <w:p w14:paraId="7A4F7AE4">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2448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33E0D220">
            <w:pPr>
              <w:adjustRightInd w:val="0"/>
              <w:snapToGrid w:val="0"/>
              <w:spacing w:line="360" w:lineRule="auto"/>
              <w:ind w:right="-10"/>
              <w:jc w:val="center"/>
              <w:rPr>
                <w:rFonts w:hint="eastAsia" w:ascii="宋体" w:hAnsi="宋体" w:cs="宋体"/>
                <w:sz w:val="24"/>
              </w:rPr>
            </w:pPr>
            <w:r>
              <w:rPr>
                <w:rFonts w:hint="eastAsia" w:ascii="宋体" w:hAnsi="宋体" w:cs="宋体"/>
                <w:sz w:val="24"/>
              </w:rPr>
              <w:t>9</w:t>
            </w:r>
          </w:p>
        </w:tc>
        <w:tc>
          <w:tcPr>
            <w:tcW w:w="2665" w:type="dxa"/>
            <w:vAlign w:val="center"/>
          </w:tcPr>
          <w:p w14:paraId="52E9DADC">
            <w:pPr>
              <w:spacing w:after="50" w:line="360" w:lineRule="auto"/>
              <w:ind w:right="-10"/>
              <w:jc w:val="center"/>
              <w:rPr>
                <w:rFonts w:hint="eastAsia" w:ascii="宋体" w:hAnsi="宋体" w:cs="宋体"/>
                <w:sz w:val="24"/>
              </w:rPr>
            </w:pPr>
            <w:r>
              <w:rPr>
                <w:rFonts w:hint="eastAsia" w:ascii="宋体" w:hAnsi="宋体" w:cs="宋体"/>
                <w:bCs/>
                <w:sz w:val="24"/>
              </w:rPr>
              <w:t>投标有效期</w:t>
            </w:r>
          </w:p>
        </w:tc>
        <w:tc>
          <w:tcPr>
            <w:tcW w:w="1937" w:type="dxa"/>
            <w:vAlign w:val="center"/>
          </w:tcPr>
          <w:p w14:paraId="707DFD77">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2C71AC60">
            <w:pPr>
              <w:adjustRightInd w:val="0"/>
              <w:snapToGrid w:val="0"/>
              <w:spacing w:line="360" w:lineRule="auto"/>
              <w:ind w:right="-10"/>
              <w:rPr>
                <w:rFonts w:hint="eastAsia" w:ascii="宋体" w:hAnsi="宋体" w:cs="宋体"/>
                <w:sz w:val="24"/>
              </w:rPr>
            </w:pPr>
          </w:p>
        </w:tc>
        <w:tc>
          <w:tcPr>
            <w:tcW w:w="2371" w:type="dxa"/>
            <w:vAlign w:val="center"/>
          </w:tcPr>
          <w:p w14:paraId="1FEEB951">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2683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7C5EFEAE">
            <w:pPr>
              <w:adjustRightInd w:val="0"/>
              <w:snapToGrid w:val="0"/>
              <w:spacing w:line="360" w:lineRule="auto"/>
              <w:ind w:right="-10"/>
              <w:jc w:val="center"/>
              <w:rPr>
                <w:rFonts w:hint="eastAsia" w:ascii="宋体" w:hAnsi="宋体" w:cs="宋体"/>
                <w:sz w:val="24"/>
              </w:rPr>
            </w:pPr>
            <w:r>
              <w:rPr>
                <w:rFonts w:hint="eastAsia" w:ascii="宋体" w:hAnsi="宋体" w:cs="宋体"/>
                <w:sz w:val="24"/>
              </w:rPr>
              <w:t>10</w:t>
            </w:r>
          </w:p>
        </w:tc>
        <w:tc>
          <w:tcPr>
            <w:tcW w:w="2665" w:type="dxa"/>
            <w:vAlign w:val="center"/>
          </w:tcPr>
          <w:p w14:paraId="635D50CB">
            <w:pPr>
              <w:spacing w:after="50" w:line="360" w:lineRule="auto"/>
              <w:ind w:right="-10"/>
              <w:jc w:val="center"/>
              <w:rPr>
                <w:rFonts w:hint="eastAsia" w:ascii="宋体" w:hAnsi="宋体" w:cs="宋体"/>
                <w:sz w:val="24"/>
              </w:rPr>
            </w:pPr>
            <w:r>
              <w:rPr>
                <w:rFonts w:hint="eastAsia" w:ascii="宋体" w:hAnsi="宋体" w:cs="宋体"/>
                <w:sz w:val="24"/>
              </w:rPr>
              <w:t>服务技术要求</w:t>
            </w:r>
          </w:p>
        </w:tc>
        <w:tc>
          <w:tcPr>
            <w:tcW w:w="1937" w:type="dxa"/>
            <w:vAlign w:val="center"/>
          </w:tcPr>
          <w:p w14:paraId="0DF1780E">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039771AE">
            <w:pPr>
              <w:adjustRightInd w:val="0"/>
              <w:snapToGrid w:val="0"/>
              <w:spacing w:line="360" w:lineRule="auto"/>
              <w:ind w:right="-10"/>
              <w:rPr>
                <w:rFonts w:hint="eastAsia" w:ascii="宋体" w:hAnsi="宋体" w:cs="宋体"/>
                <w:sz w:val="24"/>
              </w:rPr>
            </w:pPr>
          </w:p>
        </w:tc>
        <w:tc>
          <w:tcPr>
            <w:tcW w:w="2371" w:type="dxa"/>
            <w:vAlign w:val="center"/>
          </w:tcPr>
          <w:p w14:paraId="63F0C35A">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7AAB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128D85E6">
            <w:pPr>
              <w:adjustRightInd w:val="0"/>
              <w:snapToGrid w:val="0"/>
              <w:spacing w:line="360" w:lineRule="auto"/>
              <w:ind w:right="-10"/>
              <w:jc w:val="center"/>
              <w:rPr>
                <w:rFonts w:hint="eastAsia" w:ascii="宋体" w:hAnsi="宋体" w:cs="宋体"/>
                <w:sz w:val="24"/>
              </w:rPr>
            </w:pPr>
            <w:r>
              <w:rPr>
                <w:rFonts w:hint="eastAsia" w:ascii="宋体" w:hAnsi="宋体" w:cs="宋体"/>
                <w:sz w:val="24"/>
              </w:rPr>
              <w:t>11</w:t>
            </w:r>
          </w:p>
        </w:tc>
        <w:tc>
          <w:tcPr>
            <w:tcW w:w="2665" w:type="dxa"/>
            <w:vAlign w:val="center"/>
          </w:tcPr>
          <w:p w14:paraId="5A5691D5">
            <w:pPr>
              <w:spacing w:after="50" w:line="360" w:lineRule="auto"/>
              <w:ind w:right="-10"/>
              <w:jc w:val="center"/>
              <w:rPr>
                <w:rFonts w:hint="eastAsia" w:ascii="宋体" w:hAnsi="宋体" w:cs="宋体"/>
                <w:bCs/>
                <w:sz w:val="24"/>
              </w:rPr>
            </w:pPr>
            <w:r>
              <w:rPr>
                <w:rFonts w:hint="eastAsia" w:ascii="宋体" w:hAnsi="宋体" w:cs="宋体"/>
                <w:bCs/>
                <w:sz w:val="24"/>
              </w:rPr>
              <w:t>其他实质性要求</w:t>
            </w:r>
          </w:p>
        </w:tc>
        <w:tc>
          <w:tcPr>
            <w:tcW w:w="1937" w:type="dxa"/>
            <w:vAlign w:val="center"/>
          </w:tcPr>
          <w:p w14:paraId="46258AF2">
            <w:pPr>
              <w:spacing w:after="50" w:line="360" w:lineRule="auto"/>
              <w:ind w:right="-10"/>
              <w:jc w:val="center"/>
              <w:rPr>
                <w:rFonts w:hint="eastAsia" w:ascii="宋体" w:hAnsi="宋体" w:cs="宋体"/>
                <w:sz w:val="24"/>
              </w:rPr>
            </w:pPr>
            <w:r>
              <w:rPr>
                <w:rFonts w:hint="eastAsia" w:ascii="宋体" w:hAnsi="宋体" w:cs="宋体"/>
                <w:sz w:val="24"/>
              </w:rPr>
              <w:t>见招标文件</w:t>
            </w:r>
          </w:p>
        </w:tc>
        <w:tc>
          <w:tcPr>
            <w:tcW w:w="825" w:type="dxa"/>
            <w:vAlign w:val="center"/>
          </w:tcPr>
          <w:p w14:paraId="29503557">
            <w:pPr>
              <w:adjustRightInd w:val="0"/>
              <w:snapToGrid w:val="0"/>
              <w:spacing w:line="360" w:lineRule="auto"/>
              <w:ind w:right="-10"/>
              <w:rPr>
                <w:rFonts w:hint="eastAsia" w:ascii="宋体" w:hAnsi="宋体" w:cs="宋体"/>
                <w:sz w:val="24"/>
              </w:rPr>
            </w:pPr>
          </w:p>
        </w:tc>
        <w:tc>
          <w:tcPr>
            <w:tcW w:w="2371" w:type="dxa"/>
            <w:vAlign w:val="center"/>
          </w:tcPr>
          <w:p w14:paraId="051B12C4">
            <w:pPr>
              <w:adjustRightInd w:val="0"/>
              <w:snapToGrid w:val="0"/>
              <w:spacing w:line="360" w:lineRule="auto"/>
              <w:ind w:right="-10"/>
              <w:jc w:val="center"/>
              <w:rPr>
                <w:rFonts w:hint="eastAsia" w:ascii="宋体" w:hAnsi="宋体" w:cs="宋体"/>
                <w:sz w:val="24"/>
              </w:rPr>
            </w:pPr>
            <w:r>
              <w:rPr>
                <w:rFonts w:hint="eastAsia" w:ascii="宋体" w:hAnsi="宋体" w:cs="宋体"/>
                <w:sz w:val="24"/>
              </w:rPr>
              <w:t>见投标文件</w:t>
            </w:r>
          </w:p>
        </w:tc>
      </w:tr>
      <w:tr w14:paraId="7496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2430B630">
            <w:pPr>
              <w:adjustRightInd w:val="0"/>
              <w:snapToGrid w:val="0"/>
              <w:spacing w:line="360" w:lineRule="auto"/>
              <w:ind w:right="-10"/>
              <w:jc w:val="center"/>
              <w:rPr>
                <w:rFonts w:hint="eastAsia" w:ascii="宋体" w:hAnsi="宋体" w:cs="宋体"/>
                <w:sz w:val="24"/>
              </w:rPr>
            </w:pPr>
            <w:r>
              <w:rPr>
                <w:rFonts w:hint="eastAsia" w:ascii="宋体" w:hAnsi="宋体" w:cs="宋体"/>
                <w:sz w:val="24"/>
              </w:rPr>
              <w:t>12</w:t>
            </w:r>
          </w:p>
        </w:tc>
        <w:tc>
          <w:tcPr>
            <w:tcW w:w="2665" w:type="dxa"/>
            <w:vAlign w:val="center"/>
          </w:tcPr>
          <w:p w14:paraId="7BCA120C">
            <w:pPr>
              <w:spacing w:after="50" w:line="360" w:lineRule="auto"/>
              <w:ind w:right="-10"/>
              <w:jc w:val="center"/>
              <w:rPr>
                <w:rFonts w:hint="eastAsia" w:ascii="宋体" w:hAnsi="宋体" w:cs="宋体"/>
                <w:bCs/>
                <w:sz w:val="24"/>
              </w:rPr>
            </w:pPr>
          </w:p>
        </w:tc>
        <w:tc>
          <w:tcPr>
            <w:tcW w:w="1937" w:type="dxa"/>
            <w:vAlign w:val="center"/>
          </w:tcPr>
          <w:p w14:paraId="1223428F">
            <w:pPr>
              <w:spacing w:after="50" w:line="360" w:lineRule="auto"/>
              <w:ind w:right="-10"/>
              <w:jc w:val="center"/>
              <w:rPr>
                <w:rFonts w:hint="eastAsia" w:ascii="宋体" w:hAnsi="宋体" w:cs="宋体"/>
                <w:sz w:val="24"/>
              </w:rPr>
            </w:pPr>
          </w:p>
        </w:tc>
        <w:tc>
          <w:tcPr>
            <w:tcW w:w="825" w:type="dxa"/>
            <w:vAlign w:val="center"/>
          </w:tcPr>
          <w:p w14:paraId="6DBD2683">
            <w:pPr>
              <w:adjustRightInd w:val="0"/>
              <w:snapToGrid w:val="0"/>
              <w:spacing w:line="360" w:lineRule="auto"/>
              <w:ind w:right="-10"/>
              <w:rPr>
                <w:rFonts w:hint="eastAsia" w:ascii="宋体" w:hAnsi="宋体" w:cs="宋体"/>
                <w:sz w:val="24"/>
              </w:rPr>
            </w:pPr>
          </w:p>
        </w:tc>
        <w:tc>
          <w:tcPr>
            <w:tcW w:w="2371" w:type="dxa"/>
            <w:vAlign w:val="center"/>
          </w:tcPr>
          <w:p w14:paraId="0C7B6322">
            <w:pPr>
              <w:adjustRightInd w:val="0"/>
              <w:snapToGrid w:val="0"/>
              <w:spacing w:line="360" w:lineRule="auto"/>
              <w:ind w:right="-10"/>
              <w:jc w:val="center"/>
              <w:rPr>
                <w:rFonts w:hint="eastAsia" w:ascii="宋体" w:hAnsi="宋体" w:cs="宋体"/>
                <w:sz w:val="24"/>
              </w:rPr>
            </w:pPr>
          </w:p>
        </w:tc>
      </w:tr>
      <w:tr w14:paraId="5622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57470A7B">
            <w:pPr>
              <w:adjustRightInd w:val="0"/>
              <w:snapToGrid w:val="0"/>
              <w:spacing w:line="360" w:lineRule="auto"/>
              <w:ind w:right="-10"/>
              <w:jc w:val="center"/>
              <w:rPr>
                <w:rFonts w:hint="eastAsia" w:ascii="宋体" w:hAnsi="宋体" w:cs="宋体"/>
                <w:sz w:val="24"/>
              </w:rPr>
            </w:pPr>
            <w:r>
              <w:rPr>
                <w:rFonts w:hint="eastAsia" w:ascii="宋体" w:hAnsi="宋体" w:cs="宋体"/>
                <w:sz w:val="24"/>
              </w:rPr>
              <w:t>13</w:t>
            </w:r>
          </w:p>
        </w:tc>
        <w:tc>
          <w:tcPr>
            <w:tcW w:w="2665" w:type="dxa"/>
            <w:vAlign w:val="center"/>
          </w:tcPr>
          <w:p w14:paraId="5B69E43A">
            <w:pPr>
              <w:spacing w:after="50" w:line="360" w:lineRule="auto"/>
              <w:ind w:right="-10"/>
              <w:jc w:val="center"/>
              <w:rPr>
                <w:rFonts w:hint="eastAsia" w:ascii="宋体" w:hAnsi="宋体" w:cs="宋体"/>
                <w:sz w:val="24"/>
              </w:rPr>
            </w:pPr>
          </w:p>
        </w:tc>
        <w:tc>
          <w:tcPr>
            <w:tcW w:w="1937" w:type="dxa"/>
            <w:vAlign w:val="center"/>
          </w:tcPr>
          <w:p w14:paraId="08657338">
            <w:pPr>
              <w:spacing w:after="50" w:line="360" w:lineRule="auto"/>
              <w:ind w:right="-10"/>
              <w:jc w:val="center"/>
              <w:rPr>
                <w:rFonts w:hint="eastAsia" w:ascii="宋体" w:hAnsi="宋体" w:cs="宋体"/>
                <w:sz w:val="24"/>
              </w:rPr>
            </w:pPr>
          </w:p>
        </w:tc>
        <w:tc>
          <w:tcPr>
            <w:tcW w:w="825" w:type="dxa"/>
            <w:vAlign w:val="center"/>
          </w:tcPr>
          <w:p w14:paraId="3701DF45">
            <w:pPr>
              <w:adjustRightInd w:val="0"/>
              <w:snapToGrid w:val="0"/>
              <w:spacing w:line="360" w:lineRule="auto"/>
              <w:ind w:right="-10"/>
              <w:rPr>
                <w:rFonts w:hint="eastAsia" w:ascii="宋体" w:hAnsi="宋体" w:cs="宋体"/>
                <w:sz w:val="24"/>
              </w:rPr>
            </w:pPr>
          </w:p>
        </w:tc>
        <w:tc>
          <w:tcPr>
            <w:tcW w:w="2371" w:type="dxa"/>
            <w:vAlign w:val="center"/>
          </w:tcPr>
          <w:p w14:paraId="5DDF2F2F">
            <w:pPr>
              <w:adjustRightInd w:val="0"/>
              <w:snapToGrid w:val="0"/>
              <w:spacing w:line="360" w:lineRule="auto"/>
              <w:ind w:right="-10"/>
              <w:jc w:val="center"/>
              <w:rPr>
                <w:rFonts w:hint="eastAsia" w:ascii="宋体" w:hAnsi="宋体" w:cs="宋体"/>
                <w:sz w:val="24"/>
              </w:rPr>
            </w:pPr>
          </w:p>
        </w:tc>
      </w:tr>
      <w:tr w14:paraId="0DA5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722A86EA">
            <w:pPr>
              <w:adjustRightInd w:val="0"/>
              <w:snapToGrid w:val="0"/>
              <w:spacing w:line="360" w:lineRule="auto"/>
              <w:ind w:right="-10"/>
              <w:jc w:val="center"/>
              <w:rPr>
                <w:rFonts w:hint="eastAsia" w:ascii="宋体" w:hAnsi="宋体" w:cs="宋体"/>
                <w:sz w:val="24"/>
              </w:rPr>
            </w:pPr>
            <w:r>
              <w:rPr>
                <w:rFonts w:hint="eastAsia" w:ascii="宋体" w:hAnsi="宋体" w:cs="宋体"/>
                <w:sz w:val="24"/>
              </w:rPr>
              <w:t>14</w:t>
            </w:r>
          </w:p>
        </w:tc>
        <w:tc>
          <w:tcPr>
            <w:tcW w:w="2665" w:type="dxa"/>
            <w:vAlign w:val="center"/>
          </w:tcPr>
          <w:p w14:paraId="6486C25B">
            <w:pPr>
              <w:spacing w:after="50" w:line="360" w:lineRule="auto"/>
              <w:ind w:right="-10"/>
              <w:jc w:val="center"/>
              <w:rPr>
                <w:rFonts w:hint="eastAsia" w:ascii="宋体" w:hAnsi="宋体" w:cs="宋体"/>
                <w:bCs/>
                <w:sz w:val="24"/>
              </w:rPr>
            </w:pPr>
            <w:r>
              <w:rPr>
                <w:rFonts w:hint="eastAsia" w:ascii="宋体" w:hAnsi="宋体" w:cs="宋体"/>
                <w:bCs/>
                <w:sz w:val="24"/>
              </w:rPr>
              <w:t>结论</w:t>
            </w:r>
          </w:p>
        </w:tc>
        <w:tc>
          <w:tcPr>
            <w:tcW w:w="5133" w:type="dxa"/>
            <w:gridSpan w:val="3"/>
            <w:vAlign w:val="center"/>
          </w:tcPr>
          <w:p w14:paraId="20DB06EF">
            <w:pPr>
              <w:adjustRightInd w:val="0"/>
              <w:snapToGrid w:val="0"/>
              <w:spacing w:line="360" w:lineRule="auto"/>
              <w:ind w:right="-10"/>
              <w:jc w:val="center"/>
              <w:rPr>
                <w:rFonts w:hint="eastAsia" w:ascii="宋体" w:hAnsi="宋体" w:cs="宋体"/>
                <w:sz w:val="24"/>
              </w:rPr>
            </w:pPr>
            <w:r>
              <w:rPr>
                <w:rFonts w:hint="eastAsia" w:ascii="宋体" w:hAnsi="宋体" w:cs="宋体"/>
                <w:bCs/>
                <w:sz w:val="24"/>
              </w:rPr>
              <w:t>是否通过审查</w:t>
            </w:r>
          </w:p>
        </w:tc>
      </w:tr>
    </w:tbl>
    <w:p w14:paraId="2C7EBA10">
      <w:pPr>
        <w:spacing w:line="560" w:lineRule="exact"/>
        <w:ind w:firstLine="482" w:firstLineChars="200"/>
        <w:rPr>
          <w:rFonts w:hint="eastAsia" w:ascii="宋体" w:hAnsi="宋体" w:cs="宋体"/>
          <w:b/>
          <w:sz w:val="24"/>
        </w:rPr>
      </w:pPr>
      <w:r>
        <w:rPr>
          <w:rFonts w:hint="eastAsia" w:ascii="宋体" w:hAnsi="宋体" w:cs="宋体"/>
          <w:b/>
          <w:sz w:val="24"/>
        </w:rPr>
        <w:t>20.响应性文件的澄清</w:t>
      </w:r>
    </w:p>
    <w:p w14:paraId="14B4C97D">
      <w:pPr>
        <w:spacing w:line="560" w:lineRule="exact"/>
        <w:ind w:firstLine="480" w:firstLineChars="200"/>
        <w:rPr>
          <w:rFonts w:hint="eastAsia"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6A2736F">
      <w:pPr>
        <w:spacing w:line="560" w:lineRule="exact"/>
        <w:ind w:firstLine="480" w:firstLineChars="200"/>
        <w:rPr>
          <w:rFonts w:hint="eastAsia"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51335DE9">
      <w:pPr>
        <w:spacing w:line="560" w:lineRule="exact"/>
        <w:ind w:firstLine="480" w:firstLineChars="200"/>
        <w:rPr>
          <w:rFonts w:hint="eastAsia"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3AA6A5C3">
      <w:pPr>
        <w:spacing w:line="560" w:lineRule="exact"/>
        <w:ind w:firstLine="480" w:firstLineChars="200"/>
        <w:rPr>
          <w:rFonts w:hint="eastAsia" w:ascii="宋体" w:hAnsi="宋体" w:cs="宋体"/>
          <w:sz w:val="24"/>
        </w:rPr>
      </w:pPr>
      <w:r>
        <w:rPr>
          <w:rFonts w:hint="eastAsia" w:ascii="宋体" w:hAnsi="宋体" w:cs="宋体"/>
          <w:sz w:val="24"/>
        </w:rPr>
        <w:t xml:space="preserve">20.4供应商的书面澄清材料作为响应性文件的补充。 </w:t>
      </w:r>
    </w:p>
    <w:p w14:paraId="2631F5D2">
      <w:pPr>
        <w:spacing w:line="560" w:lineRule="exact"/>
        <w:ind w:firstLine="480" w:firstLineChars="200"/>
        <w:rPr>
          <w:rFonts w:hint="eastAsia" w:ascii="宋体" w:hAnsi="宋体" w:cs="宋体"/>
          <w:sz w:val="24"/>
        </w:rPr>
      </w:pPr>
      <w:r>
        <w:rPr>
          <w:rFonts w:hint="eastAsia" w:ascii="宋体" w:hAnsi="宋体" w:cs="宋体"/>
          <w:sz w:val="24"/>
        </w:rPr>
        <w:t xml:space="preserve">20.5竞争性磋商小组不得接受供应商主动提出的澄清和解释。 </w:t>
      </w:r>
    </w:p>
    <w:p w14:paraId="65B033CE">
      <w:pPr>
        <w:spacing w:line="560" w:lineRule="exact"/>
        <w:ind w:firstLine="480" w:firstLineChars="200"/>
        <w:rPr>
          <w:rFonts w:hint="eastAsia" w:ascii="宋体" w:hAnsi="宋体" w:cs="宋体"/>
          <w:sz w:val="24"/>
        </w:rPr>
      </w:pPr>
      <w:r>
        <w:rPr>
          <w:rFonts w:hint="eastAsia" w:ascii="宋体" w:hAnsi="宋体" w:cs="宋体"/>
          <w:sz w:val="24"/>
        </w:rPr>
        <w:t>20.6并非每个供应商都将被询问、澄清。</w:t>
      </w:r>
    </w:p>
    <w:p w14:paraId="33C060B8">
      <w:pPr>
        <w:spacing w:line="560" w:lineRule="exact"/>
        <w:ind w:firstLine="482" w:firstLineChars="200"/>
        <w:rPr>
          <w:rFonts w:hint="eastAsia" w:ascii="宋体" w:hAnsi="宋体" w:cs="宋体"/>
          <w:b/>
          <w:sz w:val="24"/>
        </w:rPr>
      </w:pPr>
      <w:r>
        <w:rPr>
          <w:rFonts w:hint="eastAsia" w:ascii="宋体" w:hAnsi="宋体" w:cs="宋体"/>
          <w:b/>
          <w:sz w:val="24"/>
        </w:rPr>
        <w:t>21.竞争性磋商</w:t>
      </w:r>
    </w:p>
    <w:p w14:paraId="764B487C">
      <w:pPr>
        <w:spacing w:line="560" w:lineRule="exact"/>
        <w:ind w:firstLine="480" w:firstLineChars="200"/>
        <w:rPr>
          <w:rFonts w:hint="eastAsia" w:ascii="宋体" w:hAnsi="宋体" w:cs="宋体"/>
          <w:sz w:val="24"/>
        </w:rPr>
      </w:pPr>
      <w:r>
        <w:rPr>
          <w:rFonts w:hint="eastAsia" w:ascii="宋体" w:hAnsi="宋体" w:cs="宋体"/>
          <w:sz w:val="24"/>
        </w:rPr>
        <w:t>21.1资格性审查和符合性审查合格的供应商，将进入本次竞争性磋商程序。</w:t>
      </w:r>
    </w:p>
    <w:p w14:paraId="4128AE7D">
      <w:pPr>
        <w:spacing w:line="560" w:lineRule="exact"/>
        <w:ind w:firstLine="480" w:firstLineChars="200"/>
        <w:rPr>
          <w:rFonts w:hint="eastAsia" w:ascii="宋体" w:hAnsi="宋体" w:cs="宋体"/>
          <w:sz w:val="24"/>
        </w:rPr>
      </w:pPr>
      <w:r>
        <w:rPr>
          <w:rFonts w:hint="eastAsia" w:ascii="宋体" w:hAnsi="宋体" w:cs="宋体"/>
          <w:sz w:val="24"/>
        </w:rPr>
        <w:t>21.2竞争性磋商将按照供应商的签到顺序进行。</w:t>
      </w:r>
    </w:p>
    <w:p w14:paraId="50BACB8C">
      <w:pPr>
        <w:spacing w:line="560" w:lineRule="exact"/>
        <w:ind w:firstLine="480" w:firstLineChars="200"/>
        <w:rPr>
          <w:rFonts w:hint="eastAsia" w:ascii="宋体" w:hAnsi="宋体" w:cs="宋体"/>
          <w:sz w:val="24"/>
        </w:rPr>
      </w:pPr>
      <w:r>
        <w:rPr>
          <w:rFonts w:hint="eastAsia" w:ascii="宋体" w:hAnsi="宋体" w:cs="宋体"/>
          <w:sz w:val="24"/>
        </w:rPr>
        <w:t>21.3磋商内容包括：</w:t>
      </w:r>
    </w:p>
    <w:p w14:paraId="291FA768">
      <w:pPr>
        <w:spacing w:line="560" w:lineRule="exact"/>
        <w:ind w:firstLine="480" w:firstLineChars="200"/>
        <w:rPr>
          <w:rFonts w:hint="eastAsia"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3E6609B0">
      <w:pPr>
        <w:spacing w:line="560" w:lineRule="exact"/>
        <w:ind w:firstLine="480" w:firstLineChars="200"/>
        <w:rPr>
          <w:rFonts w:hint="eastAsia"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6B8E74A9">
      <w:pPr>
        <w:spacing w:line="560" w:lineRule="exact"/>
        <w:ind w:firstLine="480" w:firstLineChars="200"/>
        <w:rPr>
          <w:rFonts w:hint="eastAsia"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531E5B6C">
      <w:pPr>
        <w:spacing w:line="560" w:lineRule="exact"/>
        <w:ind w:firstLine="480" w:firstLineChars="200"/>
        <w:rPr>
          <w:rFonts w:hint="eastAsia" w:ascii="宋体" w:hAnsi="宋体" w:cs="宋体"/>
          <w:sz w:val="24"/>
        </w:rPr>
      </w:pPr>
      <w:r>
        <w:rPr>
          <w:rFonts w:hint="eastAsia" w:ascii="宋体" w:hAnsi="宋体" w:cs="宋体"/>
          <w:sz w:val="24"/>
        </w:rPr>
        <w:t>21.3.4在磋商中，磋商的任何一方不得透露与磋商有关的其他供应商的技术资料及其他信息。</w:t>
      </w:r>
    </w:p>
    <w:p w14:paraId="4EA62AF4">
      <w:pPr>
        <w:spacing w:line="560" w:lineRule="exact"/>
        <w:ind w:firstLine="480" w:firstLineChars="200"/>
        <w:rPr>
          <w:rFonts w:hint="eastAsia"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57CAC1FC">
      <w:pPr>
        <w:spacing w:line="560" w:lineRule="exact"/>
        <w:ind w:firstLine="480" w:firstLineChars="200"/>
        <w:rPr>
          <w:rFonts w:hint="eastAsia"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1880B73E">
      <w:pPr>
        <w:spacing w:line="560" w:lineRule="exact"/>
        <w:ind w:firstLine="480" w:firstLineChars="200"/>
        <w:rPr>
          <w:rFonts w:hint="eastAsia" w:ascii="宋体" w:hAnsi="宋体" w:cs="宋体"/>
          <w:sz w:val="24"/>
          <w:lang w:val="zh-CN"/>
        </w:rPr>
      </w:pPr>
      <w:r>
        <w:rPr>
          <w:rFonts w:hint="eastAsia" w:ascii="宋体" w:hAnsi="宋体" w:cs="宋体"/>
          <w:sz w:val="24"/>
          <w:lang w:val="zh-CN"/>
        </w:rPr>
        <w:t>21.4.2供应商应当按照竞争性磋商文件的变动情况和竞争性磋商小组的要求重新提交响应性文件，并由其法定代表人或授权代表签字或者加盖公章。</w:t>
      </w:r>
    </w:p>
    <w:p w14:paraId="1D027F12">
      <w:pPr>
        <w:spacing w:line="560" w:lineRule="exact"/>
        <w:ind w:firstLine="480" w:firstLineChars="200"/>
        <w:rPr>
          <w:rFonts w:hint="eastAsia" w:ascii="宋体" w:hAnsi="宋体" w:cs="宋体"/>
          <w:sz w:val="24"/>
          <w:lang w:val="zh-CN"/>
        </w:rPr>
      </w:pPr>
      <w:r>
        <w:rPr>
          <w:rFonts w:hint="eastAsia" w:ascii="宋体" w:hAnsi="宋体" w:cs="宋体"/>
          <w:sz w:val="24"/>
          <w:lang w:val="zh-CN"/>
        </w:rPr>
        <w:t>21.5报价</w:t>
      </w:r>
    </w:p>
    <w:p w14:paraId="03D19C33">
      <w:pPr>
        <w:spacing w:line="560" w:lineRule="exact"/>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一次报价依据</w:t>
      </w:r>
      <w:r>
        <w:rPr>
          <w:rFonts w:hint="eastAsia" w:ascii="宋体" w:hAnsi="宋体" w:cs="宋体"/>
          <w:sz w:val="24"/>
        </w:rPr>
        <w:t>是</w:t>
      </w:r>
      <w:r>
        <w:rPr>
          <w:rFonts w:hint="eastAsia" w:ascii="宋体" w:hAnsi="宋体" w:cs="宋体"/>
          <w:sz w:val="24"/>
          <w:lang w:val="zh-CN"/>
        </w:rPr>
        <w:t>供应商的投标函和开标记。</w:t>
      </w:r>
    </w:p>
    <w:p w14:paraId="1B620F05">
      <w:pPr>
        <w:spacing w:line="560" w:lineRule="exact"/>
        <w:ind w:firstLine="480" w:firstLineChars="200"/>
        <w:rPr>
          <w:rFonts w:hint="eastAsia" w:ascii="宋体" w:hAnsi="宋体" w:cs="宋体"/>
          <w:sz w:val="24"/>
          <w:lang w:val="zh-CN"/>
        </w:rPr>
      </w:pPr>
      <w:r>
        <w:rPr>
          <w:rFonts w:hint="eastAsia" w:ascii="宋体" w:hAnsi="宋体" w:cs="宋体"/>
          <w:sz w:val="24"/>
        </w:rPr>
        <w:t>2.如有多次报价，</w:t>
      </w:r>
      <w:r>
        <w:rPr>
          <w:rFonts w:hint="eastAsia" w:ascii="宋体" w:hAnsi="宋体" w:cs="宋体"/>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cs="宋体"/>
          <w:sz w:val="24"/>
        </w:rPr>
        <w:t>报价次数见供应商须知前附表。</w:t>
      </w:r>
    </w:p>
    <w:p w14:paraId="1BE6F907">
      <w:pPr>
        <w:spacing w:line="560" w:lineRule="exact"/>
        <w:ind w:firstLine="480" w:firstLineChars="200"/>
        <w:rPr>
          <w:sz w:val="24"/>
        </w:rPr>
      </w:pPr>
      <w:r>
        <w:rPr>
          <w:rFonts w:hint="eastAsia" w:ascii="宋体" w:hAnsi="宋体" w:cs="宋体"/>
          <w:sz w:val="24"/>
        </w:rPr>
        <w:t>开标后请供应商在计算前等待报价，网上报价</w:t>
      </w:r>
      <w:r>
        <w:rPr>
          <w:rFonts w:hint="eastAsia" w:ascii="宋体" w:hAnsi="宋体" w:cs="宋体"/>
          <w:sz w:val="24"/>
          <w:lang w:val="zh-CN"/>
        </w:rPr>
        <w:t>，见周口市公共资源交易中心</w:t>
      </w:r>
      <w:r>
        <w:rPr>
          <w:rFonts w:hint="eastAsia" w:ascii="宋体" w:hAnsi="宋体" w:cs="宋体"/>
          <w:sz w:val="24"/>
        </w:rPr>
        <w:t>网站下载中心版块</w:t>
      </w:r>
      <w:r>
        <w:rPr>
          <w:rFonts w:hint="eastAsia" w:ascii="宋体" w:hAnsi="宋体" w:cs="宋体"/>
          <w:sz w:val="24"/>
          <w:lang w:val="zh-CN"/>
        </w:rPr>
        <w:t>《投标</w:t>
      </w:r>
      <w:r>
        <w:rPr>
          <w:rFonts w:hint="eastAsia" w:ascii="宋体" w:hAnsi="宋体" w:cs="宋体"/>
          <w:sz w:val="24"/>
        </w:rPr>
        <w:t>单位-电子投标文件视频制作手册》</w:t>
      </w:r>
      <w:r>
        <w:rPr>
          <w:rFonts w:hint="eastAsia" w:cs="宋体"/>
          <w:sz w:val="24"/>
        </w:rPr>
        <w:t>中的《周口市公共资源交易系统政府采购供应商操作手册》相关规定。</w:t>
      </w:r>
    </w:p>
    <w:p w14:paraId="51F1A5C1">
      <w:pPr>
        <w:spacing w:line="720" w:lineRule="auto"/>
        <w:jc w:val="center"/>
        <w:rPr>
          <w:rFonts w:hint="eastAsia" w:ascii="宋体" w:hAnsi="宋体" w:cs="宋体"/>
          <w:b/>
          <w:sz w:val="24"/>
        </w:rPr>
      </w:pPr>
      <w:r>
        <w:rPr>
          <w:rFonts w:hint="eastAsia" w:ascii="宋体" w:hAnsi="宋体" w:cs="宋体"/>
          <w:b/>
          <w:sz w:val="24"/>
        </w:rPr>
        <w:t>六、评定标准</w:t>
      </w:r>
    </w:p>
    <w:p w14:paraId="3E70D12D">
      <w:pPr>
        <w:spacing w:line="560" w:lineRule="exact"/>
        <w:ind w:firstLine="482" w:firstLineChars="200"/>
        <w:rPr>
          <w:rFonts w:hint="eastAsia" w:ascii="宋体" w:hAnsi="宋体" w:cs="宋体"/>
          <w:b/>
          <w:sz w:val="24"/>
        </w:rPr>
      </w:pPr>
      <w:r>
        <w:rPr>
          <w:rFonts w:hint="eastAsia" w:ascii="宋体" w:hAnsi="宋体" w:cs="宋体"/>
          <w:b/>
          <w:sz w:val="24"/>
        </w:rPr>
        <w:t>22.竞争性磋商过程及保密原则</w:t>
      </w:r>
    </w:p>
    <w:p w14:paraId="0915930D">
      <w:pPr>
        <w:spacing w:line="460" w:lineRule="exact"/>
        <w:ind w:firstLine="480" w:firstLineChars="200"/>
        <w:rPr>
          <w:rFonts w:hint="eastAsia"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1BB71C30">
      <w:pPr>
        <w:spacing w:line="460" w:lineRule="exact"/>
        <w:ind w:firstLine="480" w:firstLineChars="200"/>
        <w:rPr>
          <w:rFonts w:hint="eastAsia" w:ascii="宋体" w:hAnsi="宋体" w:cs="宋体"/>
          <w:bCs/>
          <w:sz w:val="24"/>
        </w:rPr>
      </w:pPr>
      <w:r>
        <w:rPr>
          <w:rFonts w:hint="eastAsia" w:ascii="宋体" w:hAnsi="宋体" w:cs="宋体"/>
          <w:bCs/>
          <w:sz w:val="24"/>
        </w:rPr>
        <w:t>采购代理机构在评标结束后1个工作日内将评标报告送采购人。采购人自收到评标报告之日起５个工作日内，在评标报告确定的中标候选人名单中确定中标人。</w:t>
      </w:r>
    </w:p>
    <w:p w14:paraId="5AC11555">
      <w:pPr>
        <w:pStyle w:val="16"/>
        <w:spacing w:after="0" w:line="560" w:lineRule="exact"/>
        <w:ind w:left="0" w:leftChars="0" w:firstLine="480" w:firstLineChars="200"/>
        <w:rPr>
          <w:rFonts w:hint="eastAsia" w:ascii="宋体" w:hAnsi="宋体" w:cs="宋体"/>
          <w:bCs/>
          <w:sz w:val="24"/>
        </w:rPr>
      </w:pPr>
      <w:r>
        <w:rPr>
          <w:rFonts w:hint="eastAsia" w:ascii="宋体" w:hAnsi="宋体" w:cs="宋体"/>
          <w:bCs/>
          <w:sz w:val="24"/>
        </w:rPr>
        <w:t>22.2对通过初步审查的响应文件，采用百分制综合评分法进行评价。</w:t>
      </w:r>
    </w:p>
    <w:p w14:paraId="3C5C4B0D">
      <w:pPr>
        <w:spacing w:line="360" w:lineRule="auto"/>
        <w:ind w:right="-92" w:rightChars="-44"/>
        <w:rPr>
          <w:rFonts w:hint="eastAsia" w:ascii="宋体" w:hAnsi="宋体" w:cs="宋体"/>
          <w:sz w:val="24"/>
        </w:rPr>
      </w:pPr>
      <w:r>
        <w:rPr>
          <w:rFonts w:hint="eastAsia" w:ascii="宋体" w:hAnsi="宋体" w:cs="宋体"/>
          <w:sz w:val="24"/>
        </w:rPr>
        <w:t>评标方法：</w:t>
      </w:r>
    </w:p>
    <w:tbl>
      <w:tblPr>
        <w:tblStyle w:val="27"/>
        <w:tblW w:w="10022" w:type="dxa"/>
        <w:jc w:val="center"/>
        <w:tblLayout w:type="fixed"/>
        <w:tblCellMar>
          <w:top w:w="0" w:type="dxa"/>
          <w:left w:w="108" w:type="dxa"/>
          <w:bottom w:w="0" w:type="dxa"/>
          <w:right w:w="108" w:type="dxa"/>
        </w:tblCellMar>
      </w:tblPr>
      <w:tblGrid>
        <w:gridCol w:w="1284"/>
        <w:gridCol w:w="1999"/>
        <w:gridCol w:w="4173"/>
        <w:gridCol w:w="2566"/>
      </w:tblGrid>
      <w:tr w14:paraId="05C6184A">
        <w:tblPrEx>
          <w:tblCellMar>
            <w:top w:w="0" w:type="dxa"/>
            <w:left w:w="108" w:type="dxa"/>
            <w:bottom w:w="0" w:type="dxa"/>
            <w:right w:w="108" w:type="dxa"/>
          </w:tblCellMar>
        </w:tblPrEx>
        <w:trPr>
          <w:trHeight w:val="252"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3BB7FE26">
            <w:pPr>
              <w:widowControl/>
              <w:jc w:val="center"/>
              <w:rPr>
                <w:rFonts w:hint="eastAsia" w:ascii="宋体" w:hAnsi="宋体" w:cs="宋体"/>
                <w:b/>
                <w:bCs/>
                <w:sz w:val="24"/>
              </w:rPr>
            </w:pPr>
            <w:r>
              <w:rPr>
                <w:rFonts w:hint="eastAsia" w:ascii="宋体" w:hAnsi="宋体" w:cs="宋体"/>
                <w:b/>
                <w:bCs/>
                <w:sz w:val="24"/>
              </w:rPr>
              <w:t>评分指标</w:t>
            </w:r>
          </w:p>
        </w:tc>
        <w:tc>
          <w:tcPr>
            <w:tcW w:w="1999" w:type="dxa"/>
            <w:tcBorders>
              <w:top w:val="single" w:color="auto" w:sz="4" w:space="0"/>
              <w:left w:val="single" w:color="auto" w:sz="4" w:space="0"/>
              <w:bottom w:val="single" w:color="auto" w:sz="4" w:space="0"/>
              <w:right w:val="single" w:color="auto" w:sz="4" w:space="0"/>
            </w:tcBorders>
            <w:vAlign w:val="center"/>
          </w:tcPr>
          <w:p w14:paraId="1C9DDC23">
            <w:pPr>
              <w:widowControl/>
              <w:jc w:val="center"/>
              <w:rPr>
                <w:rFonts w:hint="eastAsia" w:ascii="宋体" w:hAnsi="宋体" w:cs="宋体"/>
                <w:b/>
                <w:bCs/>
                <w:sz w:val="24"/>
              </w:rPr>
            </w:pPr>
            <w:r>
              <w:rPr>
                <w:rFonts w:hint="eastAsia" w:ascii="宋体" w:hAnsi="宋体" w:cs="宋体"/>
                <w:b/>
                <w:bCs/>
                <w:sz w:val="24"/>
              </w:rPr>
              <w:t>分值</w:t>
            </w:r>
          </w:p>
        </w:tc>
        <w:tc>
          <w:tcPr>
            <w:tcW w:w="4173" w:type="dxa"/>
            <w:tcBorders>
              <w:top w:val="single" w:color="auto" w:sz="4" w:space="0"/>
              <w:left w:val="single" w:color="auto" w:sz="4" w:space="0"/>
              <w:bottom w:val="single" w:color="auto" w:sz="4" w:space="0"/>
              <w:right w:val="single" w:color="auto" w:sz="4" w:space="0"/>
            </w:tcBorders>
            <w:vAlign w:val="center"/>
          </w:tcPr>
          <w:p w14:paraId="6F12E681">
            <w:pPr>
              <w:widowControl/>
              <w:jc w:val="center"/>
              <w:rPr>
                <w:rFonts w:hint="eastAsia" w:ascii="宋体" w:hAnsi="宋体" w:cs="宋体"/>
                <w:b/>
                <w:bCs/>
                <w:sz w:val="24"/>
              </w:rPr>
            </w:pPr>
            <w:r>
              <w:rPr>
                <w:rFonts w:hint="eastAsia" w:ascii="宋体" w:hAnsi="宋体" w:cs="宋体"/>
                <w:b/>
                <w:bCs/>
                <w:sz w:val="24"/>
              </w:rPr>
              <w:t>指标说明及评分标准</w:t>
            </w:r>
          </w:p>
        </w:tc>
        <w:tc>
          <w:tcPr>
            <w:tcW w:w="2566" w:type="dxa"/>
            <w:tcBorders>
              <w:top w:val="single" w:color="auto" w:sz="4" w:space="0"/>
              <w:left w:val="single" w:color="auto" w:sz="4" w:space="0"/>
              <w:bottom w:val="single" w:color="auto" w:sz="4" w:space="0"/>
              <w:right w:val="single" w:color="auto" w:sz="4" w:space="0"/>
            </w:tcBorders>
            <w:vAlign w:val="center"/>
          </w:tcPr>
          <w:p w14:paraId="4321E11E">
            <w:pPr>
              <w:widowControl/>
              <w:jc w:val="center"/>
              <w:rPr>
                <w:rFonts w:hint="eastAsia" w:ascii="宋体" w:hAnsi="宋体" w:cs="宋体"/>
                <w:b/>
                <w:bCs/>
                <w:sz w:val="24"/>
              </w:rPr>
            </w:pPr>
            <w:r>
              <w:rPr>
                <w:rFonts w:hint="eastAsia" w:ascii="宋体" w:hAnsi="宋体" w:cs="宋体"/>
                <w:b/>
                <w:bCs/>
                <w:sz w:val="24"/>
              </w:rPr>
              <w:t>评分依据</w:t>
            </w:r>
          </w:p>
        </w:tc>
      </w:tr>
      <w:tr w14:paraId="54DBF5B3">
        <w:tblPrEx>
          <w:tblCellMar>
            <w:top w:w="0" w:type="dxa"/>
            <w:left w:w="108" w:type="dxa"/>
            <w:bottom w:w="0" w:type="dxa"/>
            <w:right w:w="108" w:type="dxa"/>
          </w:tblCellMar>
        </w:tblPrEx>
        <w:trPr>
          <w:trHeight w:val="700"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1B9E80F0">
            <w:pPr>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报价得分（20分）</w:t>
            </w:r>
          </w:p>
        </w:tc>
        <w:tc>
          <w:tcPr>
            <w:tcW w:w="1999" w:type="dxa"/>
            <w:tcBorders>
              <w:top w:val="single" w:color="auto" w:sz="4" w:space="0"/>
              <w:left w:val="single" w:color="auto" w:sz="4" w:space="0"/>
              <w:bottom w:val="single" w:color="auto" w:sz="4" w:space="0"/>
              <w:right w:val="single" w:color="auto" w:sz="4" w:space="0"/>
            </w:tcBorders>
            <w:vAlign w:val="center"/>
          </w:tcPr>
          <w:p w14:paraId="2AC5378D">
            <w:pPr>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（20分）</w:t>
            </w:r>
          </w:p>
        </w:tc>
        <w:tc>
          <w:tcPr>
            <w:tcW w:w="6739" w:type="dxa"/>
            <w:gridSpan w:val="2"/>
            <w:tcBorders>
              <w:top w:val="single" w:color="auto" w:sz="4" w:space="0"/>
              <w:left w:val="single" w:color="auto" w:sz="4" w:space="0"/>
              <w:bottom w:val="single" w:color="auto" w:sz="4" w:space="0"/>
              <w:right w:val="single" w:color="auto" w:sz="4" w:space="0"/>
            </w:tcBorders>
            <w:vAlign w:val="center"/>
          </w:tcPr>
          <w:p w14:paraId="6AF0F72F">
            <w:pPr>
              <w:ind w:firstLine="444" w:firstLineChars="200"/>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满足磋商文件要求且最后报价最低的供应商的价格为磋商基准价，其价格分为满分。其他供应商的价格分统一按照下列公式计算：</w:t>
            </w:r>
          </w:p>
          <w:p w14:paraId="3947B38C">
            <w:pPr>
              <w:ind w:firstLine="444" w:firstLineChars="200"/>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磋商报价得分=（磋商基准价/最后磋商报价）×价格权值×100</w:t>
            </w:r>
          </w:p>
          <w:p w14:paraId="0EBFC3E0">
            <w:pPr>
              <w:tabs>
                <w:tab w:val="left" w:pos="5130"/>
              </w:tabs>
              <w:adjustRightInd w:val="0"/>
              <w:snapToGrid w:val="0"/>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备注：价格分计算保留小数点后二位。</w:t>
            </w:r>
          </w:p>
          <w:p w14:paraId="6DCA1CD3">
            <w:pPr>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根据财政部、工信部关于印发《政府采购促进中小企业发展管理办法》的通知（财库〔2020〕46号 ）文件规定：</w:t>
            </w:r>
          </w:p>
          <w:p w14:paraId="7DC0AA2F">
            <w:pPr>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（1）对小微企业报价给予20%扣除，请按照《政府采购促进中小企业发展管理办法》要求提供中小企业声明函。</w:t>
            </w:r>
          </w:p>
          <w:p w14:paraId="634DBDB1">
            <w:pPr>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（2）关于监狱企业：视同小微企业。须提供由省级以上监狱管理局、戒毒管理局（含新疆生产建设兵团）出具的属于监狱企业的证明文件，否则不考虑价格扣除。</w:t>
            </w:r>
          </w:p>
          <w:p w14:paraId="38730971">
            <w:pPr>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（3）关于残疾人福利性单位：视同小微企业。须提供完整的“残疾人福利性单位声明函”，否则在价格评审时不予考虑价格扣除。残疾人福利性单位属于小型、微型企业的，不重复享受政策。</w:t>
            </w:r>
          </w:p>
          <w:p w14:paraId="303DFB3C">
            <w:pPr>
              <w:snapToGrid w:val="0"/>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（4）没有提供有效证明材料的供应商将被视为不接受投标总价的扣除，用原投标总价参与评审。</w:t>
            </w:r>
          </w:p>
        </w:tc>
      </w:tr>
      <w:tr w14:paraId="7D70BD0C">
        <w:tblPrEx>
          <w:tblCellMar>
            <w:top w:w="0" w:type="dxa"/>
            <w:left w:w="108" w:type="dxa"/>
            <w:bottom w:w="0" w:type="dxa"/>
            <w:right w:w="108" w:type="dxa"/>
          </w:tblCellMar>
        </w:tblPrEx>
        <w:trPr>
          <w:trHeight w:val="808" w:hRule="atLeast"/>
          <w:jc w:val="center"/>
        </w:trPr>
        <w:tc>
          <w:tcPr>
            <w:tcW w:w="1284" w:type="dxa"/>
            <w:vMerge w:val="restart"/>
            <w:tcBorders>
              <w:top w:val="single" w:color="auto" w:sz="4" w:space="0"/>
              <w:left w:val="single" w:color="auto" w:sz="4" w:space="0"/>
              <w:right w:val="single" w:color="auto" w:sz="4" w:space="0"/>
            </w:tcBorders>
            <w:vAlign w:val="center"/>
          </w:tcPr>
          <w:p w14:paraId="36D9C5AB">
            <w:pPr>
              <w:rPr>
                <w:rFonts w:hint="eastAsia" w:ascii="宋体" w:hAnsi="宋体" w:cs="宋体"/>
                <w:spacing w:val="1"/>
                <w:kern w:val="0"/>
                <w:sz w:val="22"/>
              </w:rPr>
            </w:pPr>
            <w:r>
              <w:rPr>
                <w:rFonts w:hint="eastAsia" w:ascii="宋体" w:hAnsi="宋体" w:cs="宋体"/>
                <w:spacing w:val="1"/>
                <w:kern w:val="0"/>
                <w:sz w:val="22"/>
              </w:rPr>
              <w:t>技术方案(50分)</w:t>
            </w:r>
          </w:p>
          <w:p w14:paraId="2FEF9E91">
            <w:pPr>
              <w:rPr>
                <w:rFonts w:hint="eastAsia" w:ascii="宋体" w:hAnsi="宋体" w:cs="宋体"/>
                <w:spacing w:val="1"/>
                <w:kern w:val="0"/>
                <w:sz w:val="22"/>
              </w:rPr>
            </w:pPr>
          </w:p>
        </w:tc>
        <w:tc>
          <w:tcPr>
            <w:tcW w:w="1999" w:type="dxa"/>
            <w:tcBorders>
              <w:top w:val="single" w:color="auto" w:sz="4" w:space="0"/>
              <w:left w:val="single" w:color="auto" w:sz="4" w:space="0"/>
              <w:right w:val="single" w:color="auto" w:sz="4" w:space="0"/>
            </w:tcBorders>
            <w:vAlign w:val="center"/>
          </w:tcPr>
          <w:p w14:paraId="5C58DAB5">
            <w:pPr>
              <w:rPr>
                <w:rFonts w:hint="eastAsia" w:ascii="宋体" w:hAnsi="宋体" w:cs="宋体"/>
                <w:spacing w:val="1"/>
                <w:kern w:val="0"/>
                <w:sz w:val="22"/>
              </w:rPr>
            </w:pPr>
            <w:r>
              <w:rPr>
                <w:rFonts w:hint="eastAsia" w:ascii="宋体" w:hAnsi="宋体" w:cs="宋体"/>
                <w:spacing w:val="1"/>
                <w:kern w:val="0"/>
                <w:sz w:val="22"/>
              </w:rPr>
              <w:t>项目认知与理解</w:t>
            </w:r>
          </w:p>
          <w:p w14:paraId="16A2E6F6">
            <w:pPr>
              <w:spacing w:after="120"/>
              <w:ind w:right="-21"/>
              <w:rPr>
                <w:rFonts w:hint="eastAsia" w:ascii="宋体" w:hAnsi="宋体" w:cs="宋体"/>
                <w:spacing w:val="1"/>
                <w:kern w:val="0"/>
                <w:sz w:val="22"/>
              </w:rPr>
            </w:pPr>
            <w:r>
              <w:rPr>
                <w:rFonts w:hint="eastAsia" w:ascii="宋体" w:hAnsi="宋体" w:cs="宋体"/>
                <w:spacing w:val="1"/>
                <w:kern w:val="0"/>
                <w:sz w:val="22"/>
              </w:rPr>
              <w:t>（10分）</w:t>
            </w:r>
          </w:p>
        </w:tc>
        <w:tc>
          <w:tcPr>
            <w:tcW w:w="6739" w:type="dxa"/>
            <w:gridSpan w:val="2"/>
            <w:tcBorders>
              <w:top w:val="single" w:color="auto" w:sz="4" w:space="0"/>
              <w:left w:val="single" w:color="auto" w:sz="4" w:space="0"/>
              <w:right w:val="single" w:color="auto" w:sz="4" w:space="0"/>
            </w:tcBorders>
          </w:tcPr>
          <w:p w14:paraId="2B3CB666">
            <w:pPr>
              <w:rPr>
                <w:rFonts w:hint="eastAsia" w:ascii="宋体" w:hAnsi="宋体" w:cs="宋体"/>
                <w:spacing w:val="1"/>
                <w:kern w:val="0"/>
                <w:sz w:val="22"/>
              </w:rPr>
            </w:pPr>
            <w:r>
              <w:rPr>
                <w:rFonts w:hint="eastAsia" w:ascii="宋体" w:hAnsi="宋体" w:cs="宋体"/>
                <w:spacing w:val="1"/>
                <w:kern w:val="0"/>
                <w:sz w:val="22"/>
              </w:rPr>
              <w:t xml:space="preserve">供应商提供项目总体认知说明，有对本项目的工作任务、范围和服务要求理解，有工作的整体需求的分析，符合本项目技术要求、进度要求、质量要求的得10分。 </w:t>
            </w:r>
          </w:p>
          <w:p w14:paraId="02832D62">
            <w:pPr>
              <w:spacing w:after="120"/>
              <w:ind w:right="-21"/>
              <w:rPr>
                <w:rFonts w:hint="eastAsia" w:ascii="宋体" w:hAnsi="宋体" w:cs="宋体"/>
                <w:spacing w:val="1"/>
                <w:kern w:val="0"/>
                <w:sz w:val="22"/>
              </w:rPr>
            </w:pPr>
            <w:r>
              <w:rPr>
                <w:rFonts w:hint="eastAsia" w:ascii="宋体" w:hAnsi="宋体" w:cs="宋体"/>
                <w:spacing w:val="1"/>
                <w:kern w:val="0"/>
                <w:sz w:val="22"/>
              </w:rPr>
              <w:t>注：提供不全或未提供的不得分。</w:t>
            </w:r>
          </w:p>
        </w:tc>
      </w:tr>
      <w:tr w14:paraId="6625D341">
        <w:tblPrEx>
          <w:tblCellMar>
            <w:top w:w="0" w:type="dxa"/>
            <w:left w:w="108" w:type="dxa"/>
            <w:bottom w:w="0" w:type="dxa"/>
            <w:right w:w="108" w:type="dxa"/>
          </w:tblCellMar>
        </w:tblPrEx>
        <w:trPr>
          <w:trHeight w:val="552" w:hRule="atLeast"/>
          <w:jc w:val="center"/>
        </w:trPr>
        <w:tc>
          <w:tcPr>
            <w:tcW w:w="1284" w:type="dxa"/>
            <w:vMerge w:val="continue"/>
            <w:tcBorders>
              <w:left w:val="single" w:color="auto" w:sz="4" w:space="0"/>
              <w:right w:val="single" w:color="auto" w:sz="4" w:space="0"/>
            </w:tcBorders>
            <w:vAlign w:val="center"/>
          </w:tcPr>
          <w:p w14:paraId="69117B42">
            <w:pPr>
              <w:rPr>
                <w:rFonts w:hint="eastAsia" w:ascii="宋体" w:hAnsi="宋体" w:cs="宋体"/>
                <w:spacing w:val="1"/>
                <w:kern w:val="0"/>
                <w:sz w:val="22"/>
              </w:rPr>
            </w:pPr>
          </w:p>
        </w:tc>
        <w:tc>
          <w:tcPr>
            <w:tcW w:w="1999" w:type="dxa"/>
            <w:tcBorders>
              <w:top w:val="single" w:color="auto" w:sz="4" w:space="0"/>
              <w:left w:val="single" w:color="auto" w:sz="4" w:space="0"/>
              <w:bottom w:val="single" w:color="auto" w:sz="4" w:space="0"/>
              <w:right w:val="single" w:color="auto" w:sz="4" w:space="0"/>
            </w:tcBorders>
            <w:vAlign w:val="center"/>
          </w:tcPr>
          <w:p w14:paraId="5EB27428">
            <w:pPr>
              <w:rPr>
                <w:rFonts w:hint="eastAsia" w:ascii="宋体" w:hAnsi="宋体" w:cs="宋体"/>
                <w:spacing w:val="1"/>
                <w:kern w:val="0"/>
                <w:sz w:val="22"/>
              </w:rPr>
            </w:pPr>
            <w:r>
              <w:rPr>
                <w:rFonts w:hint="eastAsia" w:ascii="宋体" w:hAnsi="宋体" w:cs="宋体"/>
                <w:spacing w:val="1"/>
                <w:kern w:val="0"/>
                <w:sz w:val="22"/>
              </w:rPr>
              <w:t>工作进度安排及进度保证措施（10分）</w:t>
            </w:r>
          </w:p>
        </w:tc>
        <w:tc>
          <w:tcPr>
            <w:tcW w:w="6739" w:type="dxa"/>
            <w:gridSpan w:val="2"/>
            <w:tcBorders>
              <w:top w:val="single" w:color="auto" w:sz="4" w:space="0"/>
              <w:left w:val="single" w:color="auto" w:sz="4" w:space="0"/>
              <w:right w:val="single" w:color="auto" w:sz="4" w:space="0"/>
            </w:tcBorders>
          </w:tcPr>
          <w:p w14:paraId="513CA17E">
            <w:pPr>
              <w:wordWrap w:val="0"/>
              <w:spacing w:line="276" w:lineRule="auto"/>
              <w:rPr>
                <w:rFonts w:hint="eastAsia" w:ascii="宋体" w:hAnsi="宋体" w:cs="宋体"/>
                <w:spacing w:val="1"/>
                <w:kern w:val="0"/>
                <w:sz w:val="22"/>
              </w:rPr>
            </w:pPr>
            <w:r>
              <w:rPr>
                <w:rFonts w:hint="eastAsia" w:ascii="宋体" w:hAnsi="宋体" w:cs="宋体"/>
                <w:spacing w:val="1"/>
                <w:kern w:val="0"/>
                <w:sz w:val="22"/>
              </w:rPr>
              <w:t>供应商提供针对本项目制定的工作进度、进度计划、保障措施的得10分。</w:t>
            </w:r>
          </w:p>
          <w:p w14:paraId="7F1F12EC">
            <w:pPr>
              <w:spacing w:after="120"/>
              <w:ind w:right="-21"/>
              <w:rPr>
                <w:rFonts w:hint="eastAsia" w:ascii="宋体" w:hAnsi="宋体" w:cs="宋体"/>
                <w:spacing w:val="1"/>
                <w:kern w:val="0"/>
                <w:sz w:val="22"/>
              </w:rPr>
            </w:pPr>
            <w:r>
              <w:rPr>
                <w:rFonts w:hint="eastAsia" w:ascii="宋体" w:hAnsi="宋体" w:cs="宋体"/>
                <w:spacing w:val="1"/>
                <w:kern w:val="0"/>
                <w:sz w:val="22"/>
              </w:rPr>
              <w:t>注：提供不全或未提供的不得分。</w:t>
            </w:r>
          </w:p>
        </w:tc>
      </w:tr>
      <w:tr w14:paraId="197C57FF">
        <w:tblPrEx>
          <w:tblCellMar>
            <w:top w:w="0" w:type="dxa"/>
            <w:left w:w="108" w:type="dxa"/>
            <w:bottom w:w="0" w:type="dxa"/>
            <w:right w:w="108" w:type="dxa"/>
          </w:tblCellMar>
        </w:tblPrEx>
        <w:trPr>
          <w:trHeight w:val="250" w:hRule="atLeast"/>
          <w:jc w:val="center"/>
        </w:trPr>
        <w:tc>
          <w:tcPr>
            <w:tcW w:w="1284" w:type="dxa"/>
            <w:vMerge w:val="continue"/>
            <w:tcBorders>
              <w:left w:val="single" w:color="auto" w:sz="4" w:space="0"/>
              <w:right w:val="single" w:color="auto" w:sz="4" w:space="0"/>
            </w:tcBorders>
            <w:vAlign w:val="center"/>
          </w:tcPr>
          <w:p w14:paraId="542657A1">
            <w:pPr>
              <w:rPr>
                <w:rFonts w:hint="eastAsia" w:ascii="宋体" w:hAnsi="宋体" w:cs="宋体"/>
                <w:spacing w:val="1"/>
                <w:kern w:val="0"/>
                <w:sz w:val="22"/>
              </w:rPr>
            </w:pPr>
          </w:p>
        </w:tc>
        <w:tc>
          <w:tcPr>
            <w:tcW w:w="1999" w:type="dxa"/>
            <w:tcBorders>
              <w:top w:val="single" w:color="auto" w:sz="4" w:space="0"/>
              <w:left w:val="single" w:color="auto" w:sz="4" w:space="0"/>
              <w:bottom w:val="single" w:color="auto" w:sz="4" w:space="0"/>
              <w:right w:val="single" w:color="auto" w:sz="4" w:space="0"/>
            </w:tcBorders>
            <w:vAlign w:val="center"/>
          </w:tcPr>
          <w:p w14:paraId="5DFC8E5C">
            <w:pPr>
              <w:rPr>
                <w:rFonts w:hint="eastAsia" w:ascii="宋体" w:hAnsi="宋体" w:cs="宋体"/>
                <w:spacing w:val="1"/>
                <w:kern w:val="0"/>
                <w:sz w:val="22"/>
              </w:rPr>
            </w:pPr>
            <w:r>
              <w:rPr>
                <w:rFonts w:hint="eastAsia" w:ascii="宋体" w:hAnsi="宋体" w:cs="宋体"/>
                <w:spacing w:val="1"/>
                <w:kern w:val="0"/>
                <w:sz w:val="22"/>
              </w:rPr>
              <w:t>质量管理方案及安全措施（10分）</w:t>
            </w:r>
          </w:p>
        </w:tc>
        <w:tc>
          <w:tcPr>
            <w:tcW w:w="6739" w:type="dxa"/>
            <w:gridSpan w:val="2"/>
            <w:tcBorders>
              <w:top w:val="single" w:color="auto" w:sz="4" w:space="0"/>
              <w:left w:val="single" w:color="auto" w:sz="4" w:space="0"/>
              <w:bottom w:val="single" w:color="auto" w:sz="4" w:space="0"/>
              <w:right w:val="single" w:color="auto" w:sz="4" w:space="0"/>
            </w:tcBorders>
          </w:tcPr>
          <w:p w14:paraId="5F1CBD06">
            <w:pPr>
              <w:wordWrap w:val="0"/>
              <w:spacing w:line="276" w:lineRule="auto"/>
              <w:rPr>
                <w:rFonts w:hint="eastAsia" w:ascii="宋体" w:hAnsi="宋体" w:cs="宋体"/>
                <w:spacing w:val="1"/>
                <w:kern w:val="0"/>
                <w:sz w:val="22"/>
              </w:rPr>
            </w:pPr>
            <w:r>
              <w:rPr>
                <w:rFonts w:hint="eastAsia" w:ascii="宋体" w:hAnsi="宋体" w:cs="宋体"/>
                <w:spacing w:val="1"/>
                <w:kern w:val="0"/>
                <w:sz w:val="22"/>
              </w:rPr>
              <w:t>供应商提供针对本项目质量管理方案、安全措施的得10分。</w:t>
            </w:r>
          </w:p>
          <w:p w14:paraId="3CEE3537">
            <w:pPr>
              <w:spacing w:after="120"/>
              <w:ind w:right="-21"/>
              <w:rPr>
                <w:rFonts w:hint="eastAsia" w:ascii="宋体" w:hAnsi="宋体" w:cs="宋体"/>
                <w:spacing w:val="1"/>
                <w:kern w:val="0"/>
                <w:sz w:val="22"/>
              </w:rPr>
            </w:pPr>
            <w:r>
              <w:rPr>
                <w:rFonts w:hint="eastAsia" w:ascii="宋体" w:hAnsi="宋体" w:cs="宋体"/>
                <w:spacing w:val="1"/>
                <w:kern w:val="0"/>
                <w:sz w:val="22"/>
              </w:rPr>
              <w:t>注：提供不全或未提供的不得分。</w:t>
            </w:r>
          </w:p>
        </w:tc>
      </w:tr>
      <w:tr w14:paraId="2B3AF966">
        <w:tblPrEx>
          <w:tblCellMar>
            <w:top w:w="0" w:type="dxa"/>
            <w:left w:w="108" w:type="dxa"/>
            <w:bottom w:w="0" w:type="dxa"/>
            <w:right w:w="108" w:type="dxa"/>
          </w:tblCellMar>
        </w:tblPrEx>
        <w:trPr>
          <w:trHeight w:val="352" w:hRule="atLeast"/>
          <w:jc w:val="center"/>
        </w:trPr>
        <w:tc>
          <w:tcPr>
            <w:tcW w:w="1284" w:type="dxa"/>
            <w:vMerge w:val="continue"/>
            <w:tcBorders>
              <w:left w:val="single" w:color="auto" w:sz="4" w:space="0"/>
              <w:right w:val="single" w:color="auto" w:sz="4" w:space="0"/>
            </w:tcBorders>
            <w:vAlign w:val="center"/>
          </w:tcPr>
          <w:p w14:paraId="1FB74414">
            <w:pPr>
              <w:rPr>
                <w:rFonts w:hint="eastAsia" w:ascii="宋体" w:hAnsi="宋体" w:cs="宋体"/>
                <w:spacing w:val="1"/>
                <w:kern w:val="0"/>
                <w:sz w:val="22"/>
              </w:rPr>
            </w:pPr>
          </w:p>
        </w:tc>
        <w:tc>
          <w:tcPr>
            <w:tcW w:w="1999" w:type="dxa"/>
            <w:tcBorders>
              <w:top w:val="single" w:color="auto" w:sz="4" w:space="0"/>
              <w:left w:val="single" w:color="auto" w:sz="4" w:space="0"/>
              <w:right w:val="single" w:color="auto" w:sz="4" w:space="0"/>
            </w:tcBorders>
            <w:vAlign w:val="center"/>
          </w:tcPr>
          <w:p w14:paraId="54BB6731">
            <w:pPr>
              <w:rPr>
                <w:rFonts w:hint="eastAsia" w:ascii="宋体" w:hAnsi="宋体" w:cs="宋体"/>
                <w:spacing w:val="1"/>
                <w:kern w:val="0"/>
                <w:sz w:val="22"/>
              </w:rPr>
            </w:pPr>
            <w:r>
              <w:rPr>
                <w:rFonts w:hint="eastAsia" w:ascii="宋体" w:hAnsi="宋体" w:cs="宋体"/>
                <w:spacing w:val="1"/>
                <w:kern w:val="0"/>
                <w:sz w:val="22"/>
              </w:rPr>
              <w:t>项目人员组织机构分配（10分）</w:t>
            </w:r>
          </w:p>
        </w:tc>
        <w:tc>
          <w:tcPr>
            <w:tcW w:w="6739" w:type="dxa"/>
            <w:gridSpan w:val="2"/>
            <w:tcBorders>
              <w:top w:val="single" w:color="auto" w:sz="4" w:space="0"/>
              <w:left w:val="single" w:color="auto" w:sz="4" w:space="0"/>
              <w:right w:val="single" w:color="auto" w:sz="4" w:space="0"/>
            </w:tcBorders>
          </w:tcPr>
          <w:p w14:paraId="3A87D237">
            <w:pPr>
              <w:wordWrap w:val="0"/>
              <w:spacing w:line="276" w:lineRule="auto"/>
              <w:rPr>
                <w:rFonts w:hint="eastAsia" w:ascii="宋体" w:hAnsi="宋体" w:cs="宋体"/>
                <w:spacing w:val="1"/>
                <w:kern w:val="0"/>
                <w:sz w:val="22"/>
              </w:rPr>
            </w:pPr>
            <w:r>
              <w:rPr>
                <w:rFonts w:hint="eastAsia" w:ascii="宋体" w:hAnsi="宋体" w:cs="宋体"/>
                <w:spacing w:val="1"/>
                <w:kern w:val="0"/>
                <w:sz w:val="22"/>
              </w:rPr>
              <w:t>供应商提供项目管理组织架构、人员岗位职责及任务分工的得10分。</w:t>
            </w:r>
          </w:p>
          <w:p w14:paraId="347297EC">
            <w:pPr>
              <w:rPr>
                <w:rFonts w:hint="eastAsia" w:ascii="宋体" w:hAnsi="宋体" w:cs="宋体"/>
                <w:spacing w:val="1"/>
                <w:kern w:val="0"/>
                <w:sz w:val="22"/>
              </w:rPr>
            </w:pPr>
            <w:r>
              <w:rPr>
                <w:rFonts w:hint="eastAsia" w:ascii="宋体" w:hAnsi="宋体" w:cs="宋体"/>
                <w:spacing w:val="1"/>
                <w:kern w:val="0"/>
                <w:sz w:val="22"/>
              </w:rPr>
              <w:t>注：提供不全或未提供的不得分。</w:t>
            </w:r>
          </w:p>
        </w:tc>
      </w:tr>
      <w:tr w14:paraId="4956C96C">
        <w:tblPrEx>
          <w:tblCellMar>
            <w:top w:w="0" w:type="dxa"/>
            <w:left w:w="108" w:type="dxa"/>
            <w:bottom w:w="0" w:type="dxa"/>
            <w:right w:w="108" w:type="dxa"/>
          </w:tblCellMar>
        </w:tblPrEx>
        <w:trPr>
          <w:trHeight w:val="723" w:hRule="atLeast"/>
          <w:jc w:val="center"/>
        </w:trPr>
        <w:tc>
          <w:tcPr>
            <w:tcW w:w="1284" w:type="dxa"/>
            <w:tcBorders>
              <w:left w:val="single" w:color="auto" w:sz="4" w:space="0"/>
              <w:bottom w:val="single" w:color="auto" w:sz="4" w:space="0"/>
              <w:right w:val="single" w:color="auto" w:sz="4" w:space="0"/>
            </w:tcBorders>
            <w:vAlign w:val="center"/>
          </w:tcPr>
          <w:p w14:paraId="46D309A4">
            <w:pPr>
              <w:rPr>
                <w:rFonts w:hint="eastAsia" w:ascii="宋体" w:hAnsi="宋体" w:cs="宋体"/>
                <w:spacing w:val="1"/>
                <w:kern w:val="0"/>
                <w:sz w:val="22"/>
              </w:rPr>
            </w:pPr>
          </w:p>
        </w:tc>
        <w:tc>
          <w:tcPr>
            <w:tcW w:w="1999" w:type="dxa"/>
            <w:tcBorders>
              <w:top w:val="single" w:color="auto" w:sz="4" w:space="0"/>
              <w:left w:val="single" w:color="auto" w:sz="4" w:space="0"/>
              <w:bottom w:val="single" w:color="auto" w:sz="4" w:space="0"/>
              <w:right w:val="single" w:color="auto" w:sz="4" w:space="0"/>
            </w:tcBorders>
            <w:vAlign w:val="center"/>
          </w:tcPr>
          <w:p w14:paraId="7BC828A4">
            <w:pPr>
              <w:rPr>
                <w:rFonts w:hint="eastAsia" w:ascii="宋体" w:hAnsi="宋体" w:cs="宋体"/>
                <w:spacing w:val="1"/>
                <w:kern w:val="0"/>
                <w:sz w:val="22"/>
              </w:rPr>
            </w:pPr>
            <w:r>
              <w:rPr>
                <w:rFonts w:hint="eastAsia" w:ascii="宋体" w:hAnsi="宋体" w:cs="宋体"/>
                <w:spacing w:val="1"/>
                <w:kern w:val="0"/>
                <w:sz w:val="22"/>
              </w:rPr>
              <w:t>后续服务方案</w:t>
            </w:r>
          </w:p>
          <w:p w14:paraId="2925BAF6">
            <w:pPr>
              <w:rPr>
                <w:rFonts w:hint="eastAsia" w:ascii="宋体" w:hAnsi="宋体" w:cs="宋体"/>
                <w:spacing w:val="1"/>
                <w:kern w:val="0"/>
                <w:sz w:val="22"/>
              </w:rPr>
            </w:pPr>
            <w:r>
              <w:rPr>
                <w:rFonts w:hint="eastAsia" w:ascii="宋体" w:hAnsi="宋体" w:cs="宋体"/>
                <w:spacing w:val="1"/>
                <w:kern w:val="0"/>
                <w:sz w:val="22"/>
              </w:rPr>
              <w:t>（10分）</w:t>
            </w:r>
          </w:p>
        </w:tc>
        <w:tc>
          <w:tcPr>
            <w:tcW w:w="6739" w:type="dxa"/>
            <w:gridSpan w:val="2"/>
            <w:tcBorders>
              <w:top w:val="single" w:color="auto" w:sz="4" w:space="0"/>
              <w:left w:val="single" w:color="auto" w:sz="4" w:space="0"/>
              <w:bottom w:val="single" w:color="auto" w:sz="4" w:space="0"/>
              <w:right w:val="single" w:color="auto" w:sz="4" w:space="0"/>
            </w:tcBorders>
            <w:vAlign w:val="center"/>
          </w:tcPr>
          <w:p w14:paraId="55C92211">
            <w:pPr>
              <w:rPr>
                <w:rFonts w:hint="eastAsia" w:ascii="宋体" w:hAnsi="宋体" w:cs="宋体"/>
                <w:spacing w:val="1"/>
                <w:kern w:val="0"/>
                <w:sz w:val="22"/>
              </w:rPr>
            </w:pPr>
            <w:r>
              <w:rPr>
                <w:rFonts w:hint="eastAsia" w:ascii="宋体" w:hAnsi="宋体" w:cs="宋体"/>
                <w:spacing w:val="1"/>
                <w:kern w:val="0"/>
                <w:sz w:val="22"/>
              </w:rPr>
              <w:t>供应商提供后续服务计划有实施措施和保障措施、列明后续服务相关人员，响应速度快，承诺针对本项目提供及时、专业化的后续服务的得10分；</w:t>
            </w:r>
          </w:p>
          <w:p w14:paraId="278235CD">
            <w:pPr>
              <w:spacing w:after="120"/>
              <w:ind w:right="-21"/>
              <w:rPr>
                <w:rFonts w:hint="eastAsia" w:ascii="宋体" w:hAnsi="宋体" w:cs="宋体"/>
                <w:spacing w:val="1"/>
                <w:kern w:val="0"/>
                <w:sz w:val="22"/>
              </w:rPr>
            </w:pPr>
            <w:r>
              <w:rPr>
                <w:rFonts w:hint="eastAsia" w:ascii="宋体" w:hAnsi="宋体" w:cs="宋体"/>
                <w:spacing w:val="1"/>
                <w:kern w:val="0"/>
                <w:sz w:val="22"/>
              </w:rPr>
              <w:t>注：提供不全或未提供的不得分。</w:t>
            </w:r>
          </w:p>
        </w:tc>
      </w:tr>
      <w:tr w14:paraId="495CFD03">
        <w:tblPrEx>
          <w:tblCellMar>
            <w:top w:w="0" w:type="dxa"/>
            <w:left w:w="108" w:type="dxa"/>
            <w:bottom w:w="0" w:type="dxa"/>
            <w:right w:w="108" w:type="dxa"/>
          </w:tblCellMar>
        </w:tblPrEx>
        <w:trPr>
          <w:trHeight w:val="287" w:hRule="atLeast"/>
          <w:jc w:val="center"/>
        </w:trPr>
        <w:tc>
          <w:tcPr>
            <w:tcW w:w="1284" w:type="dxa"/>
            <w:vMerge w:val="restart"/>
            <w:tcBorders>
              <w:top w:val="single" w:color="auto" w:sz="4" w:space="0"/>
              <w:left w:val="single" w:color="auto" w:sz="4" w:space="0"/>
              <w:right w:val="single" w:color="auto" w:sz="4" w:space="0"/>
            </w:tcBorders>
            <w:vAlign w:val="center"/>
          </w:tcPr>
          <w:p w14:paraId="243C1E63">
            <w:pPr>
              <w:rPr>
                <w:rFonts w:hint="eastAsia" w:ascii="宋体" w:hAnsi="宋体" w:cs="宋体"/>
                <w:spacing w:val="1"/>
                <w:kern w:val="0"/>
                <w:sz w:val="22"/>
              </w:rPr>
            </w:pPr>
            <w:r>
              <w:rPr>
                <w:rFonts w:hint="eastAsia" w:ascii="宋体" w:hAnsi="宋体" w:cs="宋体"/>
                <w:spacing w:val="1"/>
                <w:kern w:val="0"/>
                <w:sz w:val="22"/>
              </w:rPr>
              <w:t>综合（30分）</w:t>
            </w:r>
          </w:p>
        </w:tc>
        <w:tc>
          <w:tcPr>
            <w:tcW w:w="1999" w:type="dxa"/>
            <w:tcBorders>
              <w:top w:val="single" w:color="auto" w:sz="4" w:space="0"/>
              <w:left w:val="single" w:color="auto" w:sz="4" w:space="0"/>
              <w:bottom w:val="single" w:color="auto" w:sz="4" w:space="0"/>
              <w:right w:val="single" w:color="auto" w:sz="4" w:space="0"/>
            </w:tcBorders>
            <w:vAlign w:val="center"/>
          </w:tcPr>
          <w:p w14:paraId="42AAB1BD">
            <w:pPr>
              <w:rPr>
                <w:rFonts w:hint="eastAsia" w:ascii="宋体" w:hAnsi="宋体" w:cs="宋体"/>
                <w:spacing w:val="1"/>
                <w:kern w:val="0"/>
                <w:sz w:val="22"/>
              </w:rPr>
            </w:pPr>
            <w:r>
              <w:rPr>
                <w:rFonts w:hint="eastAsia" w:ascii="宋体" w:hAnsi="宋体" w:cs="宋体"/>
                <w:spacing w:val="1"/>
                <w:kern w:val="0"/>
                <w:sz w:val="22"/>
              </w:rPr>
              <w:t>企业业绩</w:t>
            </w:r>
          </w:p>
          <w:p w14:paraId="31667FC7">
            <w:pPr>
              <w:spacing w:after="120"/>
              <w:ind w:right="-21"/>
              <w:rPr>
                <w:rFonts w:hint="eastAsia" w:ascii="宋体" w:hAnsi="宋体" w:cs="宋体"/>
                <w:spacing w:val="1"/>
                <w:kern w:val="0"/>
                <w:sz w:val="22"/>
              </w:rPr>
            </w:pPr>
            <w:r>
              <w:rPr>
                <w:rFonts w:hint="eastAsia" w:ascii="宋体" w:hAnsi="宋体" w:cs="宋体"/>
                <w:spacing w:val="1"/>
                <w:kern w:val="0"/>
                <w:sz w:val="22"/>
              </w:rPr>
              <w:t>（6分）</w:t>
            </w:r>
          </w:p>
        </w:tc>
        <w:tc>
          <w:tcPr>
            <w:tcW w:w="6739" w:type="dxa"/>
            <w:gridSpan w:val="2"/>
            <w:tcBorders>
              <w:top w:val="single" w:color="auto" w:sz="4" w:space="0"/>
              <w:left w:val="single" w:color="auto" w:sz="4" w:space="0"/>
              <w:bottom w:val="single" w:color="auto" w:sz="4" w:space="0"/>
              <w:right w:val="single" w:color="auto" w:sz="4" w:space="0"/>
            </w:tcBorders>
            <w:vAlign w:val="center"/>
          </w:tcPr>
          <w:p w14:paraId="0309A142">
            <w:pPr>
              <w:rPr>
                <w:rFonts w:hint="eastAsia" w:ascii="宋体" w:hAnsi="宋体" w:cs="宋体"/>
                <w:spacing w:val="1"/>
                <w:kern w:val="0"/>
                <w:sz w:val="22"/>
              </w:rPr>
            </w:pPr>
            <w:r>
              <w:rPr>
                <w:rFonts w:hint="eastAsia" w:ascii="宋体" w:hAnsi="宋体" w:cs="宋体"/>
                <w:spacing w:val="1"/>
                <w:kern w:val="0"/>
                <w:sz w:val="22"/>
              </w:rPr>
              <w:t>供应商自2022年1月1日以来（以合同签订日为准）承担过类似项目业绩的，每有一项得2分，最多得6分。</w:t>
            </w:r>
          </w:p>
          <w:p w14:paraId="01CDA5C4">
            <w:pPr>
              <w:spacing w:after="120"/>
              <w:ind w:right="-21"/>
              <w:rPr>
                <w:rFonts w:hint="eastAsia" w:ascii="宋体" w:hAnsi="宋体" w:cs="宋体"/>
                <w:spacing w:val="1"/>
                <w:kern w:val="0"/>
                <w:sz w:val="22"/>
              </w:rPr>
            </w:pPr>
            <w:r>
              <w:rPr>
                <w:rFonts w:hint="eastAsia" w:ascii="宋体" w:hAnsi="宋体" w:cs="宋体"/>
                <w:spacing w:val="1"/>
                <w:kern w:val="0"/>
                <w:sz w:val="22"/>
              </w:rPr>
              <w:t>（提供项目完整合同扫描件，没有不得分）。</w:t>
            </w:r>
          </w:p>
        </w:tc>
      </w:tr>
      <w:tr w14:paraId="3FCFF9DE">
        <w:tblPrEx>
          <w:tblCellMar>
            <w:top w:w="0" w:type="dxa"/>
            <w:left w:w="108" w:type="dxa"/>
            <w:bottom w:w="0" w:type="dxa"/>
            <w:right w:w="108" w:type="dxa"/>
          </w:tblCellMar>
        </w:tblPrEx>
        <w:trPr>
          <w:trHeight w:val="475" w:hRule="atLeast"/>
          <w:jc w:val="center"/>
        </w:trPr>
        <w:tc>
          <w:tcPr>
            <w:tcW w:w="1284" w:type="dxa"/>
            <w:vMerge w:val="continue"/>
            <w:tcBorders>
              <w:left w:val="single" w:color="auto" w:sz="4" w:space="0"/>
              <w:right w:val="single" w:color="auto" w:sz="4" w:space="0"/>
            </w:tcBorders>
            <w:vAlign w:val="center"/>
          </w:tcPr>
          <w:p w14:paraId="4731074F">
            <w:pPr>
              <w:rPr>
                <w:rFonts w:hint="eastAsia" w:ascii="宋体" w:hAnsi="宋体" w:cs="宋体"/>
                <w:spacing w:val="1"/>
                <w:kern w:val="0"/>
                <w:sz w:val="22"/>
              </w:rPr>
            </w:pPr>
          </w:p>
        </w:tc>
        <w:tc>
          <w:tcPr>
            <w:tcW w:w="1999" w:type="dxa"/>
            <w:tcBorders>
              <w:top w:val="single" w:color="auto" w:sz="4" w:space="0"/>
              <w:left w:val="single" w:color="auto" w:sz="4" w:space="0"/>
              <w:bottom w:val="single" w:color="auto" w:sz="4" w:space="0"/>
              <w:right w:val="single" w:color="auto" w:sz="4" w:space="0"/>
            </w:tcBorders>
            <w:vAlign w:val="center"/>
          </w:tcPr>
          <w:p w14:paraId="3EF23A6A">
            <w:pPr>
              <w:rPr>
                <w:rFonts w:hint="eastAsia" w:ascii="宋体" w:hAnsi="宋体" w:cs="宋体"/>
                <w:spacing w:val="1"/>
                <w:kern w:val="0"/>
                <w:sz w:val="22"/>
              </w:rPr>
            </w:pPr>
            <w:r>
              <w:rPr>
                <w:rFonts w:hint="eastAsia" w:ascii="宋体" w:hAnsi="宋体" w:cs="宋体"/>
                <w:spacing w:val="1"/>
                <w:kern w:val="0"/>
                <w:sz w:val="22"/>
              </w:rPr>
              <w:t>企业实力（18分）</w:t>
            </w:r>
          </w:p>
        </w:tc>
        <w:tc>
          <w:tcPr>
            <w:tcW w:w="6739" w:type="dxa"/>
            <w:gridSpan w:val="2"/>
            <w:tcBorders>
              <w:top w:val="single" w:color="auto" w:sz="4" w:space="0"/>
              <w:left w:val="single" w:color="auto" w:sz="4" w:space="0"/>
              <w:bottom w:val="single" w:color="auto" w:sz="4" w:space="0"/>
              <w:right w:val="single" w:color="auto" w:sz="4" w:space="0"/>
            </w:tcBorders>
          </w:tcPr>
          <w:p w14:paraId="0A9CA608">
            <w:pPr>
              <w:pStyle w:val="81"/>
              <w:spacing w:line="269" w:lineRule="auto"/>
              <w:ind w:firstLine="0" w:firstLineChars="0"/>
              <w:rPr>
                <w:rFonts w:hint="eastAsia" w:ascii="宋体" w:hAnsi="宋体"/>
                <w:spacing w:val="1"/>
                <w:kern w:val="0"/>
                <w:sz w:val="22"/>
              </w:rPr>
            </w:pPr>
            <w:r>
              <w:rPr>
                <w:rFonts w:hint="eastAsia" w:ascii="宋体" w:hAnsi="宋体"/>
                <w:spacing w:val="1"/>
                <w:kern w:val="0"/>
                <w:sz w:val="22"/>
              </w:rPr>
              <w:t>1、供应商2021年以来获得过省级优质测绘工程奖的，每有一个得3分，最多得12分。</w:t>
            </w:r>
          </w:p>
          <w:p w14:paraId="369A2865">
            <w:pPr>
              <w:spacing w:line="360" w:lineRule="auto"/>
              <w:jc w:val="left"/>
              <w:rPr>
                <w:rFonts w:hint="eastAsia" w:ascii="宋体" w:hAnsi="宋体" w:cs="宋体"/>
                <w:spacing w:val="1"/>
                <w:kern w:val="0"/>
                <w:sz w:val="22"/>
              </w:rPr>
            </w:pPr>
            <w:r>
              <w:rPr>
                <w:rFonts w:hint="eastAsia" w:ascii="宋体" w:hAnsi="宋体" w:cs="宋体"/>
                <w:spacing w:val="1"/>
                <w:kern w:val="0"/>
                <w:sz w:val="22"/>
              </w:rPr>
              <w:t>2、除项目负责人外：</w:t>
            </w:r>
          </w:p>
          <w:p w14:paraId="530C79F7">
            <w:pPr>
              <w:spacing w:line="269" w:lineRule="auto"/>
              <w:rPr>
                <w:rFonts w:hint="eastAsia" w:ascii="宋体" w:hAnsi="宋体" w:cs="宋体"/>
                <w:spacing w:val="1"/>
                <w:kern w:val="0"/>
                <w:sz w:val="22"/>
              </w:rPr>
            </w:pPr>
            <w:r>
              <w:rPr>
                <w:rFonts w:hint="eastAsia" w:ascii="宋体" w:hAnsi="宋体" w:cs="宋体"/>
                <w:spacing w:val="1"/>
                <w:kern w:val="0"/>
                <w:sz w:val="22"/>
              </w:rPr>
              <w:t>每拟派1名具有测绘或规划专业中级及以上职称人员的，得2分，本项最高得6分；</w:t>
            </w:r>
          </w:p>
          <w:p w14:paraId="6DB7D0BE">
            <w:pPr>
              <w:rPr>
                <w:rFonts w:hint="eastAsia" w:ascii="宋体" w:hAnsi="宋体" w:cs="宋体"/>
                <w:spacing w:val="1"/>
                <w:kern w:val="0"/>
                <w:sz w:val="22"/>
              </w:rPr>
            </w:pPr>
            <w:r>
              <w:rPr>
                <w:rFonts w:hint="eastAsia" w:ascii="宋体" w:hAnsi="宋体" w:cs="宋体"/>
                <w:spacing w:val="1"/>
                <w:kern w:val="0"/>
                <w:sz w:val="22"/>
              </w:rPr>
              <w:t>（以上人员不重复计分，响应文件中须附职称证书、本单位近半年以来任意一个月为其缴纳社保证明材料，不足一个月的从入职当月起提供）。</w:t>
            </w:r>
          </w:p>
        </w:tc>
      </w:tr>
      <w:tr w14:paraId="5A6CEB72">
        <w:tblPrEx>
          <w:tblCellMar>
            <w:top w:w="0" w:type="dxa"/>
            <w:left w:w="108" w:type="dxa"/>
            <w:bottom w:w="0" w:type="dxa"/>
            <w:right w:w="108" w:type="dxa"/>
          </w:tblCellMar>
        </w:tblPrEx>
        <w:trPr>
          <w:trHeight w:val="282" w:hRule="atLeast"/>
          <w:jc w:val="center"/>
        </w:trPr>
        <w:tc>
          <w:tcPr>
            <w:tcW w:w="1284" w:type="dxa"/>
            <w:vMerge w:val="continue"/>
            <w:tcBorders>
              <w:left w:val="single" w:color="auto" w:sz="4" w:space="0"/>
              <w:bottom w:val="single" w:color="auto" w:sz="4" w:space="0"/>
              <w:right w:val="single" w:color="auto" w:sz="4" w:space="0"/>
            </w:tcBorders>
            <w:vAlign w:val="center"/>
          </w:tcPr>
          <w:p w14:paraId="7AB3CE1F">
            <w:pPr>
              <w:rPr>
                <w:rFonts w:hint="eastAsia" w:ascii="宋体" w:hAnsi="宋体" w:cs="宋体"/>
                <w:spacing w:val="1"/>
                <w:kern w:val="0"/>
                <w:sz w:val="22"/>
              </w:rPr>
            </w:pPr>
          </w:p>
        </w:tc>
        <w:tc>
          <w:tcPr>
            <w:tcW w:w="1999" w:type="dxa"/>
            <w:tcBorders>
              <w:top w:val="single" w:color="auto" w:sz="4" w:space="0"/>
              <w:left w:val="single" w:color="auto" w:sz="4" w:space="0"/>
              <w:bottom w:val="single" w:color="auto" w:sz="4" w:space="0"/>
              <w:right w:val="single" w:color="auto" w:sz="4" w:space="0"/>
            </w:tcBorders>
            <w:vAlign w:val="center"/>
          </w:tcPr>
          <w:p w14:paraId="5EF76608">
            <w:pPr>
              <w:spacing w:after="120"/>
              <w:ind w:right="-21"/>
              <w:rPr>
                <w:rFonts w:hint="eastAsia" w:ascii="宋体" w:hAnsi="宋体" w:cs="宋体"/>
                <w:color w:val="000000" w:themeColor="text1"/>
                <w:spacing w:val="1"/>
                <w:kern w:val="0"/>
                <w:sz w:val="22"/>
                <w14:textFill>
                  <w14:solidFill>
                    <w14:schemeClr w14:val="tx1"/>
                  </w14:solidFill>
                </w14:textFill>
              </w:rPr>
            </w:pPr>
            <w:r>
              <w:rPr>
                <w:rFonts w:hint="eastAsia" w:ascii="宋体" w:hAnsi="宋体" w:cs="宋体"/>
                <w:color w:val="000000" w:themeColor="text1"/>
                <w:spacing w:val="1"/>
                <w:kern w:val="0"/>
                <w:sz w:val="22"/>
                <w14:textFill>
                  <w14:solidFill>
                    <w14:schemeClr w14:val="tx1"/>
                  </w14:solidFill>
                </w14:textFill>
              </w:rPr>
              <w:t>服务承诺（6分）</w:t>
            </w:r>
          </w:p>
        </w:tc>
        <w:tc>
          <w:tcPr>
            <w:tcW w:w="6739" w:type="dxa"/>
            <w:gridSpan w:val="2"/>
            <w:tcBorders>
              <w:top w:val="single" w:color="auto" w:sz="4" w:space="0"/>
              <w:left w:val="single" w:color="auto" w:sz="4" w:space="0"/>
              <w:bottom w:val="single" w:color="auto" w:sz="4" w:space="0"/>
              <w:right w:val="single" w:color="auto" w:sz="4" w:space="0"/>
            </w:tcBorders>
          </w:tcPr>
          <w:p w14:paraId="312D3F43">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、供应商承诺能够保质保量提前于约定期限完成、具有相关措施的得3分，未提供不得分。</w:t>
            </w:r>
          </w:p>
          <w:p w14:paraId="54123AF7">
            <w:pPr>
              <w:spacing w:after="120"/>
              <w:ind w:right="-21"/>
              <w:rPr>
                <w:rFonts w:hint="eastAsia" w:ascii="宋体" w:hAnsi="宋体" w:cs="宋体"/>
                <w:color w:val="000000" w:themeColor="text1"/>
                <w:spacing w:val="1"/>
                <w:kern w:val="0"/>
                <w:sz w:val="22"/>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2</w:t>
            </w:r>
            <w:r>
              <w:rPr>
                <w:rFonts w:hint="eastAsia" w:ascii="宋体" w:hAnsi="宋体" w:cs="宋体"/>
                <w:color w:val="000000" w:themeColor="text1"/>
                <w:sz w:val="24"/>
                <w14:textFill>
                  <w14:solidFill>
                    <w14:schemeClr w14:val="tx1"/>
                  </w14:solidFill>
                </w14:textFill>
              </w:rPr>
              <w:t>、供应商有优惠承诺的得</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分，未提供不得分。</w:t>
            </w:r>
          </w:p>
        </w:tc>
      </w:tr>
    </w:tbl>
    <w:p w14:paraId="5031B33F">
      <w:pPr>
        <w:spacing w:line="560" w:lineRule="exact"/>
        <w:rPr>
          <w:rFonts w:hint="eastAsia"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1DB649A3">
      <w:pPr>
        <w:spacing w:line="560" w:lineRule="exact"/>
        <w:ind w:firstLine="480" w:firstLineChars="200"/>
        <w:rPr>
          <w:rFonts w:hint="eastAsia"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7533AC35">
      <w:pPr>
        <w:spacing w:line="560" w:lineRule="exact"/>
        <w:ind w:firstLine="480" w:firstLineChars="200"/>
        <w:rPr>
          <w:rFonts w:hint="eastAsia"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625DB8">
      <w:pPr>
        <w:spacing w:line="560" w:lineRule="exact"/>
        <w:ind w:firstLine="480" w:firstLineChars="200"/>
        <w:rPr>
          <w:rFonts w:hint="eastAsia"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0AB24E6A">
      <w:pPr>
        <w:spacing w:line="560" w:lineRule="exact"/>
        <w:ind w:firstLine="480" w:firstLineChars="200"/>
        <w:rPr>
          <w:rFonts w:hint="eastAsia"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7576E191">
      <w:pPr>
        <w:spacing w:line="560" w:lineRule="exact"/>
        <w:ind w:firstLine="480" w:firstLineChars="200"/>
        <w:rPr>
          <w:rFonts w:hint="eastAsia"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6CB86631">
      <w:pPr>
        <w:spacing w:line="560" w:lineRule="exact"/>
        <w:ind w:firstLine="480" w:firstLineChars="200"/>
        <w:rPr>
          <w:rFonts w:hint="eastAsia" w:ascii="宋体" w:hAnsi="宋体" w:cs="宋体"/>
          <w:sz w:val="24"/>
        </w:rPr>
      </w:pPr>
      <w:r>
        <w:rPr>
          <w:rFonts w:hint="eastAsia" w:ascii="宋体" w:hAnsi="宋体" w:cs="宋体"/>
          <w:sz w:val="24"/>
        </w:rPr>
        <w:t>22.8在竞争性磋商期间，采购人将有专门人员与供应商进行联络。</w:t>
      </w:r>
    </w:p>
    <w:p w14:paraId="79356301">
      <w:pPr>
        <w:spacing w:line="560" w:lineRule="exact"/>
        <w:ind w:firstLine="482" w:firstLineChars="200"/>
        <w:rPr>
          <w:rFonts w:hint="eastAsia" w:ascii="宋体" w:hAnsi="宋体" w:cs="宋体"/>
          <w:b/>
          <w:sz w:val="24"/>
        </w:rPr>
      </w:pPr>
      <w:r>
        <w:rPr>
          <w:rFonts w:hint="eastAsia" w:ascii="宋体" w:hAnsi="宋体" w:cs="宋体"/>
          <w:b/>
          <w:sz w:val="24"/>
        </w:rPr>
        <w:t>23.竞争性磋商终止</w:t>
      </w:r>
    </w:p>
    <w:p w14:paraId="10240B49">
      <w:pPr>
        <w:spacing w:line="560" w:lineRule="exact"/>
        <w:ind w:firstLine="480" w:firstLineChars="200"/>
        <w:rPr>
          <w:rFonts w:hint="eastAsia" w:ascii="宋体" w:hAnsi="宋体" w:cs="宋体"/>
          <w:b/>
          <w:sz w:val="24"/>
        </w:rPr>
      </w:pPr>
      <w:r>
        <w:rPr>
          <w:rFonts w:hint="eastAsia" w:ascii="宋体" w:hAnsi="宋体" w:cs="宋体"/>
          <w:bCs/>
          <w:sz w:val="24"/>
        </w:rPr>
        <w:t>23.1出现下列情形之一时，采购人有权宣布竞争性磋商终止，并将理由通知所有供应商：</w:t>
      </w:r>
    </w:p>
    <w:p w14:paraId="51D1B4FA">
      <w:pPr>
        <w:spacing w:line="560" w:lineRule="exact"/>
        <w:ind w:firstLine="480" w:firstLineChars="200"/>
        <w:rPr>
          <w:rFonts w:hint="eastAsia" w:ascii="宋体" w:hAnsi="宋体" w:cs="宋体"/>
          <w:sz w:val="24"/>
        </w:rPr>
      </w:pPr>
      <w:r>
        <w:rPr>
          <w:rFonts w:hint="eastAsia" w:ascii="宋体" w:hAnsi="宋体" w:cs="宋体"/>
          <w:sz w:val="24"/>
        </w:rPr>
        <w:t>（1）因情况变化，不再符合竞争性磋商适用情形的；</w:t>
      </w:r>
    </w:p>
    <w:p w14:paraId="7518C344">
      <w:pPr>
        <w:spacing w:line="560" w:lineRule="exact"/>
        <w:ind w:firstLine="480" w:firstLineChars="200"/>
        <w:rPr>
          <w:rFonts w:hint="eastAsia" w:ascii="宋体" w:hAnsi="宋体" w:cs="宋体"/>
          <w:sz w:val="24"/>
        </w:rPr>
      </w:pPr>
      <w:r>
        <w:rPr>
          <w:rFonts w:hint="eastAsia" w:ascii="宋体" w:hAnsi="宋体" w:cs="宋体"/>
          <w:sz w:val="24"/>
        </w:rPr>
        <w:t>（2）出现影响采购公正的违法、违规行为的；</w:t>
      </w:r>
    </w:p>
    <w:p w14:paraId="52080FD9">
      <w:pPr>
        <w:spacing w:line="560" w:lineRule="exact"/>
        <w:ind w:firstLine="480" w:firstLineChars="200"/>
        <w:rPr>
          <w:rFonts w:hint="eastAsia" w:ascii="宋体" w:hAnsi="宋体" w:cs="宋体"/>
          <w:sz w:val="24"/>
        </w:rPr>
      </w:pPr>
      <w:r>
        <w:rPr>
          <w:rFonts w:hint="eastAsia" w:ascii="宋体" w:hAnsi="宋体" w:cs="宋体"/>
          <w:sz w:val="24"/>
        </w:rPr>
        <w:t>（3）在采购过程中符合磋商文件要求的供应商不足3家的；</w:t>
      </w:r>
    </w:p>
    <w:p w14:paraId="1A54D352">
      <w:pPr>
        <w:spacing w:line="560" w:lineRule="exact"/>
        <w:ind w:firstLine="480" w:firstLineChars="200"/>
        <w:rPr>
          <w:rFonts w:hint="eastAsia" w:ascii="宋体" w:hAnsi="宋体" w:cs="宋体"/>
          <w:b/>
          <w:sz w:val="24"/>
        </w:rPr>
      </w:pPr>
      <w:r>
        <w:rPr>
          <w:rFonts w:hint="eastAsia" w:ascii="宋体" w:hAnsi="宋体" w:cs="宋体"/>
          <w:sz w:val="24"/>
        </w:rPr>
        <w:t>（4）在采购活动中因重大变故，采购任务取消的；</w:t>
      </w:r>
    </w:p>
    <w:p w14:paraId="433BC250">
      <w:pPr>
        <w:spacing w:line="720" w:lineRule="auto"/>
        <w:jc w:val="center"/>
        <w:rPr>
          <w:rFonts w:hint="eastAsia" w:ascii="宋体" w:hAnsi="宋体" w:cs="宋体"/>
          <w:b/>
          <w:sz w:val="24"/>
        </w:rPr>
      </w:pPr>
      <w:r>
        <w:rPr>
          <w:rFonts w:hint="eastAsia" w:ascii="宋体" w:hAnsi="宋体" w:cs="宋体"/>
          <w:b/>
          <w:sz w:val="24"/>
        </w:rPr>
        <w:t>七、成交通知</w:t>
      </w:r>
    </w:p>
    <w:p w14:paraId="669A4283">
      <w:pPr>
        <w:spacing w:line="560" w:lineRule="exact"/>
        <w:ind w:firstLine="482" w:firstLineChars="200"/>
        <w:rPr>
          <w:rFonts w:hint="eastAsia" w:ascii="宋体" w:hAnsi="宋体" w:cs="宋体"/>
          <w:b/>
          <w:sz w:val="24"/>
        </w:rPr>
      </w:pPr>
      <w:r>
        <w:rPr>
          <w:rFonts w:hint="eastAsia" w:ascii="宋体" w:hAnsi="宋体" w:cs="宋体"/>
          <w:b/>
          <w:sz w:val="24"/>
        </w:rPr>
        <w:t>24.成交通知</w:t>
      </w:r>
    </w:p>
    <w:p w14:paraId="46F6986C">
      <w:pPr>
        <w:pStyle w:val="35"/>
        <w:spacing w:line="360" w:lineRule="auto"/>
        <w:ind w:firstLine="480" w:firstLineChars="200"/>
        <w:rPr>
          <w:rFonts w:hint="eastAsia"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7D42323C">
      <w:pPr>
        <w:tabs>
          <w:tab w:val="left" w:pos="1800"/>
        </w:tabs>
        <w:spacing w:line="360" w:lineRule="auto"/>
        <w:ind w:firstLine="480" w:firstLineChars="200"/>
        <w:rPr>
          <w:rFonts w:hint="eastAsia" w:ascii="宋体" w:hAnsi="宋体" w:cs="宋体"/>
          <w:sz w:val="24"/>
        </w:rPr>
      </w:pPr>
      <w:r>
        <w:rPr>
          <w:rFonts w:hint="eastAsia" w:ascii="宋体" w:hAnsi="宋体" w:cs="宋体"/>
          <w:sz w:val="24"/>
        </w:rPr>
        <w:t>24.2在发出成交公告后请采购人、中标人登录周口市公共资源交易中心网（http://jyzx.zhoukou.gov.cn）自行下载</w:t>
      </w:r>
      <w:r>
        <w:rPr>
          <w:rFonts w:hint="eastAsia" w:cs="宋体"/>
          <w:sz w:val="24"/>
        </w:rPr>
        <w:t>成交</w:t>
      </w:r>
      <w:r>
        <w:rPr>
          <w:rFonts w:hint="eastAsia" w:ascii="宋体" w:hAnsi="宋体" w:cs="宋体"/>
          <w:sz w:val="24"/>
        </w:rPr>
        <w:t>通知书。</w:t>
      </w:r>
    </w:p>
    <w:p w14:paraId="6F8E212E">
      <w:pPr>
        <w:tabs>
          <w:tab w:val="left" w:pos="1800"/>
        </w:tabs>
        <w:spacing w:line="560" w:lineRule="exact"/>
        <w:ind w:firstLine="480" w:firstLineChars="200"/>
        <w:rPr>
          <w:rFonts w:hint="eastAsia"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3A9BC571">
      <w:pPr>
        <w:spacing w:line="720" w:lineRule="auto"/>
        <w:jc w:val="center"/>
        <w:rPr>
          <w:rFonts w:hint="eastAsia" w:ascii="宋体" w:hAnsi="宋体" w:cs="宋体"/>
          <w:sz w:val="24"/>
        </w:rPr>
      </w:pPr>
      <w:r>
        <w:rPr>
          <w:rFonts w:hint="eastAsia" w:ascii="宋体" w:hAnsi="宋体" w:cs="宋体"/>
          <w:b/>
          <w:sz w:val="24"/>
        </w:rPr>
        <w:t>八、合同授予</w:t>
      </w:r>
    </w:p>
    <w:p w14:paraId="04F250E7">
      <w:pPr>
        <w:tabs>
          <w:tab w:val="left" w:pos="1620"/>
        </w:tabs>
        <w:spacing w:line="560" w:lineRule="exact"/>
        <w:ind w:firstLine="482" w:firstLineChars="200"/>
        <w:rPr>
          <w:rFonts w:hint="eastAsia" w:ascii="宋体" w:hAnsi="宋体" w:cs="宋体"/>
          <w:b/>
          <w:sz w:val="24"/>
        </w:rPr>
      </w:pPr>
      <w:r>
        <w:rPr>
          <w:rFonts w:hint="eastAsia" w:ascii="宋体" w:hAnsi="宋体" w:cs="宋体"/>
          <w:b/>
          <w:sz w:val="24"/>
        </w:rPr>
        <w:t>25.签订合同及合同的执行</w:t>
      </w:r>
    </w:p>
    <w:p w14:paraId="5F166104">
      <w:pPr>
        <w:spacing w:line="560" w:lineRule="exact"/>
        <w:ind w:firstLine="480" w:firstLineChars="200"/>
        <w:rPr>
          <w:rFonts w:hint="eastAsia" w:ascii="宋体" w:hAnsi="宋体" w:cs="宋体"/>
          <w:sz w:val="24"/>
        </w:rPr>
      </w:pPr>
      <w:r>
        <w:rPr>
          <w:rFonts w:hint="eastAsia" w:ascii="宋体" w:hAnsi="宋体" w:cs="宋体"/>
          <w:sz w:val="24"/>
        </w:rPr>
        <w:t>25.1采购人、成交供应商按照竞争性磋商文件确定的合同文本签订政府采购合同。</w:t>
      </w:r>
    </w:p>
    <w:p w14:paraId="7894D202">
      <w:pPr>
        <w:spacing w:line="560" w:lineRule="exact"/>
        <w:ind w:firstLine="480" w:firstLineChars="200"/>
        <w:rPr>
          <w:rFonts w:hint="eastAsia"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004984BA">
      <w:pPr>
        <w:spacing w:line="560" w:lineRule="exact"/>
        <w:ind w:firstLine="480" w:firstLineChars="200"/>
        <w:rPr>
          <w:rFonts w:hint="eastAsia"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1F757990">
      <w:pPr>
        <w:spacing w:line="720" w:lineRule="auto"/>
        <w:jc w:val="center"/>
        <w:rPr>
          <w:rFonts w:hint="eastAsia" w:ascii="宋体" w:hAnsi="宋体" w:cs="宋体"/>
          <w:b/>
          <w:sz w:val="24"/>
        </w:rPr>
      </w:pPr>
      <w:r>
        <w:rPr>
          <w:rFonts w:hint="eastAsia" w:ascii="宋体" w:hAnsi="宋体" w:cs="宋体"/>
          <w:b/>
          <w:sz w:val="24"/>
        </w:rPr>
        <w:t>九、质疑处理</w:t>
      </w:r>
    </w:p>
    <w:p w14:paraId="78C5404F">
      <w:pPr>
        <w:pStyle w:val="5"/>
        <w:spacing w:line="560" w:lineRule="exact"/>
        <w:ind w:firstLine="482" w:firstLineChars="200"/>
        <w:jc w:val="both"/>
        <w:rPr>
          <w:rFonts w:hint="eastAsia" w:ascii="宋体" w:hAnsi="宋体" w:cs="宋体"/>
          <w:b/>
          <w:sz w:val="24"/>
        </w:rPr>
      </w:pPr>
      <w:r>
        <w:rPr>
          <w:rFonts w:hint="eastAsia" w:ascii="宋体" w:hAnsi="宋体" w:cs="宋体"/>
          <w:b/>
          <w:sz w:val="24"/>
        </w:rPr>
        <w:t>26.质疑程序及处理</w:t>
      </w:r>
    </w:p>
    <w:p w14:paraId="42410B5D">
      <w:pPr>
        <w:spacing w:line="560" w:lineRule="exact"/>
        <w:ind w:firstLine="480" w:firstLineChars="200"/>
        <w:rPr>
          <w:rFonts w:hint="eastAsia" w:ascii="宋体" w:hAnsi="宋体" w:cs="宋体"/>
          <w:sz w:val="24"/>
        </w:rPr>
      </w:pPr>
      <w:r>
        <w:rPr>
          <w:rFonts w:hint="eastAsia" w:ascii="宋体" w:hAnsi="宋体" w:cs="宋体"/>
          <w:sz w:val="24"/>
        </w:rPr>
        <w:t>26.1</w:t>
      </w:r>
      <w:r>
        <w:rPr>
          <w:rFonts w:hint="eastAsia" w:ascii="宋体" w:hAnsi="宋体" w:cs="宋体"/>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545DC194">
      <w:pPr>
        <w:spacing w:line="560" w:lineRule="exact"/>
        <w:ind w:firstLine="480" w:firstLineChars="200"/>
        <w:rPr>
          <w:rFonts w:hint="eastAsia"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2BD83FF4">
      <w:pPr>
        <w:spacing w:line="560" w:lineRule="exact"/>
        <w:ind w:firstLine="480" w:firstLineChars="200"/>
        <w:rPr>
          <w:rFonts w:hint="eastAsia"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221A50C7">
      <w:pPr>
        <w:spacing w:line="560" w:lineRule="exact"/>
        <w:ind w:firstLine="480" w:firstLineChars="200"/>
        <w:rPr>
          <w:rFonts w:hint="eastAsia"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6699B3AA">
      <w:pPr>
        <w:spacing w:line="560" w:lineRule="exact"/>
        <w:rPr>
          <w:rFonts w:hint="eastAsia"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318E64A3">
      <w:pPr>
        <w:jc w:val="center"/>
        <w:rPr>
          <w:rFonts w:hint="eastAsia" w:ascii="宋体" w:hAnsi="宋体" w:cs="宋体"/>
          <w:b/>
          <w:sz w:val="24"/>
        </w:rPr>
      </w:pPr>
      <w:r>
        <w:rPr>
          <w:rFonts w:hint="eastAsia" w:ascii="宋体" w:hAnsi="宋体" w:cs="宋体"/>
          <w:b/>
          <w:sz w:val="24"/>
        </w:rPr>
        <w:t>第三章 采购项目内容及要求</w:t>
      </w:r>
    </w:p>
    <w:p w14:paraId="309D28C8">
      <w:pPr>
        <w:spacing w:line="480" w:lineRule="auto"/>
        <w:ind w:firstLine="562" w:firstLineChars="200"/>
        <w:rPr>
          <w:rFonts w:hint="eastAsia" w:ascii="仿宋" w:hAnsi="仿宋" w:eastAsia="仿宋" w:cs="仿宋"/>
          <w:b/>
          <w:bCs/>
          <w:color w:val="383838"/>
          <w:sz w:val="28"/>
          <w:szCs w:val="28"/>
          <w:shd w:val="clear" w:color="auto" w:fill="FFFFFF"/>
        </w:rPr>
      </w:pPr>
      <w:r>
        <w:rPr>
          <w:rFonts w:hint="eastAsia" w:ascii="仿宋" w:hAnsi="仿宋" w:eastAsia="仿宋" w:cs="仿宋"/>
          <w:b/>
          <w:bCs/>
          <w:color w:val="383838"/>
          <w:sz w:val="28"/>
          <w:szCs w:val="28"/>
          <w:shd w:val="clear" w:color="auto" w:fill="FFFFFF"/>
        </w:rPr>
        <w:t>1、采购需求</w:t>
      </w:r>
    </w:p>
    <w:p w14:paraId="18325CE5">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为严格耕地用途管制，全面落实耕地“进出平衡”，守牢耕地保护红线，根据《自然资源部农业农村部国家林业和草原局关于严格耕地用途管制有关问题的通知》(自然资发〔2021〕166 号)、《河南省自然资源厅河南省发展和改革委员会河南省农业农村厅河南省林业局关于严格耕地用途管制落实耕地“进出平衡”的实施意见》(豫自然资发〔2022〕25号)、《河南省自然资源厅关于印发河南省耕地“进出平衡”实施暂行办法的通知》(豫自然资发〔2022〕33号)等法律法规和有关政策，部署全面开展耕地“进出平衡”工作。对一般耕地转为林地、草地、园地等其他农用地及农业设施地的，要编制年度耕地“进出平衡”总体方案，通过统筹林地、草地、园地等其他农用地及农业设施建设用地整治为耕地等方式，补足同等数量、质量的稳定耕地，确保一般耕地数量不减少。</w:t>
      </w:r>
    </w:p>
    <w:p w14:paraId="5F2287AB">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合太康县恢复类耕地潜力调查成果，编制太康县2024年度耕地“进出平衡”总体方案。方案内容主要包含：①上一年度耕地“进出平衡”总体方案执行情况；②占用耕地项目的类型、项目清单、需求规模，占用必要性、主要用途、与相关规划衔接等；③补足耕地的位置、范围、地类、数量等基本情况；④占用耕地和补足耕地项目年度实施计划，项目资金预算等。</w:t>
      </w:r>
    </w:p>
    <w:p w14:paraId="4ABB9A17">
      <w:pPr>
        <w:spacing w:line="480" w:lineRule="auto"/>
        <w:ind w:firstLine="562" w:firstLineChars="200"/>
        <w:rPr>
          <w:rFonts w:hint="eastAsia" w:ascii="仿宋" w:hAnsi="仿宋" w:eastAsia="仿宋" w:cs="仿宋"/>
          <w:b/>
          <w:bCs/>
          <w:color w:val="000000" w:themeColor="text1"/>
          <w:sz w:val="28"/>
          <w:szCs w:val="28"/>
          <w:shd w:val="clear" w:color="auto" w:fill="FFFFFF"/>
          <w14:textFill>
            <w14:solidFill>
              <w14:schemeClr w14:val="tx1"/>
            </w14:solidFill>
          </w14:textFill>
        </w:rPr>
      </w:pPr>
      <w:r>
        <w:rPr>
          <w:rFonts w:hint="eastAsia" w:ascii="仿宋" w:hAnsi="仿宋" w:eastAsia="仿宋" w:cs="仿宋"/>
          <w:b/>
          <w:bCs/>
          <w:color w:val="000000" w:themeColor="text1"/>
          <w:sz w:val="28"/>
          <w:szCs w:val="28"/>
          <w:shd w:val="clear" w:color="auto" w:fill="FFFFFF"/>
          <w14:textFill>
            <w14:solidFill>
              <w14:schemeClr w14:val="tx1"/>
            </w14:solidFill>
          </w14:textFill>
        </w:rPr>
        <w:t>2、工作依据和技术标准</w:t>
      </w:r>
    </w:p>
    <w:p w14:paraId="1A133E92">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1.《自然资源部 农业农村部 国家林业和草原局关于严格耕地用途管制有关问题的通知》(自然资发〔2021〕166号)；</w:t>
      </w:r>
    </w:p>
    <w:p w14:paraId="6F543530">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2.《河南省自然资源厅 河南省发展和改革委员会河南省农业农村厅 河南省林业局关于严格耕地用途管制落实耕地“进出平衡”的实施意见》(豫自然资发〔2022〕25号)；</w:t>
      </w:r>
    </w:p>
    <w:p w14:paraId="0C895D97">
      <w:pPr>
        <w:spacing w:line="5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3.《河南省自然资源厅关于印发河南省耕地“进出平衡”实施暂行办法的通知》(豫自然资发〔2022〕33号)；</w:t>
      </w:r>
    </w:p>
    <w:p w14:paraId="604A54A8">
      <w:pPr>
        <w:rPr>
          <w:rStyle w:val="66"/>
          <w:rFonts w:hint="eastAsia" w:ascii="宋体" w:hAnsi="宋体" w:cs="宋体"/>
          <w:b/>
          <w:bCs/>
          <w:color w:val="000000" w:themeColor="text1"/>
          <w:sz w:val="24"/>
          <w:lang w:val="zh-CN"/>
          <w14:textFill>
            <w14:solidFill>
              <w14:schemeClr w14:val="tx1"/>
            </w14:solidFill>
          </w14:textFill>
        </w:rPr>
      </w:pPr>
      <w:r>
        <w:rPr>
          <w:rStyle w:val="66"/>
          <w:rFonts w:hint="eastAsia" w:ascii="宋体" w:hAnsi="宋体" w:cs="宋体"/>
          <w:b/>
          <w:bCs/>
          <w:color w:val="000000" w:themeColor="text1"/>
          <w:sz w:val="24"/>
          <w14:textFill>
            <w14:solidFill>
              <w14:schemeClr w14:val="tx1"/>
            </w14:solidFill>
          </w14:textFill>
        </w:rPr>
        <w:t>二</w:t>
      </w:r>
      <w:r>
        <w:rPr>
          <w:rStyle w:val="66"/>
          <w:rFonts w:hint="eastAsia" w:ascii="宋体" w:hAnsi="宋体" w:cs="宋体"/>
          <w:b/>
          <w:bCs/>
          <w:color w:val="000000" w:themeColor="text1"/>
          <w:sz w:val="24"/>
          <w:lang w:val="zh-CN"/>
          <w14:textFill>
            <w14:solidFill>
              <w14:schemeClr w14:val="tx1"/>
            </w14:solidFill>
          </w14:textFill>
        </w:rPr>
        <w:t>、要求：</w:t>
      </w:r>
    </w:p>
    <w:p w14:paraId="65393F9D">
      <w:pPr>
        <w:spacing w:line="420" w:lineRule="exact"/>
        <w:ind w:firstLine="480" w:firstLineChars="200"/>
        <w:rPr>
          <w:rStyle w:val="66"/>
          <w:rFonts w:hint="eastAsia" w:ascii="宋体" w:hAnsi="宋体" w:cs="宋体"/>
          <w:color w:val="000000" w:themeColor="text1"/>
          <w:sz w:val="24"/>
          <w:lang w:val="zh-CN"/>
          <w14:textFill>
            <w14:solidFill>
              <w14:schemeClr w14:val="tx1"/>
            </w14:solidFill>
          </w14:textFill>
        </w:rPr>
      </w:pPr>
      <w:r>
        <w:rPr>
          <w:rStyle w:val="66"/>
          <w:rFonts w:ascii="宋体" w:hAnsi="宋体" w:cs="宋体"/>
          <w:color w:val="000000" w:themeColor="text1"/>
          <w:sz w:val="24"/>
          <w:lang w:val="zh-CN"/>
          <w14:textFill>
            <w14:solidFill>
              <w14:schemeClr w14:val="tx1"/>
            </w14:solidFill>
          </w14:textFill>
        </w:rPr>
        <w:t>2.1</w:t>
      </w:r>
      <w:r>
        <w:rPr>
          <w:rStyle w:val="66"/>
          <w:rFonts w:hint="eastAsia" w:ascii="宋体" w:hAnsi="宋体" w:cs="宋体"/>
          <w:color w:val="000000" w:themeColor="text1"/>
          <w:sz w:val="24"/>
          <w:lang w:val="zh-CN"/>
          <w14:textFill>
            <w14:solidFill>
              <w14:schemeClr w14:val="tx1"/>
            </w14:solidFill>
          </w14:textFill>
        </w:rPr>
        <w:t>服务质量</w:t>
      </w:r>
      <w:r>
        <w:rPr>
          <w:rStyle w:val="66"/>
          <w:rFonts w:ascii="宋体" w:hAnsi="宋体" w:cs="宋体"/>
          <w:color w:val="000000" w:themeColor="text1"/>
          <w:sz w:val="24"/>
          <w:lang w:val="zh-CN"/>
          <w14:textFill>
            <w14:solidFill>
              <w14:schemeClr w14:val="tx1"/>
            </w14:solidFill>
          </w14:textFill>
        </w:rPr>
        <w:t>：</w:t>
      </w:r>
      <w:r>
        <w:rPr>
          <w:rStyle w:val="66"/>
          <w:rFonts w:hint="eastAsia" w:ascii="宋体" w:hAnsi="宋体" w:cs="宋体"/>
          <w:color w:val="000000" w:themeColor="text1"/>
          <w:sz w:val="24"/>
          <w:lang w:val="zh-CN"/>
          <w14:textFill>
            <w14:solidFill>
              <w14:schemeClr w14:val="tx1"/>
            </w14:solidFill>
          </w14:textFill>
        </w:rPr>
        <w:t>必须完全符合国家及行业内有关标准规定且满足采购人和上级自然资源部门有关文件的要求</w:t>
      </w:r>
    </w:p>
    <w:p w14:paraId="13CB712A">
      <w:pPr>
        <w:spacing w:line="420" w:lineRule="exact"/>
        <w:ind w:firstLine="480" w:firstLineChars="200"/>
        <w:rPr>
          <w:rStyle w:val="66"/>
          <w:rFonts w:hint="eastAsia" w:ascii="宋体" w:hAnsi="宋体" w:cs="宋体"/>
          <w:color w:val="000000" w:themeColor="text1"/>
          <w:sz w:val="24"/>
          <w:lang w:val="zh-CN"/>
          <w14:textFill>
            <w14:solidFill>
              <w14:schemeClr w14:val="tx1"/>
            </w14:solidFill>
          </w14:textFill>
        </w:rPr>
      </w:pPr>
      <w:r>
        <w:rPr>
          <w:rStyle w:val="66"/>
          <w:rFonts w:hint="eastAsia" w:ascii="宋体" w:hAnsi="宋体" w:cs="宋体"/>
          <w:color w:val="000000" w:themeColor="text1"/>
          <w:sz w:val="24"/>
          <w:lang w:val="zh-CN"/>
          <w14:textFill>
            <w14:solidFill>
              <w14:schemeClr w14:val="tx1"/>
            </w14:solidFill>
          </w14:textFill>
        </w:rPr>
        <w:t>2.2服务地点：采购人指定地点。</w:t>
      </w:r>
    </w:p>
    <w:p w14:paraId="0A05CD9F">
      <w:pPr>
        <w:spacing w:line="420" w:lineRule="exact"/>
        <w:ind w:firstLine="480" w:firstLineChars="200"/>
        <w:rPr>
          <w:rStyle w:val="66"/>
          <w:rFonts w:hint="eastAsia" w:ascii="宋体" w:hAnsi="宋体" w:cs="宋体"/>
          <w:color w:val="000000" w:themeColor="text1"/>
          <w:lang w:val="zh-CN"/>
          <w14:textFill>
            <w14:solidFill>
              <w14:schemeClr w14:val="tx1"/>
            </w14:solidFill>
          </w14:textFill>
        </w:rPr>
      </w:pPr>
      <w:r>
        <w:rPr>
          <w:rStyle w:val="66"/>
          <w:rFonts w:hint="eastAsia" w:ascii="宋体" w:hAnsi="宋体" w:cs="宋体"/>
          <w:color w:val="000000" w:themeColor="text1"/>
          <w:sz w:val="24"/>
          <w:lang w:val="zh-CN"/>
          <w14:textFill>
            <w14:solidFill>
              <w14:schemeClr w14:val="tx1"/>
            </w14:solidFill>
          </w14:textFill>
        </w:rPr>
        <w:t>2.3服务日期：</w:t>
      </w:r>
      <w:r>
        <w:rPr>
          <w:rStyle w:val="66"/>
          <w:rFonts w:hint="eastAsia" w:ascii="宋体" w:hAnsi="宋体" w:cs="宋体"/>
          <w:color w:val="000000" w:themeColor="text1"/>
          <w:lang w:val="zh-CN"/>
          <w14:textFill>
            <w14:solidFill>
              <w14:schemeClr w14:val="tx1"/>
            </w14:solidFill>
          </w14:textFill>
        </w:rPr>
        <w:t>合同签订之日起20日历天</w:t>
      </w:r>
    </w:p>
    <w:p w14:paraId="52C310BD">
      <w:pPr>
        <w:spacing w:line="420" w:lineRule="exact"/>
        <w:ind w:firstLine="480" w:firstLineChars="200"/>
        <w:rPr>
          <w:rStyle w:val="66"/>
          <w:rFonts w:hint="eastAsia" w:ascii="宋体" w:hAnsi="宋体" w:cs="宋体"/>
          <w:color w:val="000000" w:themeColor="text1"/>
          <w:sz w:val="24"/>
          <w:lang w:val="zh-CN"/>
          <w14:textFill>
            <w14:solidFill>
              <w14:schemeClr w14:val="tx1"/>
            </w14:solidFill>
          </w14:textFill>
        </w:rPr>
      </w:pPr>
      <w:r>
        <w:rPr>
          <w:rStyle w:val="66"/>
          <w:rFonts w:hint="eastAsia" w:ascii="宋体" w:hAnsi="宋体" w:cs="宋体"/>
          <w:color w:val="000000" w:themeColor="text1"/>
          <w:sz w:val="24"/>
          <w:lang w:val="zh-CN"/>
          <w14:textFill>
            <w14:solidFill>
              <w14:schemeClr w14:val="tx1"/>
            </w14:solidFill>
          </w14:textFill>
        </w:rPr>
        <w:t>2.4验收：由最终用户组织验收。</w:t>
      </w:r>
    </w:p>
    <w:p w14:paraId="20660618">
      <w:pPr>
        <w:spacing w:after="120" w:line="415" w:lineRule="auto"/>
        <w:ind w:firstLine="480" w:firstLineChars="200"/>
        <w:jc w:val="center"/>
        <w:rPr>
          <w:rStyle w:val="66"/>
          <w:rFonts w:hint="eastAsia" w:ascii="宋体" w:hAnsi="宋体" w:cs="宋体"/>
          <w:color w:val="000000" w:themeColor="text1"/>
          <w:sz w:val="24"/>
          <w:lang w:val="zh-CN"/>
          <w14:textFill>
            <w14:solidFill>
              <w14:schemeClr w14:val="tx1"/>
            </w14:solidFill>
          </w14:textFill>
        </w:rPr>
      </w:pPr>
    </w:p>
    <w:p w14:paraId="05047B9F">
      <w:pPr>
        <w:pStyle w:val="35"/>
        <w:ind w:firstLine="210"/>
        <w:rPr>
          <w:rStyle w:val="66"/>
          <w:color w:val="000000" w:themeColor="text1"/>
          <w:lang w:val="zh-CN"/>
          <w14:textFill>
            <w14:solidFill>
              <w14:schemeClr w14:val="tx1"/>
            </w14:solidFill>
          </w14:textFill>
        </w:rPr>
      </w:pPr>
    </w:p>
    <w:p w14:paraId="18073F62">
      <w:pPr>
        <w:pStyle w:val="35"/>
        <w:ind w:firstLine="240"/>
        <w:rPr>
          <w:rFonts w:hint="eastAsia" w:ascii="宋体" w:hAnsi="宋体" w:cs="宋体"/>
          <w:color w:val="000000" w:themeColor="text1"/>
          <w:sz w:val="24"/>
          <w14:textFill>
            <w14:solidFill>
              <w14:schemeClr w14:val="tx1"/>
            </w14:solidFill>
          </w14:textFill>
        </w:rPr>
      </w:pPr>
    </w:p>
    <w:p w14:paraId="6917440D">
      <w:pPr>
        <w:pStyle w:val="35"/>
        <w:ind w:firstLine="240"/>
        <w:rPr>
          <w:rFonts w:hint="eastAsia" w:ascii="宋体" w:hAnsi="宋体" w:cs="宋体"/>
          <w:color w:val="000000" w:themeColor="text1"/>
          <w:sz w:val="24"/>
          <w14:textFill>
            <w14:solidFill>
              <w14:schemeClr w14:val="tx1"/>
            </w14:solidFill>
          </w14:textFill>
        </w:rPr>
      </w:pPr>
    </w:p>
    <w:p w14:paraId="452BE04E">
      <w:pPr>
        <w:pStyle w:val="35"/>
        <w:ind w:firstLine="240"/>
        <w:rPr>
          <w:rFonts w:hint="eastAsia" w:ascii="宋体" w:hAnsi="宋体" w:cs="宋体"/>
          <w:color w:val="000000" w:themeColor="text1"/>
          <w:sz w:val="24"/>
          <w14:textFill>
            <w14:solidFill>
              <w14:schemeClr w14:val="tx1"/>
            </w14:solidFill>
          </w14:textFill>
        </w:rPr>
      </w:pPr>
    </w:p>
    <w:p w14:paraId="6878329C">
      <w:pPr>
        <w:pStyle w:val="35"/>
        <w:ind w:firstLine="240"/>
        <w:rPr>
          <w:rFonts w:hint="eastAsia" w:ascii="宋体" w:hAnsi="宋体" w:cs="宋体"/>
          <w:color w:val="000000" w:themeColor="text1"/>
          <w:sz w:val="24"/>
          <w14:textFill>
            <w14:solidFill>
              <w14:schemeClr w14:val="tx1"/>
            </w14:solidFill>
          </w14:textFill>
        </w:rPr>
      </w:pPr>
    </w:p>
    <w:p w14:paraId="69850361">
      <w:pPr>
        <w:pStyle w:val="35"/>
        <w:ind w:firstLine="240"/>
        <w:rPr>
          <w:rFonts w:hint="eastAsia" w:ascii="宋体" w:hAnsi="宋体" w:cs="宋体"/>
          <w:color w:val="000000" w:themeColor="text1"/>
          <w:sz w:val="24"/>
          <w14:textFill>
            <w14:solidFill>
              <w14:schemeClr w14:val="tx1"/>
            </w14:solidFill>
          </w14:textFill>
        </w:rPr>
      </w:pPr>
    </w:p>
    <w:p w14:paraId="52C1F03E">
      <w:pPr>
        <w:pStyle w:val="35"/>
        <w:ind w:firstLine="240"/>
        <w:rPr>
          <w:rFonts w:hint="eastAsia" w:ascii="宋体" w:hAnsi="宋体" w:cs="宋体"/>
          <w:color w:val="000000" w:themeColor="text1"/>
          <w:sz w:val="24"/>
          <w14:textFill>
            <w14:solidFill>
              <w14:schemeClr w14:val="tx1"/>
            </w14:solidFill>
          </w14:textFill>
        </w:rPr>
      </w:pPr>
    </w:p>
    <w:p w14:paraId="73410D79">
      <w:pPr>
        <w:pStyle w:val="35"/>
        <w:ind w:firstLine="240"/>
        <w:rPr>
          <w:rFonts w:hint="eastAsia" w:ascii="宋体" w:hAnsi="宋体" w:cs="宋体"/>
          <w:color w:val="000000" w:themeColor="text1"/>
          <w:sz w:val="24"/>
          <w14:textFill>
            <w14:solidFill>
              <w14:schemeClr w14:val="tx1"/>
            </w14:solidFill>
          </w14:textFill>
        </w:rPr>
      </w:pPr>
    </w:p>
    <w:p w14:paraId="4A151CEB">
      <w:pPr>
        <w:pStyle w:val="35"/>
        <w:ind w:firstLine="240"/>
        <w:rPr>
          <w:rFonts w:hint="eastAsia" w:ascii="宋体" w:hAnsi="宋体" w:cs="宋体"/>
          <w:color w:val="000000" w:themeColor="text1"/>
          <w:sz w:val="24"/>
          <w14:textFill>
            <w14:solidFill>
              <w14:schemeClr w14:val="tx1"/>
            </w14:solidFill>
          </w14:textFill>
        </w:rPr>
      </w:pPr>
    </w:p>
    <w:p w14:paraId="453890CB">
      <w:pPr>
        <w:pStyle w:val="35"/>
        <w:ind w:firstLine="240"/>
        <w:rPr>
          <w:rFonts w:hint="eastAsia" w:ascii="宋体" w:hAnsi="宋体" w:cs="宋体"/>
          <w:color w:val="000000" w:themeColor="text1"/>
          <w:sz w:val="24"/>
          <w14:textFill>
            <w14:solidFill>
              <w14:schemeClr w14:val="tx1"/>
            </w14:solidFill>
          </w14:textFill>
        </w:rPr>
      </w:pPr>
    </w:p>
    <w:p w14:paraId="72C6C22B">
      <w:pPr>
        <w:pStyle w:val="35"/>
        <w:ind w:firstLine="240"/>
        <w:rPr>
          <w:rFonts w:hint="eastAsia" w:ascii="宋体" w:hAnsi="宋体" w:cs="宋体"/>
          <w:color w:val="000000" w:themeColor="text1"/>
          <w:sz w:val="24"/>
          <w14:textFill>
            <w14:solidFill>
              <w14:schemeClr w14:val="tx1"/>
            </w14:solidFill>
          </w14:textFill>
        </w:rPr>
      </w:pPr>
    </w:p>
    <w:p w14:paraId="6C78F8EA">
      <w:pPr>
        <w:pStyle w:val="35"/>
        <w:ind w:firstLine="240"/>
        <w:rPr>
          <w:rFonts w:hint="eastAsia" w:ascii="宋体" w:hAnsi="宋体" w:cs="宋体"/>
          <w:color w:val="000000" w:themeColor="text1"/>
          <w:sz w:val="24"/>
          <w14:textFill>
            <w14:solidFill>
              <w14:schemeClr w14:val="tx1"/>
            </w14:solidFill>
          </w14:textFill>
        </w:rPr>
      </w:pPr>
    </w:p>
    <w:p w14:paraId="1B80A3DA">
      <w:pPr>
        <w:pStyle w:val="35"/>
        <w:ind w:firstLine="240"/>
        <w:rPr>
          <w:rFonts w:hint="eastAsia" w:ascii="宋体" w:hAnsi="宋体" w:cs="宋体"/>
          <w:color w:val="000000" w:themeColor="text1"/>
          <w:sz w:val="24"/>
          <w14:textFill>
            <w14:solidFill>
              <w14:schemeClr w14:val="tx1"/>
            </w14:solidFill>
          </w14:textFill>
        </w:rPr>
      </w:pPr>
    </w:p>
    <w:p w14:paraId="680E8990">
      <w:pPr>
        <w:pStyle w:val="35"/>
        <w:ind w:firstLine="240"/>
        <w:rPr>
          <w:rFonts w:hint="eastAsia" w:ascii="宋体" w:hAnsi="宋体" w:cs="宋体"/>
          <w:color w:val="000000" w:themeColor="text1"/>
          <w:sz w:val="24"/>
          <w14:textFill>
            <w14:solidFill>
              <w14:schemeClr w14:val="tx1"/>
            </w14:solidFill>
          </w14:textFill>
        </w:rPr>
      </w:pPr>
    </w:p>
    <w:p w14:paraId="3B17D294">
      <w:pPr>
        <w:pStyle w:val="35"/>
        <w:ind w:firstLine="240"/>
        <w:rPr>
          <w:rFonts w:hint="eastAsia" w:ascii="宋体" w:hAnsi="宋体" w:cs="宋体"/>
          <w:color w:val="000000" w:themeColor="text1"/>
          <w:sz w:val="24"/>
          <w14:textFill>
            <w14:solidFill>
              <w14:schemeClr w14:val="tx1"/>
            </w14:solidFill>
          </w14:textFill>
        </w:rPr>
      </w:pPr>
    </w:p>
    <w:p w14:paraId="52CB02CF">
      <w:pPr>
        <w:pStyle w:val="35"/>
        <w:ind w:firstLine="240"/>
        <w:rPr>
          <w:rFonts w:hint="eastAsia" w:ascii="宋体" w:hAnsi="宋体" w:cs="宋体"/>
          <w:color w:val="000000" w:themeColor="text1"/>
          <w:sz w:val="24"/>
          <w14:textFill>
            <w14:solidFill>
              <w14:schemeClr w14:val="tx1"/>
            </w14:solidFill>
          </w14:textFill>
        </w:rPr>
      </w:pPr>
    </w:p>
    <w:p w14:paraId="5DD71C37">
      <w:pPr>
        <w:pStyle w:val="35"/>
        <w:ind w:firstLine="240"/>
        <w:rPr>
          <w:rFonts w:hint="eastAsia" w:ascii="宋体" w:hAnsi="宋体" w:cs="宋体"/>
          <w:color w:val="000000" w:themeColor="text1"/>
          <w:sz w:val="24"/>
          <w14:textFill>
            <w14:solidFill>
              <w14:schemeClr w14:val="tx1"/>
            </w14:solidFill>
          </w14:textFill>
        </w:rPr>
      </w:pPr>
    </w:p>
    <w:p w14:paraId="7851789C">
      <w:pPr>
        <w:pStyle w:val="35"/>
        <w:ind w:firstLine="240"/>
        <w:rPr>
          <w:rFonts w:hint="eastAsia" w:ascii="宋体" w:hAnsi="宋体" w:cs="宋体"/>
          <w:color w:val="000000" w:themeColor="text1"/>
          <w:sz w:val="24"/>
          <w14:textFill>
            <w14:solidFill>
              <w14:schemeClr w14:val="tx1"/>
            </w14:solidFill>
          </w14:textFill>
        </w:rPr>
      </w:pPr>
    </w:p>
    <w:p w14:paraId="002C5E0B">
      <w:pPr>
        <w:pStyle w:val="35"/>
        <w:ind w:firstLine="240"/>
        <w:rPr>
          <w:rFonts w:hint="eastAsia" w:ascii="宋体" w:hAnsi="宋体" w:cs="宋体"/>
          <w:color w:val="000000" w:themeColor="text1"/>
          <w:sz w:val="24"/>
          <w14:textFill>
            <w14:solidFill>
              <w14:schemeClr w14:val="tx1"/>
            </w14:solidFill>
          </w14:textFill>
        </w:rPr>
      </w:pPr>
    </w:p>
    <w:p w14:paraId="17C6EB20">
      <w:pPr>
        <w:pStyle w:val="35"/>
        <w:ind w:firstLine="240"/>
        <w:rPr>
          <w:rFonts w:hint="eastAsia" w:ascii="宋体" w:hAnsi="宋体" w:cs="宋体"/>
          <w:color w:val="000000" w:themeColor="text1"/>
          <w:sz w:val="24"/>
          <w14:textFill>
            <w14:solidFill>
              <w14:schemeClr w14:val="tx1"/>
            </w14:solidFill>
          </w14:textFill>
        </w:rPr>
      </w:pPr>
    </w:p>
    <w:p w14:paraId="63D10A2D">
      <w:pPr>
        <w:pStyle w:val="35"/>
        <w:ind w:firstLine="240"/>
        <w:rPr>
          <w:rFonts w:hint="eastAsia" w:ascii="宋体" w:hAnsi="宋体" w:cs="宋体"/>
          <w:color w:val="000000" w:themeColor="text1"/>
          <w:sz w:val="24"/>
          <w14:textFill>
            <w14:solidFill>
              <w14:schemeClr w14:val="tx1"/>
            </w14:solidFill>
          </w14:textFill>
        </w:rPr>
      </w:pPr>
    </w:p>
    <w:p w14:paraId="3C9AA26E">
      <w:pPr>
        <w:pStyle w:val="35"/>
        <w:ind w:firstLine="240"/>
        <w:rPr>
          <w:rFonts w:hint="eastAsia" w:ascii="宋体" w:hAnsi="宋体" w:cs="宋体"/>
          <w:color w:val="000000" w:themeColor="text1"/>
          <w:sz w:val="24"/>
          <w14:textFill>
            <w14:solidFill>
              <w14:schemeClr w14:val="tx1"/>
            </w14:solidFill>
          </w14:textFill>
        </w:rPr>
      </w:pPr>
    </w:p>
    <w:p w14:paraId="13562B88">
      <w:pPr>
        <w:pStyle w:val="35"/>
        <w:ind w:firstLine="240"/>
        <w:rPr>
          <w:rFonts w:hint="eastAsia" w:ascii="宋体" w:hAnsi="宋体" w:cs="宋体"/>
          <w:color w:val="000000" w:themeColor="text1"/>
          <w:sz w:val="24"/>
          <w14:textFill>
            <w14:solidFill>
              <w14:schemeClr w14:val="tx1"/>
            </w14:solidFill>
          </w14:textFill>
        </w:rPr>
      </w:pPr>
    </w:p>
    <w:p w14:paraId="6BD0C484">
      <w:pPr>
        <w:pStyle w:val="35"/>
        <w:ind w:firstLine="240"/>
        <w:rPr>
          <w:rFonts w:hint="eastAsia" w:ascii="宋体" w:hAnsi="宋体" w:cs="宋体"/>
          <w:color w:val="000000" w:themeColor="text1"/>
          <w:sz w:val="24"/>
          <w14:textFill>
            <w14:solidFill>
              <w14:schemeClr w14:val="tx1"/>
            </w14:solidFill>
          </w14:textFill>
        </w:rPr>
      </w:pPr>
    </w:p>
    <w:p w14:paraId="263D34DA">
      <w:pPr>
        <w:pStyle w:val="35"/>
        <w:ind w:firstLine="240"/>
        <w:rPr>
          <w:rFonts w:hint="eastAsia" w:ascii="宋体" w:hAnsi="宋体" w:cs="宋体"/>
          <w:color w:val="000000" w:themeColor="text1"/>
          <w:sz w:val="24"/>
          <w14:textFill>
            <w14:solidFill>
              <w14:schemeClr w14:val="tx1"/>
            </w14:solidFill>
          </w14:textFill>
        </w:rPr>
      </w:pPr>
    </w:p>
    <w:p w14:paraId="16C175C7">
      <w:pPr>
        <w:spacing w:line="48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第四章  响应性文件内容及格式</w:t>
      </w:r>
    </w:p>
    <w:p w14:paraId="16D01455">
      <w:pPr>
        <w:widowControl/>
        <w:spacing w:line="520" w:lineRule="exact"/>
        <w:ind w:firstLine="480" w:firstLineChars="200"/>
        <w:jc w:val="center"/>
        <w:rPr>
          <w:rFonts w:hint="eastAsia" w:ascii="宋体" w:hAnsi="宋体" w:cs="宋体"/>
          <w:sz w:val="24"/>
        </w:rPr>
      </w:pPr>
    </w:p>
    <w:p w14:paraId="47A8CDD5">
      <w:pPr>
        <w:spacing w:line="560" w:lineRule="exact"/>
        <w:ind w:firstLine="480" w:firstLineChars="200"/>
        <w:rPr>
          <w:rFonts w:hint="eastAsia"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14:paraId="31ED2CC3">
      <w:pPr>
        <w:spacing w:line="560" w:lineRule="exact"/>
        <w:ind w:firstLine="482" w:firstLineChars="200"/>
        <w:rPr>
          <w:rFonts w:hint="eastAsia" w:ascii="宋体" w:hAnsi="宋体" w:cs="宋体"/>
          <w:b/>
          <w:sz w:val="24"/>
        </w:rPr>
      </w:pPr>
      <w:r>
        <w:rPr>
          <w:rFonts w:hint="eastAsia" w:ascii="宋体" w:hAnsi="宋体" w:cs="宋体"/>
          <w:b/>
          <w:sz w:val="24"/>
        </w:rPr>
        <w:t>重要提示：</w:t>
      </w:r>
    </w:p>
    <w:p w14:paraId="72DAFA25">
      <w:pPr>
        <w:snapToGrid w:val="0"/>
        <w:spacing w:line="560" w:lineRule="exact"/>
        <w:ind w:firstLine="480" w:firstLineChars="200"/>
        <w:rPr>
          <w:rFonts w:hint="eastAsia" w:ascii="宋体" w:hAnsi="宋体" w:cs="宋体"/>
          <w:sz w:val="24"/>
        </w:rPr>
      </w:pPr>
      <w:r>
        <w:rPr>
          <w:rFonts w:hint="eastAsia" w:ascii="宋体" w:hAnsi="宋体" w:cs="宋体"/>
          <w:sz w:val="24"/>
        </w:rPr>
        <w:t>1．供应商在编制响应性文件时，对于给定格式的文件内容，必须按照给定的标准格式进行填报；对于没有给定标准格式的文件内容，可以由供应商自行设计。</w:t>
      </w:r>
    </w:p>
    <w:p w14:paraId="55BB5E51">
      <w:pPr>
        <w:snapToGrid w:val="0"/>
        <w:spacing w:line="560" w:lineRule="exact"/>
        <w:ind w:firstLine="480" w:firstLineChars="200"/>
        <w:rPr>
          <w:rFonts w:hint="eastAsia" w:ascii="宋体" w:hAnsi="宋体" w:cs="宋体"/>
          <w:sz w:val="24"/>
        </w:rPr>
      </w:pPr>
      <w:r>
        <w:rPr>
          <w:rFonts w:hint="eastAsia" w:ascii="宋体" w:hAnsi="宋体" w:cs="宋体"/>
          <w:sz w:val="24"/>
        </w:rPr>
        <w:t>2.法定代表人本人参加竞争性磋商的，不需提供授权委托书。</w:t>
      </w:r>
    </w:p>
    <w:p w14:paraId="101E3374">
      <w:pPr>
        <w:snapToGrid w:val="0"/>
        <w:jc w:val="left"/>
        <w:rPr>
          <w:rFonts w:hint="eastAsia" w:ascii="宋体" w:hAnsi="宋体" w:cs="宋体"/>
          <w:sz w:val="24"/>
        </w:rPr>
      </w:pPr>
    </w:p>
    <w:p w14:paraId="71A89D70">
      <w:pPr>
        <w:snapToGrid w:val="0"/>
        <w:jc w:val="left"/>
        <w:rPr>
          <w:rFonts w:hint="eastAsia" w:ascii="宋体" w:hAnsi="宋体" w:cs="宋体"/>
          <w:sz w:val="24"/>
        </w:rPr>
      </w:pPr>
    </w:p>
    <w:p w14:paraId="6CACC9A5">
      <w:pPr>
        <w:snapToGrid w:val="0"/>
        <w:jc w:val="left"/>
        <w:rPr>
          <w:rFonts w:hint="eastAsia" w:ascii="宋体" w:hAnsi="宋体" w:cs="宋体"/>
          <w:sz w:val="24"/>
        </w:rPr>
      </w:pPr>
    </w:p>
    <w:p w14:paraId="3BC0B7CD">
      <w:pPr>
        <w:snapToGrid w:val="0"/>
        <w:jc w:val="left"/>
        <w:rPr>
          <w:rFonts w:hint="eastAsia" w:ascii="宋体" w:hAnsi="宋体" w:cs="宋体"/>
          <w:sz w:val="24"/>
        </w:rPr>
      </w:pPr>
    </w:p>
    <w:p w14:paraId="6B580CDC">
      <w:pPr>
        <w:snapToGrid w:val="0"/>
        <w:jc w:val="left"/>
        <w:rPr>
          <w:rFonts w:hint="eastAsia" w:ascii="宋体" w:hAnsi="宋体" w:cs="宋体"/>
          <w:sz w:val="24"/>
        </w:rPr>
      </w:pPr>
    </w:p>
    <w:p w14:paraId="2BF24883">
      <w:pPr>
        <w:snapToGrid w:val="0"/>
        <w:jc w:val="left"/>
        <w:rPr>
          <w:rFonts w:hint="eastAsia" w:ascii="宋体" w:hAnsi="宋体" w:cs="宋体"/>
          <w:sz w:val="24"/>
        </w:rPr>
      </w:pPr>
    </w:p>
    <w:p w14:paraId="08D49559">
      <w:pPr>
        <w:snapToGrid w:val="0"/>
        <w:jc w:val="left"/>
        <w:rPr>
          <w:rFonts w:hint="eastAsia" w:ascii="宋体" w:hAnsi="宋体" w:cs="宋体"/>
          <w:sz w:val="24"/>
        </w:rPr>
      </w:pPr>
    </w:p>
    <w:p w14:paraId="5E721CF2">
      <w:pPr>
        <w:snapToGrid w:val="0"/>
        <w:jc w:val="left"/>
        <w:rPr>
          <w:rFonts w:hint="eastAsia" w:ascii="宋体" w:hAnsi="宋体" w:cs="宋体"/>
          <w:sz w:val="24"/>
        </w:rPr>
      </w:pPr>
    </w:p>
    <w:p w14:paraId="5ACD50CC">
      <w:pPr>
        <w:snapToGrid w:val="0"/>
        <w:jc w:val="left"/>
        <w:rPr>
          <w:rFonts w:hint="eastAsia" w:ascii="宋体" w:hAnsi="宋体" w:cs="宋体"/>
          <w:sz w:val="24"/>
        </w:rPr>
      </w:pPr>
    </w:p>
    <w:p w14:paraId="11A176A2">
      <w:pPr>
        <w:snapToGrid w:val="0"/>
        <w:jc w:val="left"/>
        <w:rPr>
          <w:rFonts w:hint="eastAsia" w:ascii="宋体" w:hAnsi="宋体" w:cs="宋体"/>
          <w:sz w:val="24"/>
        </w:rPr>
      </w:pPr>
    </w:p>
    <w:p w14:paraId="7A50D421">
      <w:pPr>
        <w:snapToGrid w:val="0"/>
        <w:jc w:val="left"/>
        <w:rPr>
          <w:rFonts w:hint="eastAsia" w:ascii="宋体" w:hAnsi="宋体" w:cs="宋体"/>
          <w:sz w:val="24"/>
        </w:rPr>
      </w:pPr>
    </w:p>
    <w:p w14:paraId="09E6E76F">
      <w:pPr>
        <w:snapToGrid w:val="0"/>
        <w:jc w:val="left"/>
        <w:rPr>
          <w:rFonts w:hint="eastAsia" w:ascii="宋体" w:hAnsi="宋体" w:cs="宋体"/>
          <w:sz w:val="24"/>
        </w:rPr>
      </w:pPr>
    </w:p>
    <w:p w14:paraId="7A494119">
      <w:pPr>
        <w:snapToGrid w:val="0"/>
        <w:jc w:val="left"/>
        <w:rPr>
          <w:rFonts w:hint="eastAsia" w:ascii="宋体" w:hAnsi="宋体" w:cs="宋体"/>
          <w:sz w:val="24"/>
        </w:rPr>
      </w:pPr>
    </w:p>
    <w:p w14:paraId="675349A0">
      <w:pPr>
        <w:snapToGrid w:val="0"/>
        <w:jc w:val="left"/>
        <w:rPr>
          <w:rFonts w:hint="eastAsia" w:ascii="宋体" w:hAnsi="宋体" w:cs="宋体"/>
          <w:sz w:val="24"/>
        </w:rPr>
      </w:pPr>
    </w:p>
    <w:p w14:paraId="013C6E8C">
      <w:pPr>
        <w:pStyle w:val="26"/>
        <w:ind w:firstLine="480"/>
        <w:rPr>
          <w:rFonts w:hint="eastAsia" w:ascii="宋体" w:hAnsi="宋体" w:eastAsia="宋体" w:cs="宋体"/>
          <w:sz w:val="24"/>
        </w:rPr>
      </w:pPr>
    </w:p>
    <w:p w14:paraId="0669A829">
      <w:pPr>
        <w:pStyle w:val="26"/>
        <w:ind w:firstLine="480"/>
        <w:rPr>
          <w:rFonts w:hint="eastAsia" w:ascii="宋体" w:hAnsi="宋体" w:eastAsia="宋体" w:cs="宋体"/>
          <w:sz w:val="24"/>
        </w:rPr>
      </w:pPr>
    </w:p>
    <w:p w14:paraId="1E64E252">
      <w:pPr>
        <w:pStyle w:val="26"/>
        <w:ind w:firstLine="480"/>
        <w:rPr>
          <w:rFonts w:hint="eastAsia" w:ascii="宋体" w:hAnsi="宋体" w:eastAsia="宋体" w:cs="宋体"/>
          <w:sz w:val="24"/>
        </w:rPr>
      </w:pPr>
    </w:p>
    <w:p w14:paraId="1F4B3652">
      <w:pPr>
        <w:pStyle w:val="26"/>
        <w:ind w:firstLine="480"/>
        <w:rPr>
          <w:rFonts w:hint="eastAsia" w:ascii="宋体" w:hAnsi="宋体" w:eastAsia="宋体" w:cs="宋体"/>
          <w:sz w:val="24"/>
        </w:rPr>
      </w:pPr>
    </w:p>
    <w:p w14:paraId="236FA9C4">
      <w:pPr>
        <w:snapToGrid w:val="0"/>
        <w:jc w:val="left"/>
        <w:rPr>
          <w:rFonts w:hint="eastAsia" w:ascii="宋体" w:hAnsi="宋体" w:cs="宋体"/>
          <w:sz w:val="24"/>
        </w:rPr>
      </w:pPr>
    </w:p>
    <w:p w14:paraId="0DD0885B">
      <w:pPr>
        <w:snapToGrid w:val="0"/>
        <w:jc w:val="left"/>
        <w:rPr>
          <w:rFonts w:hint="eastAsia" w:ascii="宋体" w:hAnsi="宋体" w:cs="宋体"/>
          <w:sz w:val="24"/>
        </w:rPr>
      </w:pPr>
    </w:p>
    <w:p w14:paraId="140BB31C">
      <w:pPr>
        <w:snapToGrid w:val="0"/>
        <w:jc w:val="left"/>
        <w:rPr>
          <w:rFonts w:hint="eastAsia" w:ascii="宋体" w:hAnsi="宋体" w:cs="宋体"/>
          <w:sz w:val="24"/>
        </w:rPr>
      </w:pPr>
    </w:p>
    <w:p w14:paraId="1FE3032A">
      <w:pPr>
        <w:snapToGrid w:val="0"/>
        <w:jc w:val="left"/>
        <w:rPr>
          <w:rFonts w:hint="eastAsia" w:ascii="宋体" w:hAnsi="宋体" w:cs="宋体"/>
          <w:sz w:val="24"/>
        </w:rPr>
      </w:pPr>
    </w:p>
    <w:p w14:paraId="62FD371D">
      <w:pPr>
        <w:snapToGrid w:val="0"/>
        <w:jc w:val="left"/>
        <w:rPr>
          <w:rFonts w:hint="eastAsia" w:ascii="宋体" w:hAnsi="宋体" w:cs="宋体"/>
          <w:sz w:val="24"/>
        </w:rPr>
      </w:pPr>
    </w:p>
    <w:p w14:paraId="2738355B">
      <w:pPr>
        <w:snapToGrid w:val="0"/>
        <w:jc w:val="left"/>
        <w:rPr>
          <w:rFonts w:hint="eastAsia" w:ascii="宋体" w:hAnsi="宋体" w:cs="宋体"/>
          <w:sz w:val="24"/>
        </w:rPr>
      </w:pPr>
    </w:p>
    <w:p w14:paraId="3263AFBD">
      <w:pPr>
        <w:snapToGrid w:val="0"/>
        <w:jc w:val="left"/>
        <w:rPr>
          <w:rFonts w:hint="eastAsia" w:ascii="宋体" w:hAnsi="宋体" w:cs="宋体"/>
          <w:sz w:val="24"/>
        </w:rPr>
      </w:pPr>
    </w:p>
    <w:p w14:paraId="3559AAAC">
      <w:pPr>
        <w:snapToGrid w:val="0"/>
        <w:jc w:val="left"/>
        <w:rPr>
          <w:rFonts w:hint="eastAsia" w:ascii="宋体" w:hAnsi="宋体" w:cs="宋体"/>
          <w:sz w:val="24"/>
        </w:rPr>
      </w:pPr>
    </w:p>
    <w:p w14:paraId="4BF54720">
      <w:pPr>
        <w:pStyle w:val="26"/>
        <w:ind w:firstLine="480"/>
        <w:rPr>
          <w:rFonts w:hint="eastAsia" w:ascii="宋体" w:hAnsi="宋体" w:eastAsia="宋体" w:cs="宋体"/>
          <w:sz w:val="24"/>
        </w:rPr>
      </w:pPr>
    </w:p>
    <w:p w14:paraId="1BB66AC6">
      <w:pPr>
        <w:snapToGrid w:val="0"/>
        <w:jc w:val="left"/>
        <w:rPr>
          <w:rFonts w:hint="eastAsia" w:ascii="宋体" w:hAnsi="宋体" w:cs="宋体"/>
          <w:sz w:val="24"/>
        </w:rPr>
      </w:pPr>
    </w:p>
    <w:p w14:paraId="402AE0BB">
      <w:pPr>
        <w:snapToGrid w:val="0"/>
        <w:jc w:val="left"/>
        <w:rPr>
          <w:rFonts w:hint="eastAsia" w:ascii="宋体" w:hAnsi="宋体" w:cs="宋体"/>
          <w:sz w:val="24"/>
        </w:rPr>
      </w:pPr>
    </w:p>
    <w:p w14:paraId="47FC459E">
      <w:pPr>
        <w:pStyle w:val="26"/>
        <w:ind w:firstLine="480"/>
        <w:rPr>
          <w:rFonts w:hint="eastAsia" w:ascii="宋体" w:hAnsi="宋体" w:eastAsia="宋体" w:cs="宋体"/>
          <w:sz w:val="24"/>
        </w:rPr>
      </w:pPr>
    </w:p>
    <w:p w14:paraId="34079684">
      <w:pPr>
        <w:spacing w:line="360" w:lineRule="auto"/>
        <w:jc w:val="left"/>
        <w:rPr>
          <w:rFonts w:hint="eastAsia" w:ascii="宋体" w:hAnsi="宋体" w:cs="宋体"/>
          <w:sz w:val="24"/>
        </w:rPr>
      </w:pPr>
      <w:r>
        <w:rPr>
          <w:rFonts w:hint="eastAsia" w:ascii="宋体" w:hAnsi="宋体" w:cs="宋体"/>
          <w:sz w:val="24"/>
        </w:rPr>
        <w:t>格式2-1</w:t>
      </w:r>
    </w:p>
    <w:p w14:paraId="222610CF">
      <w:pPr>
        <w:widowControl/>
        <w:jc w:val="center"/>
        <w:rPr>
          <w:rFonts w:hint="eastAsia" w:ascii="宋体" w:hAnsi="宋体" w:cs="宋体"/>
          <w:kern w:val="0"/>
          <w:sz w:val="24"/>
        </w:rPr>
      </w:pPr>
      <w:r>
        <w:rPr>
          <w:rFonts w:hint="eastAsia" w:ascii="宋体" w:hAnsi="宋体" w:cs="宋体"/>
          <w:sz w:val="24"/>
        </w:rPr>
        <w:t>企业营业执照副本及</w:t>
      </w:r>
      <w:r>
        <w:rPr>
          <w:rFonts w:hint="eastAsia" w:ascii="宋体" w:hAnsi="宋体" w:cs="宋体"/>
          <w:kern w:val="0"/>
          <w:sz w:val="24"/>
        </w:rPr>
        <w:t>资格性证明材料</w:t>
      </w:r>
    </w:p>
    <w:p w14:paraId="295F9A49">
      <w:pPr>
        <w:pStyle w:val="35"/>
        <w:ind w:firstLine="210"/>
      </w:pPr>
    </w:p>
    <w:p w14:paraId="53AEA821">
      <w:pPr>
        <w:spacing w:line="360" w:lineRule="auto"/>
        <w:jc w:val="left"/>
        <w:rPr>
          <w:rFonts w:hint="eastAsia" w:ascii="宋体" w:hAnsi="宋体" w:cs="宋体"/>
          <w:sz w:val="24"/>
        </w:rPr>
      </w:pPr>
      <w:r>
        <w:rPr>
          <w:rFonts w:hint="eastAsia" w:ascii="宋体" w:hAnsi="宋体" w:cs="宋体"/>
          <w:sz w:val="24"/>
        </w:rPr>
        <w:t>格式2-2</w:t>
      </w:r>
    </w:p>
    <w:p w14:paraId="6E74CA02">
      <w:pPr>
        <w:spacing w:line="360" w:lineRule="auto"/>
        <w:jc w:val="center"/>
        <w:rPr>
          <w:rFonts w:hint="eastAsia" w:ascii="宋体" w:hAnsi="宋体" w:cs="宋体"/>
          <w:sz w:val="24"/>
        </w:rPr>
      </w:pPr>
      <w:r>
        <w:rPr>
          <w:rFonts w:hint="eastAsia" w:ascii="宋体" w:hAnsi="宋体" w:cs="宋体"/>
          <w:sz w:val="24"/>
        </w:rPr>
        <w:t>法定代表人身份证明书</w:t>
      </w:r>
    </w:p>
    <w:p w14:paraId="1176AEA2">
      <w:pPr>
        <w:spacing w:line="360" w:lineRule="auto"/>
        <w:jc w:val="center"/>
        <w:rPr>
          <w:rFonts w:hint="eastAsia" w:ascii="宋体" w:hAnsi="宋体" w:cs="宋体"/>
          <w:sz w:val="24"/>
        </w:rPr>
      </w:pPr>
      <w:r>
        <w:rPr>
          <w:rFonts w:hint="eastAsia" w:ascii="宋体" w:hAnsi="宋体" w:cs="宋体"/>
          <w:sz w:val="24"/>
        </w:rPr>
        <w:t>（法定代表人参加竞争性磋商的，出具此证明书）</w:t>
      </w:r>
    </w:p>
    <w:p w14:paraId="111632BA">
      <w:pPr>
        <w:spacing w:line="360" w:lineRule="auto"/>
        <w:ind w:firstLine="480" w:firstLineChars="200"/>
        <w:rPr>
          <w:rFonts w:hint="eastAsia" w:ascii="宋体" w:hAnsi="宋体" w:cs="宋体"/>
          <w:sz w:val="24"/>
        </w:rPr>
      </w:pPr>
    </w:p>
    <w:p w14:paraId="1BA4D40D">
      <w:pPr>
        <w:spacing w:line="360" w:lineRule="auto"/>
        <w:ind w:firstLine="480" w:firstLineChars="200"/>
        <w:rPr>
          <w:rFonts w:hint="eastAsia" w:ascii="宋体" w:hAnsi="宋体" w:cs="宋体"/>
          <w:sz w:val="24"/>
        </w:rPr>
      </w:pPr>
      <w:r>
        <w:rPr>
          <w:rFonts w:hint="eastAsia" w:ascii="宋体" w:hAnsi="宋体" w:cs="宋体"/>
          <w:sz w:val="24"/>
        </w:rPr>
        <w:t>同志，系我单位法定代表人，任职务。</w:t>
      </w:r>
    </w:p>
    <w:p w14:paraId="1D67BF55">
      <w:pPr>
        <w:spacing w:line="360" w:lineRule="auto"/>
        <w:ind w:firstLine="480" w:firstLineChars="200"/>
        <w:rPr>
          <w:rFonts w:hint="eastAsia" w:ascii="宋体" w:hAnsi="宋体" w:cs="宋体"/>
          <w:sz w:val="24"/>
        </w:rPr>
      </w:pPr>
      <w:r>
        <w:rPr>
          <w:rFonts w:hint="eastAsia" w:ascii="宋体" w:hAnsi="宋体" w:cs="宋体"/>
          <w:sz w:val="24"/>
        </w:rPr>
        <w:t>特此证明。</w:t>
      </w:r>
    </w:p>
    <w:p w14:paraId="3023D3BB">
      <w:pPr>
        <w:spacing w:line="360" w:lineRule="auto"/>
        <w:ind w:firstLine="480" w:firstLineChars="200"/>
        <w:rPr>
          <w:rFonts w:hint="eastAsia" w:ascii="宋体" w:hAnsi="宋体" w:cs="宋体"/>
          <w:sz w:val="24"/>
        </w:rPr>
      </w:pPr>
      <w:r>
        <w:rPr>
          <w:rFonts w:hint="eastAsia" w:ascii="宋体" w:hAnsi="宋体" w:cs="宋体"/>
          <w:sz w:val="24"/>
        </w:rPr>
        <w:t xml:space="preserve">附：联系地址：               </w:t>
      </w:r>
    </w:p>
    <w:p w14:paraId="697E7B15">
      <w:pPr>
        <w:spacing w:line="360" w:lineRule="auto"/>
        <w:ind w:firstLine="960" w:firstLineChars="400"/>
        <w:rPr>
          <w:rFonts w:hint="eastAsia" w:ascii="宋体" w:hAnsi="宋体" w:cs="宋体"/>
          <w:b/>
          <w:sz w:val="24"/>
        </w:rPr>
      </w:pPr>
      <w:r>
        <w:rPr>
          <w:rFonts w:hint="eastAsia" w:ascii="宋体" w:hAnsi="宋体" w:cs="宋体"/>
          <w:sz w:val="24"/>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2E7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3444BFC7">
            <w:pPr>
              <w:spacing w:line="480" w:lineRule="exact"/>
              <w:rPr>
                <w:rFonts w:hint="eastAsia" w:ascii="宋体" w:hAnsi="宋体" w:cs="宋体"/>
                <w:b/>
                <w:bCs/>
                <w:sz w:val="24"/>
              </w:rPr>
            </w:pPr>
          </w:p>
          <w:p w14:paraId="4C7E0564">
            <w:pPr>
              <w:spacing w:line="480" w:lineRule="exact"/>
              <w:rPr>
                <w:rFonts w:hint="eastAsia" w:ascii="宋体" w:hAnsi="宋体" w:cs="宋体"/>
                <w:b/>
                <w:bCs/>
                <w:sz w:val="24"/>
              </w:rPr>
            </w:pPr>
          </w:p>
          <w:p w14:paraId="19A1ADD7">
            <w:pPr>
              <w:spacing w:line="480" w:lineRule="exact"/>
              <w:jc w:val="center"/>
              <w:rPr>
                <w:rFonts w:hint="eastAsia" w:ascii="宋体" w:hAnsi="宋体" w:cs="宋体"/>
                <w:b/>
                <w:bCs/>
                <w:sz w:val="24"/>
              </w:rPr>
            </w:pPr>
            <w:r>
              <w:rPr>
                <w:rFonts w:hint="eastAsia" w:ascii="宋体" w:hAnsi="宋体" w:cs="宋体"/>
                <w:b/>
                <w:bCs/>
                <w:sz w:val="24"/>
              </w:rPr>
              <w:t>（※附：法定代表人身份证复印件※）</w:t>
            </w:r>
          </w:p>
          <w:p w14:paraId="6A96C2C8">
            <w:pPr>
              <w:spacing w:line="480" w:lineRule="exact"/>
              <w:rPr>
                <w:rFonts w:hint="eastAsia" w:ascii="宋体" w:hAnsi="宋体" w:cs="宋体"/>
                <w:sz w:val="24"/>
              </w:rPr>
            </w:pPr>
          </w:p>
          <w:p w14:paraId="34BB5CE8">
            <w:pPr>
              <w:spacing w:line="480" w:lineRule="exact"/>
              <w:rPr>
                <w:rFonts w:hint="eastAsia" w:ascii="宋体" w:hAnsi="宋体" w:cs="宋体"/>
                <w:sz w:val="24"/>
              </w:rPr>
            </w:pPr>
          </w:p>
        </w:tc>
      </w:tr>
    </w:tbl>
    <w:p w14:paraId="685AF5A4">
      <w:pPr>
        <w:spacing w:line="360" w:lineRule="auto"/>
        <w:ind w:firstLine="960" w:firstLineChars="400"/>
        <w:rPr>
          <w:rFonts w:hint="eastAsia" w:ascii="宋体" w:hAnsi="宋体" w:cs="宋体"/>
          <w:sz w:val="24"/>
        </w:rPr>
      </w:pPr>
    </w:p>
    <w:p w14:paraId="048E8E7E">
      <w:pPr>
        <w:spacing w:line="360" w:lineRule="auto"/>
        <w:ind w:firstLine="3840" w:firstLineChars="1600"/>
        <w:rPr>
          <w:rFonts w:hint="eastAsia" w:ascii="宋体" w:hAnsi="宋体" w:cs="宋体"/>
          <w:sz w:val="24"/>
        </w:rPr>
      </w:pPr>
    </w:p>
    <w:p w14:paraId="6BFD1930">
      <w:pPr>
        <w:spacing w:line="360" w:lineRule="auto"/>
        <w:ind w:firstLine="3840" w:firstLineChars="1600"/>
        <w:rPr>
          <w:rFonts w:hint="eastAsia" w:ascii="宋体" w:hAnsi="宋体" w:cs="宋体"/>
          <w:sz w:val="24"/>
        </w:rPr>
      </w:pPr>
    </w:p>
    <w:p w14:paraId="67BC4716">
      <w:pPr>
        <w:spacing w:line="360" w:lineRule="auto"/>
        <w:ind w:firstLine="3840" w:firstLineChars="1600"/>
        <w:rPr>
          <w:rFonts w:hint="eastAsia" w:ascii="宋体" w:hAnsi="宋体" w:cs="宋体"/>
          <w:sz w:val="24"/>
        </w:rPr>
      </w:pPr>
    </w:p>
    <w:p w14:paraId="3D00128D">
      <w:pPr>
        <w:spacing w:line="360" w:lineRule="auto"/>
        <w:jc w:val="center"/>
        <w:rPr>
          <w:rFonts w:hint="eastAsia" w:ascii="宋体" w:hAnsi="宋体" w:cs="宋体"/>
          <w:sz w:val="24"/>
        </w:rPr>
      </w:pPr>
    </w:p>
    <w:p w14:paraId="46D472DB">
      <w:pPr>
        <w:spacing w:line="360" w:lineRule="auto"/>
        <w:jc w:val="center"/>
        <w:rPr>
          <w:rFonts w:hint="eastAsia" w:ascii="宋体" w:hAnsi="宋体" w:cs="宋体"/>
          <w:sz w:val="24"/>
        </w:rPr>
      </w:pPr>
    </w:p>
    <w:p w14:paraId="5F4707E9">
      <w:pPr>
        <w:spacing w:line="360" w:lineRule="auto"/>
        <w:jc w:val="center"/>
        <w:rPr>
          <w:rFonts w:hint="eastAsia" w:ascii="宋体" w:hAnsi="宋体" w:cs="宋体"/>
          <w:sz w:val="24"/>
        </w:rPr>
      </w:pPr>
    </w:p>
    <w:p w14:paraId="43075301">
      <w:pPr>
        <w:spacing w:line="360" w:lineRule="auto"/>
        <w:ind w:firstLine="3840" w:firstLineChars="1600"/>
        <w:rPr>
          <w:rFonts w:hint="eastAsia" w:ascii="宋体" w:hAnsi="宋体" w:cs="宋体"/>
          <w:sz w:val="24"/>
        </w:rPr>
      </w:pPr>
      <w:r>
        <w:rPr>
          <w:rFonts w:hint="eastAsia" w:ascii="宋体" w:hAnsi="宋体" w:cs="宋体"/>
          <w:sz w:val="24"/>
        </w:rPr>
        <w:t xml:space="preserve">供应商电子公章： </w:t>
      </w:r>
    </w:p>
    <w:p w14:paraId="0B0833A5">
      <w:pPr>
        <w:spacing w:line="360" w:lineRule="auto"/>
        <w:jc w:val="center"/>
        <w:rPr>
          <w:rFonts w:hint="eastAsia" w:ascii="宋体" w:hAnsi="宋体" w:cs="宋体"/>
          <w:sz w:val="24"/>
        </w:rPr>
      </w:pPr>
      <w:r>
        <w:rPr>
          <w:rFonts w:hint="eastAsia" w:ascii="宋体" w:hAnsi="宋体" w:cs="宋体"/>
          <w:sz w:val="24"/>
        </w:rPr>
        <w:t xml:space="preserve">                年   月  日</w:t>
      </w:r>
    </w:p>
    <w:p w14:paraId="54B1F218">
      <w:pPr>
        <w:spacing w:line="360" w:lineRule="auto"/>
        <w:jc w:val="center"/>
        <w:rPr>
          <w:rFonts w:hint="eastAsia" w:ascii="宋体" w:hAnsi="宋体" w:cs="宋体"/>
          <w:sz w:val="24"/>
        </w:rPr>
      </w:pPr>
    </w:p>
    <w:p w14:paraId="26B7B3FF">
      <w:pPr>
        <w:pStyle w:val="2"/>
      </w:pPr>
    </w:p>
    <w:p w14:paraId="21C51F23">
      <w:pPr>
        <w:pStyle w:val="3"/>
      </w:pPr>
    </w:p>
    <w:p w14:paraId="4AED7F47"/>
    <w:p w14:paraId="49A1628D">
      <w:pPr>
        <w:spacing w:line="360" w:lineRule="auto"/>
        <w:jc w:val="center"/>
        <w:rPr>
          <w:rFonts w:hint="eastAsia" w:ascii="宋体" w:hAnsi="宋体" w:cs="宋体"/>
          <w:sz w:val="24"/>
        </w:rPr>
      </w:pPr>
    </w:p>
    <w:p w14:paraId="79F3709E">
      <w:pPr>
        <w:spacing w:line="360" w:lineRule="auto"/>
        <w:jc w:val="left"/>
        <w:rPr>
          <w:rFonts w:hint="eastAsia" w:ascii="宋体" w:hAnsi="宋体" w:cs="宋体"/>
          <w:sz w:val="24"/>
        </w:rPr>
      </w:pPr>
      <w:r>
        <w:rPr>
          <w:rFonts w:hint="eastAsia" w:ascii="宋体" w:hAnsi="宋体" w:cs="宋体"/>
          <w:sz w:val="24"/>
        </w:rPr>
        <w:t>格式2-3</w:t>
      </w:r>
    </w:p>
    <w:p w14:paraId="0B34446E">
      <w:pPr>
        <w:spacing w:line="360" w:lineRule="auto"/>
        <w:ind w:firstLine="480" w:firstLineChars="200"/>
        <w:jc w:val="center"/>
        <w:rPr>
          <w:rFonts w:hint="eastAsia" w:ascii="宋体" w:hAnsi="宋体" w:cs="宋体"/>
          <w:sz w:val="24"/>
        </w:rPr>
      </w:pPr>
      <w:r>
        <w:rPr>
          <w:rFonts w:hint="eastAsia" w:ascii="宋体" w:hAnsi="宋体" w:cs="宋体"/>
          <w:sz w:val="24"/>
        </w:rPr>
        <w:t>授权委托书</w:t>
      </w:r>
    </w:p>
    <w:p w14:paraId="6F31DA25">
      <w:pPr>
        <w:spacing w:line="360" w:lineRule="auto"/>
        <w:jc w:val="center"/>
        <w:rPr>
          <w:rFonts w:hint="eastAsia" w:ascii="宋体" w:hAnsi="宋体" w:cs="宋体"/>
          <w:sz w:val="24"/>
        </w:rPr>
      </w:pPr>
      <w:r>
        <w:rPr>
          <w:rFonts w:hint="eastAsia" w:ascii="宋体" w:hAnsi="宋体" w:cs="宋体"/>
          <w:sz w:val="24"/>
        </w:rPr>
        <w:t>（委托代理人参加竞争性磋商的，出具此证明书）</w:t>
      </w:r>
    </w:p>
    <w:p w14:paraId="668AA165">
      <w:pPr>
        <w:spacing w:line="360" w:lineRule="auto"/>
        <w:ind w:firstLine="480" w:firstLineChars="200"/>
        <w:rPr>
          <w:rFonts w:hint="eastAsia" w:ascii="宋体" w:hAnsi="宋体" w:cs="宋体"/>
          <w:sz w:val="24"/>
        </w:rPr>
      </w:pPr>
    </w:p>
    <w:p w14:paraId="6F5E8584">
      <w:pPr>
        <w:spacing w:line="360" w:lineRule="auto"/>
        <w:ind w:firstLine="480" w:firstLineChars="200"/>
        <w:rPr>
          <w:rFonts w:hint="eastAsia"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18351364">
      <w:pPr>
        <w:spacing w:line="360" w:lineRule="auto"/>
        <w:ind w:firstLine="480" w:firstLineChars="200"/>
        <w:rPr>
          <w:rFonts w:hint="eastAsia" w:ascii="宋体" w:hAnsi="宋体" w:cs="宋体"/>
          <w:sz w:val="24"/>
        </w:rPr>
      </w:pPr>
      <w:r>
        <w:rPr>
          <w:rFonts w:hint="eastAsia" w:ascii="宋体" w:hAnsi="宋体" w:cs="宋体"/>
          <w:sz w:val="24"/>
        </w:rPr>
        <w:t>本授权书于年月日签字生效，特此声明。</w:t>
      </w:r>
    </w:p>
    <w:p w14:paraId="47358F50">
      <w:pPr>
        <w:spacing w:line="360" w:lineRule="auto"/>
        <w:rPr>
          <w:rFonts w:hint="eastAsia" w:ascii="宋体" w:hAnsi="宋体" w:cs="宋体"/>
          <w:sz w:val="24"/>
        </w:rPr>
      </w:pPr>
    </w:p>
    <w:p w14:paraId="6CC7BB70">
      <w:pPr>
        <w:spacing w:line="360" w:lineRule="auto"/>
        <w:ind w:firstLine="480" w:firstLineChars="200"/>
        <w:rPr>
          <w:rFonts w:hint="eastAsia" w:ascii="宋体" w:hAnsi="宋体" w:cs="宋体"/>
          <w:sz w:val="24"/>
        </w:rPr>
      </w:pPr>
      <w:r>
        <w:rPr>
          <w:rFonts w:hint="eastAsia" w:ascii="宋体" w:hAnsi="宋体" w:cs="宋体"/>
          <w:sz w:val="24"/>
        </w:rPr>
        <w:t>委托人：</w:t>
      </w:r>
    </w:p>
    <w:p w14:paraId="456EAD8D">
      <w:pPr>
        <w:spacing w:line="360" w:lineRule="auto"/>
        <w:ind w:firstLine="480" w:firstLineChars="200"/>
        <w:rPr>
          <w:rFonts w:hint="eastAsia" w:ascii="宋体" w:hAnsi="宋体" w:cs="宋体"/>
          <w:sz w:val="24"/>
        </w:rPr>
      </w:pPr>
      <w:r>
        <w:rPr>
          <w:rFonts w:hint="eastAsia" w:ascii="宋体" w:hAnsi="宋体" w:cs="宋体"/>
          <w:sz w:val="24"/>
        </w:rPr>
        <w:t xml:space="preserve">供应商电子签章：       </w:t>
      </w:r>
    </w:p>
    <w:p w14:paraId="4204C96C">
      <w:pPr>
        <w:spacing w:line="360" w:lineRule="auto"/>
        <w:ind w:firstLine="480" w:firstLineChars="200"/>
        <w:rPr>
          <w:rFonts w:hint="eastAsia" w:ascii="宋体" w:hAnsi="宋体" w:cs="宋体"/>
          <w:sz w:val="24"/>
        </w:rPr>
      </w:pPr>
      <w:r>
        <w:rPr>
          <w:rFonts w:hint="eastAsia" w:ascii="宋体" w:hAnsi="宋体" w:cs="宋体"/>
          <w:sz w:val="24"/>
        </w:rPr>
        <w:t>被委托人：</w:t>
      </w:r>
    </w:p>
    <w:p w14:paraId="4CB00DD9">
      <w:pPr>
        <w:spacing w:line="360" w:lineRule="auto"/>
        <w:ind w:firstLine="480" w:firstLineChars="200"/>
        <w:rPr>
          <w:rFonts w:hint="eastAsia" w:ascii="宋体" w:hAnsi="宋体" w:cs="宋体"/>
          <w:sz w:val="24"/>
        </w:rPr>
      </w:pPr>
      <w:r>
        <w:rPr>
          <w:rFonts w:hint="eastAsia" w:ascii="宋体" w:hAnsi="宋体" w:cs="宋体"/>
          <w:sz w:val="24"/>
        </w:rPr>
        <w:t>法定代表人：</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1B6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191020F7">
            <w:pPr>
              <w:spacing w:line="480" w:lineRule="exact"/>
              <w:rPr>
                <w:rFonts w:hint="eastAsia" w:ascii="宋体" w:hAnsi="宋体" w:cs="宋体"/>
                <w:b/>
                <w:bCs/>
                <w:sz w:val="24"/>
              </w:rPr>
            </w:pPr>
          </w:p>
          <w:p w14:paraId="1ACD631F">
            <w:pPr>
              <w:spacing w:line="480" w:lineRule="exact"/>
              <w:rPr>
                <w:rFonts w:hint="eastAsia" w:ascii="宋体" w:hAnsi="宋体" w:cs="宋体"/>
                <w:b/>
                <w:bCs/>
                <w:sz w:val="24"/>
              </w:rPr>
            </w:pPr>
          </w:p>
          <w:p w14:paraId="5460695D">
            <w:pPr>
              <w:spacing w:line="480" w:lineRule="exact"/>
              <w:jc w:val="center"/>
              <w:rPr>
                <w:rFonts w:hint="eastAsia" w:ascii="宋体" w:hAnsi="宋体" w:cs="宋体"/>
                <w:sz w:val="24"/>
              </w:rPr>
            </w:pPr>
            <w:r>
              <w:rPr>
                <w:rFonts w:hint="eastAsia" w:ascii="宋体" w:hAnsi="宋体" w:cs="宋体"/>
                <w:b/>
                <w:bCs/>
                <w:sz w:val="24"/>
              </w:rPr>
              <w:t>（※附：被委托人身份证复印件※）</w:t>
            </w:r>
          </w:p>
        </w:tc>
      </w:tr>
    </w:tbl>
    <w:p w14:paraId="316627E0">
      <w:pPr>
        <w:spacing w:line="360" w:lineRule="auto"/>
        <w:ind w:firstLine="480" w:firstLineChars="200"/>
        <w:rPr>
          <w:rFonts w:hint="eastAsia" w:ascii="宋体" w:hAnsi="宋体" w:cs="宋体"/>
          <w:sz w:val="24"/>
        </w:rPr>
      </w:pPr>
    </w:p>
    <w:p w14:paraId="371497A3">
      <w:pPr>
        <w:spacing w:line="360" w:lineRule="auto"/>
        <w:ind w:firstLine="480" w:firstLineChars="200"/>
        <w:rPr>
          <w:rFonts w:hint="eastAsia" w:ascii="宋体" w:hAnsi="宋体" w:cs="宋体"/>
          <w:sz w:val="24"/>
        </w:rPr>
      </w:pPr>
    </w:p>
    <w:p w14:paraId="2C0A2B32">
      <w:pPr>
        <w:spacing w:line="360" w:lineRule="auto"/>
        <w:ind w:firstLine="480" w:firstLineChars="200"/>
        <w:rPr>
          <w:rFonts w:hint="eastAsia" w:ascii="宋体" w:hAnsi="宋体" w:cs="宋体"/>
          <w:sz w:val="24"/>
        </w:rPr>
      </w:pPr>
    </w:p>
    <w:p w14:paraId="1D27F4FC">
      <w:pPr>
        <w:spacing w:line="360" w:lineRule="auto"/>
        <w:ind w:firstLine="4920" w:firstLineChars="2050"/>
        <w:rPr>
          <w:rFonts w:hint="eastAsia" w:ascii="宋体" w:hAnsi="宋体" w:cs="宋体"/>
          <w:sz w:val="24"/>
        </w:rPr>
      </w:pPr>
    </w:p>
    <w:p w14:paraId="20EE1687">
      <w:pPr>
        <w:spacing w:line="360" w:lineRule="auto"/>
        <w:jc w:val="center"/>
        <w:rPr>
          <w:rFonts w:hint="eastAsia" w:ascii="宋体" w:hAnsi="宋体" w:cs="宋体"/>
          <w:sz w:val="24"/>
        </w:rPr>
      </w:pPr>
    </w:p>
    <w:p w14:paraId="68E30E9C">
      <w:pPr>
        <w:spacing w:line="360" w:lineRule="auto"/>
        <w:jc w:val="center"/>
        <w:rPr>
          <w:rFonts w:hint="eastAsia" w:ascii="宋体" w:hAnsi="宋体" w:cs="宋体"/>
          <w:sz w:val="24"/>
        </w:rPr>
      </w:pPr>
    </w:p>
    <w:p w14:paraId="69B46125">
      <w:pPr>
        <w:spacing w:line="360" w:lineRule="auto"/>
        <w:jc w:val="center"/>
        <w:rPr>
          <w:rFonts w:hint="eastAsia" w:ascii="宋体" w:hAnsi="宋体" w:cs="宋体"/>
          <w:sz w:val="24"/>
        </w:rPr>
      </w:pPr>
    </w:p>
    <w:p w14:paraId="47FFA68D">
      <w:pPr>
        <w:spacing w:line="360" w:lineRule="auto"/>
        <w:ind w:firstLine="3840" w:firstLineChars="1600"/>
        <w:rPr>
          <w:rFonts w:hint="eastAsia" w:ascii="宋体" w:hAnsi="宋体" w:cs="宋体"/>
          <w:sz w:val="24"/>
        </w:rPr>
      </w:pPr>
      <w:r>
        <w:rPr>
          <w:rFonts w:hint="eastAsia" w:ascii="宋体" w:hAnsi="宋体" w:cs="宋体"/>
          <w:sz w:val="24"/>
        </w:rPr>
        <w:t xml:space="preserve">供应商电子公章： </w:t>
      </w:r>
    </w:p>
    <w:p w14:paraId="35A54E75">
      <w:pPr>
        <w:spacing w:line="360" w:lineRule="auto"/>
        <w:jc w:val="center"/>
        <w:rPr>
          <w:rFonts w:hint="eastAsia" w:ascii="宋体" w:hAnsi="宋体" w:cs="宋体"/>
          <w:sz w:val="24"/>
        </w:rPr>
      </w:pPr>
      <w:r>
        <w:rPr>
          <w:rFonts w:hint="eastAsia" w:ascii="宋体" w:hAnsi="宋体" w:cs="宋体"/>
          <w:sz w:val="24"/>
        </w:rPr>
        <w:t xml:space="preserve">                                      </w:t>
      </w:r>
    </w:p>
    <w:p w14:paraId="21BFB32D">
      <w:pPr>
        <w:spacing w:line="360" w:lineRule="auto"/>
        <w:jc w:val="center"/>
        <w:rPr>
          <w:rFonts w:hint="eastAsia" w:ascii="宋体" w:hAnsi="宋体" w:cs="宋体"/>
          <w:sz w:val="24"/>
        </w:rPr>
      </w:pPr>
      <w:r>
        <w:rPr>
          <w:rFonts w:hint="eastAsia" w:ascii="宋体" w:hAnsi="宋体" w:cs="宋体"/>
          <w:sz w:val="24"/>
        </w:rPr>
        <w:t xml:space="preserve"> 年   月   日</w:t>
      </w:r>
    </w:p>
    <w:p w14:paraId="52498290">
      <w:pPr>
        <w:pStyle w:val="35"/>
        <w:ind w:firstLine="210"/>
      </w:pPr>
    </w:p>
    <w:p w14:paraId="6922B782">
      <w:pPr>
        <w:pStyle w:val="35"/>
        <w:ind w:firstLine="210"/>
      </w:pPr>
    </w:p>
    <w:p w14:paraId="73E6F753">
      <w:pPr>
        <w:pStyle w:val="35"/>
        <w:ind w:firstLine="210"/>
      </w:pPr>
    </w:p>
    <w:p w14:paraId="7EAB2A14">
      <w:pPr>
        <w:pStyle w:val="35"/>
        <w:ind w:firstLine="210"/>
      </w:pPr>
    </w:p>
    <w:p w14:paraId="077A3615">
      <w:pPr>
        <w:pStyle w:val="35"/>
        <w:ind w:firstLine="210"/>
      </w:pPr>
    </w:p>
    <w:p w14:paraId="0D950E2B">
      <w:pPr>
        <w:spacing w:line="360" w:lineRule="auto"/>
        <w:jc w:val="left"/>
        <w:rPr>
          <w:rFonts w:hint="eastAsia" w:ascii="宋体" w:hAnsi="宋体" w:cs="宋体"/>
          <w:sz w:val="24"/>
        </w:rPr>
      </w:pPr>
      <w:r>
        <w:rPr>
          <w:rFonts w:hint="eastAsia" w:ascii="宋体" w:hAnsi="宋体" w:cs="宋体"/>
          <w:sz w:val="24"/>
        </w:rPr>
        <w:t>格式2-3政府采购法第二十二条及参加政府采购活动前三年内无重大违法记录的书面声明</w:t>
      </w:r>
    </w:p>
    <w:p w14:paraId="2A4D3986">
      <w:pPr>
        <w:spacing w:line="360" w:lineRule="auto"/>
        <w:jc w:val="left"/>
        <w:rPr>
          <w:rFonts w:hint="eastAsia" w:ascii="宋体" w:hAnsi="宋体" w:cs="宋体"/>
          <w:sz w:val="24"/>
        </w:rPr>
      </w:pPr>
    </w:p>
    <w:p w14:paraId="6FA4A278">
      <w:pPr>
        <w:spacing w:line="360" w:lineRule="auto"/>
        <w:jc w:val="left"/>
        <w:rPr>
          <w:rFonts w:hint="eastAsia" w:ascii="宋体" w:hAnsi="宋体" w:cs="宋体"/>
          <w:sz w:val="24"/>
        </w:rPr>
      </w:pPr>
    </w:p>
    <w:p w14:paraId="19F9B8CD">
      <w:pPr>
        <w:spacing w:line="360" w:lineRule="auto"/>
        <w:jc w:val="left"/>
        <w:rPr>
          <w:rFonts w:hint="eastAsia" w:ascii="宋体" w:hAnsi="宋体" w:cs="宋体"/>
          <w:sz w:val="24"/>
        </w:rPr>
      </w:pPr>
    </w:p>
    <w:p w14:paraId="1C3356D5">
      <w:pPr>
        <w:spacing w:line="360" w:lineRule="auto"/>
        <w:jc w:val="left"/>
        <w:rPr>
          <w:rFonts w:hint="eastAsia" w:ascii="宋体" w:hAnsi="宋体" w:cs="宋体"/>
          <w:sz w:val="24"/>
        </w:rPr>
      </w:pPr>
    </w:p>
    <w:p w14:paraId="7896F25B">
      <w:pPr>
        <w:spacing w:line="360" w:lineRule="auto"/>
        <w:jc w:val="left"/>
        <w:rPr>
          <w:rFonts w:hint="eastAsia" w:ascii="宋体" w:hAnsi="宋体" w:cs="宋体"/>
          <w:sz w:val="24"/>
        </w:rPr>
      </w:pPr>
      <w:r>
        <w:rPr>
          <w:rFonts w:hint="eastAsia" w:ascii="宋体" w:hAnsi="宋体" w:cs="宋体"/>
          <w:sz w:val="24"/>
        </w:rPr>
        <w:t>格式3</w:t>
      </w:r>
    </w:p>
    <w:p w14:paraId="51DC8A1D">
      <w:pPr>
        <w:spacing w:line="560" w:lineRule="exact"/>
        <w:jc w:val="center"/>
        <w:rPr>
          <w:rFonts w:hint="eastAsia" w:ascii="宋体" w:hAnsi="宋体" w:cs="宋体"/>
          <w:sz w:val="24"/>
        </w:rPr>
      </w:pPr>
      <w:r>
        <w:rPr>
          <w:rFonts w:hint="eastAsia" w:ascii="宋体" w:hAnsi="宋体" w:cs="宋体"/>
          <w:sz w:val="24"/>
        </w:rPr>
        <w:t>投标函</w:t>
      </w:r>
    </w:p>
    <w:p w14:paraId="14AB5A85">
      <w:pPr>
        <w:pStyle w:val="24"/>
        <w:shd w:val="clear" w:color="auto" w:fill="FFFFFF"/>
        <w:adjustRightInd w:val="0"/>
        <w:snapToGrid w:val="0"/>
        <w:spacing w:before="0" w:beforeAutospacing="0" w:after="0" w:afterAutospacing="0" w:line="360" w:lineRule="auto"/>
        <w:rPr>
          <w:rFonts w:hint="eastAsia" w:cs="宋体"/>
        </w:rPr>
      </w:pPr>
      <w:r>
        <w:rPr>
          <w:rFonts w:hint="eastAsia" w:cs="宋体"/>
          <w:szCs w:val="24"/>
        </w:rPr>
        <w:t>致：</w:t>
      </w:r>
      <w:r>
        <w:rPr>
          <w:rFonts w:hint="eastAsia" w:cs="宋体"/>
          <w:kern w:val="2"/>
        </w:rPr>
        <w:t>（采购人或采购代理机构）</w:t>
      </w:r>
    </w:p>
    <w:p w14:paraId="0CBC6DF2">
      <w:pPr>
        <w:pStyle w:val="55"/>
        <w:ind w:firstLine="600" w:firstLineChars="250"/>
        <w:rPr>
          <w:rFonts w:hint="eastAsia"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14:paraId="33D29749">
      <w:pPr>
        <w:ind w:firstLine="568" w:firstLineChars="237"/>
        <w:rPr>
          <w:rFonts w:hint="eastAsia" w:ascii="宋体" w:hAnsi="宋体" w:cs="宋体"/>
          <w:sz w:val="24"/>
        </w:rPr>
      </w:pPr>
      <w:r>
        <w:rPr>
          <w:rFonts w:hint="eastAsia" w:ascii="宋体" w:hAnsi="宋体" w:cs="宋体"/>
          <w:sz w:val="24"/>
        </w:rPr>
        <w:t>据此函，宣布同意如下：</w:t>
      </w:r>
    </w:p>
    <w:p w14:paraId="3102921A">
      <w:pPr>
        <w:ind w:firstLine="480" w:firstLineChars="200"/>
        <w:rPr>
          <w:rFonts w:hint="eastAsia" w:ascii="宋体" w:hAnsi="宋体" w:cs="宋体"/>
          <w:sz w:val="24"/>
        </w:rPr>
      </w:pPr>
      <w:r>
        <w:rPr>
          <w:rFonts w:hint="eastAsia" w:ascii="宋体" w:hAnsi="宋体" w:cs="宋体"/>
          <w:sz w:val="24"/>
        </w:rPr>
        <w:t>(1)我们完全理解贵方不一定要接受最低报价，并同意本文件规定的响应性文件有效期。</w:t>
      </w:r>
    </w:p>
    <w:p w14:paraId="4AABCD55">
      <w:pPr>
        <w:ind w:firstLine="480" w:firstLineChars="200"/>
        <w:rPr>
          <w:rFonts w:hint="eastAsia"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3BF10035">
      <w:pPr>
        <w:numPr>
          <w:ilvl w:val="0"/>
          <w:numId w:val="3"/>
        </w:numPr>
        <w:ind w:firstLine="480" w:firstLineChars="200"/>
        <w:rPr>
          <w:rFonts w:hint="eastAsia" w:ascii="宋体" w:hAnsi="宋体" w:cs="宋体"/>
          <w:sz w:val="24"/>
        </w:rPr>
      </w:pPr>
      <w:r>
        <w:rPr>
          <w:rFonts w:hint="eastAsia" w:ascii="宋体" w:hAnsi="宋体" w:cs="宋体"/>
          <w:sz w:val="24"/>
        </w:rPr>
        <w:t>同意向贵方提供贵方可能另外要求的与其竞争性磋商有关的任何证据和资料。</w:t>
      </w:r>
    </w:p>
    <w:p w14:paraId="27A1D24A">
      <w:pPr>
        <w:ind w:firstLine="480" w:firstLineChars="200"/>
        <w:rPr>
          <w:rFonts w:hint="eastAsia" w:ascii="宋体" w:hAnsi="宋体" w:cs="宋体"/>
          <w:sz w:val="24"/>
        </w:rPr>
      </w:pPr>
      <w:r>
        <w:rPr>
          <w:rFonts w:hint="eastAsia" w:ascii="宋体" w:hAnsi="宋体" w:cs="宋体"/>
          <w:sz w:val="24"/>
        </w:rPr>
        <w:t>(4)一旦我们成交，我们将严格履行合同责任和义务。</w:t>
      </w:r>
    </w:p>
    <w:p w14:paraId="060D1CFB">
      <w:pPr>
        <w:ind w:firstLine="480" w:firstLineChars="200"/>
        <w:rPr>
          <w:rFonts w:hint="eastAsia" w:ascii="宋体" w:hAnsi="宋体" w:cs="宋体"/>
          <w:sz w:val="24"/>
        </w:rPr>
      </w:pPr>
      <w:r>
        <w:rPr>
          <w:rFonts w:hint="eastAsia" w:ascii="宋体" w:hAnsi="宋体" w:cs="宋体"/>
          <w:sz w:val="24"/>
        </w:rPr>
        <w:t>(5)我们完全理解不向未成交人解释未成交理由的义务。</w:t>
      </w:r>
    </w:p>
    <w:p w14:paraId="401D7039">
      <w:pPr>
        <w:ind w:firstLine="480" w:firstLineChars="200"/>
        <w:rPr>
          <w:rFonts w:hint="eastAsia"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14:paraId="44670689">
      <w:pPr>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14:paraId="3F7288B7">
      <w:pPr>
        <w:ind w:firstLine="480" w:firstLineChars="200"/>
        <w:rPr>
          <w:rFonts w:hint="eastAsia" w:ascii="宋体" w:hAnsi="宋体" w:cs="宋体"/>
          <w:sz w:val="24"/>
        </w:rPr>
      </w:pPr>
      <w:r>
        <w:rPr>
          <w:rFonts w:hint="eastAsia" w:ascii="宋体" w:hAnsi="宋体" w:cs="宋体"/>
          <w:sz w:val="24"/>
        </w:rPr>
        <w:t>(8)与本次竞争性磋商有关的正式通讯地址为：</w:t>
      </w:r>
    </w:p>
    <w:p w14:paraId="27F3B13E">
      <w:pPr>
        <w:ind w:firstLine="480" w:firstLineChars="200"/>
        <w:rPr>
          <w:rFonts w:hint="eastAsia" w:ascii="宋体" w:hAnsi="宋体" w:cs="宋体"/>
          <w:sz w:val="24"/>
        </w:rPr>
      </w:pPr>
      <w:r>
        <w:rPr>
          <w:rFonts w:hint="eastAsia" w:ascii="宋体" w:hAnsi="宋体" w:cs="宋体"/>
          <w:sz w:val="24"/>
        </w:rPr>
        <w:t>地 址：                  邮 编：</w:t>
      </w:r>
    </w:p>
    <w:p w14:paraId="4AE36C6B">
      <w:pPr>
        <w:ind w:firstLine="480" w:firstLineChars="200"/>
        <w:rPr>
          <w:rFonts w:hint="eastAsia" w:ascii="宋体" w:hAnsi="宋体" w:cs="宋体"/>
          <w:sz w:val="24"/>
        </w:rPr>
      </w:pPr>
      <w:r>
        <w:rPr>
          <w:rFonts w:hint="eastAsia" w:ascii="宋体" w:hAnsi="宋体" w:cs="宋体"/>
          <w:sz w:val="24"/>
        </w:rPr>
        <w:t>电 话：                  电子信箱：</w:t>
      </w:r>
    </w:p>
    <w:p w14:paraId="11C316FF">
      <w:pPr>
        <w:ind w:firstLine="480" w:firstLineChars="200"/>
        <w:jc w:val="left"/>
        <w:rPr>
          <w:rFonts w:hint="eastAsia" w:ascii="宋体" w:hAnsi="宋体" w:cs="宋体"/>
          <w:sz w:val="24"/>
        </w:rPr>
      </w:pPr>
      <w:r>
        <w:rPr>
          <w:rFonts w:hint="eastAsia" w:ascii="宋体" w:hAnsi="宋体" w:cs="宋体"/>
          <w:sz w:val="24"/>
        </w:rPr>
        <w:t>我们保证：</w:t>
      </w:r>
    </w:p>
    <w:p w14:paraId="0455EB1D">
      <w:pPr>
        <w:ind w:firstLine="480" w:firstLineChars="200"/>
        <w:jc w:val="left"/>
        <w:rPr>
          <w:rFonts w:hint="eastAsia" w:ascii="宋体" w:hAnsi="宋体" w:cs="宋体"/>
          <w:sz w:val="24"/>
        </w:rPr>
      </w:pPr>
      <w:r>
        <w:rPr>
          <w:rFonts w:hint="eastAsia" w:ascii="宋体" w:hAnsi="宋体" w:cs="宋体"/>
          <w:sz w:val="24"/>
        </w:rPr>
        <w:t>(1)不提供虚假材料谋取成交；</w:t>
      </w:r>
    </w:p>
    <w:p w14:paraId="6F296D08">
      <w:pPr>
        <w:ind w:firstLine="480" w:firstLineChars="200"/>
        <w:jc w:val="left"/>
        <w:rPr>
          <w:rFonts w:hint="eastAsia" w:ascii="宋体" w:hAnsi="宋体" w:cs="宋体"/>
          <w:sz w:val="24"/>
        </w:rPr>
      </w:pPr>
      <w:r>
        <w:rPr>
          <w:rFonts w:hint="eastAsia" w:ascii="宋体" w:hAnsi="宋体" w:cs="宋体"/>
          <w:sz w:val="24"/>
        </w:rPr>
        <w:t>(2)不以不正当手段抵毁、排挤其他供应商；</w:t>
      </w:r>
    </w:p>
    <w:p w14:paraId="2348C046">
      <w:pPr>
        <w:ind w:firstLine="480" w:firstLineChars="200"/>
        <w:jc w:val="left"/>
        <w:rPr>
          <w:rFonts w:hint="eastAsia" w:ascii="宋体" w:hAnsi="宋体" w:cs="宋体"/>
          <w:sz w:val="24"/>
        </w:rPr>
      </w:pPr>
      <w:r>
        <w:rPr>
          <w:rFonts w:hint="eastAsia" w:ascii="宋体" w:hAnsi="宋体" w:cs="宋体"/>
          <w:sz w:val="24"/>
        </w:rPr>
        <w:t>(3)不与采购人和其它供应商恶意串通；</w:t>
      </w:r>
    </w:p>
    <w:p w14:paraId="3904F45A">
      <w:pPr>
        <w:ind w:firstLine="480" w:firstLineChars="200"/>
        <w:jc w:val="left"/>
        <w:rPr>
          <w:rFonts w:hint="eastAsia" w:ascii="宋体" w:hAnsi="宋体" w:cs="宋体"/>
          <w:sz w:val="24"/>
        </w:rPr>
      </w:pPr>
      <w:r>
        <w:rPr>
          <w:rFonts w:hint="eastAsia" w:ascii="宋体" w:hAnsi="宋体" w:cs="宋体"/>
          <w:sz w:val="24"/>
        </w:rPr>
        <w:t>(4)不向采购人和采购代理机构提供不正当利益；</w:t>
      </w:r>
    </w:p>
    <w:p w14:paraId="0E1F0002">
      <w:pPr>
        <w:ind w:firstLine="480" w:firstLineChars="200"/>
        <w:jc w:val="left"/>
        <w:rPr>
          <w:rFonts w:hint="eastAsia" w:ascii="宋体" w:hAnsi="宋体" w:cs="宋体"/>
          <w:sz w:val="24"/>
        </w:rPr>
      </w:pPr>
      <w:r>
        <w:rPr>
          <w:rFonts w:hint="eastAsia" w:ascii="宋体" w:hAnsi="宋体" w:cs="宋体"/>
          <w:sz w:val="24"/>
        </w:rPr>
        <w:t>(5)不拒绝有关部门监督检查或提供虚假情况。</w:t>
      </w:r>
    </w:p>
    <w:p w14:paraId="56500200">
      <w:pPr>
        <w:spacing w:line="560" w:lineRule="exact"/>
        <w:jc w:val="left"/>
        <w:rPr>
          <w:rFonts w:hint="eastAsia" w:ascii="宋体" w:hAnsi="宋体" w:cs="宋体"/>
          <w:sz w:val="24"/>
        </w:rPr>
      </w:pPr>
      <w:r>
        <w:rPr>
          <w:rFonts w:hint="eastAsia" w:ascii="宋体" w:hAnsi="宋体" w:cs="宋体"/>
          <w:sz w:val="24"/>
        </w:rPr>
        <w:t xml:space="preserve">     联系人：              联系电话：</w:t>
      </w:r>
    </w:p>
    <w:p w14:paraId="56699975">
      <w:pPr>
        <w:spacing w:line="360" w:lineRule="auto"/>
        <w:jc w:val="left"/>
        <w:rPr>
          <w:rFonts w:hint="eastAsia" w:ascii="宋体" w:hAnsi="宋体" w:cs="宋体"/>
          <w:sz w:val="24"/>
        </w:rPr>
      </w:pPr>
    </w:p>
    <w:p w14:paraId="2C310714">
      <w:pPr>
        <w:spacing w:line="360" w:lineRule="auto"/>
        <w:ind w:firstLine="3840" w:firstLineChars="1600"/>
        <w:rPr>
          <w:rFonts w:hint="eastAsia" w:ascii="宋体" w:hAnsi="宋体" w:cs="宋体"/>
          <w:sz w:val="24"/>
        </w:rPr>
      </w:pPr>
      <w:r>
        <w:rPr>
          <w:rFonts w:hint="eastAsia" w:ascii="宋体" w:hAnsi="宋体" w:cs="宋体"/>
          <w:sz w:val="24"/>
        </w:rPr>
        <w:t xml:space="preserve">供应商电子公章： </w:t>
      </w:r>
    </w:p>
    <w:p w14:paraId="6FE9617B">
      <w:pPr>
        <w:spacing w:line="360" w:lineRule="auto"/>
        <w:jc w:val="center"/>
        <w:rPr>
          <w:rFonts w:hint="eastAsia" w:ascii="宋体" w:hAnsi="宋体" w:cs="宋体"/>
          <w:sz w:val="24"/>
        </w:rPr>
      </w:pPr>
      <w:r>
        <w:rPr>
          <w:rFonts w:hint="eastAsia" w:ascii="宋体" w:hAnsi="宋体" w:cs="宋体"/>
          <w:sz w:val="24"/>
        </w:rPr>
        <w:t xml:space="preserve">      年   月   日</w:t>
      </w:r>
    </w:p>
    <w:p w14:paraId="674D9601">
      <w:pPr>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格式4</w:t>
      </w:r>
    </w:p>
    <w:p w14:paraId="26809AFA">
      <w:pPr>
        <w:pStyle w:val="6"/>
        <w:jc w:val="center"/>
        <w:rPr>
          <w:rFonts w:hint="eastAsia" w:ascii="宋体" w:hAnsi="宋体" w:cs="宋体"/>
          <w:b w:val="0"/>
          <w:sz w:val="24"/>
          <w:szCs w:val="24"/>
        </w:rPr>
      </w:pPr>
      <w:bookmarkStart w:id="32" w:name="_Toc197934561"/>
      <w:bookmarkStart w:id="33" w:name="_Toc495414231"/>
      <w:r>
        <w:rPr>
          <w:rFonts w:hint="eastAsia" w:ascii="宋体" w:hAnsi="宋体" w:cs="宋体"/>
          <w:b w:val="0"/>
          <w:sz w:val="24"/>
          <w:szCs w:val="24"/>
        </w:rPr>
        <w:t>一．报价一览表</w:t>
      </w:r>
      <w:bookmarkEnd w:id="32"/>
      <w:bookmarkEnd w:id="33"/>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09C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2EC630E7">
            <w:pPr>
              <w:widowControl/>
              <w:spacing w:line="360" w:lineRule="exact"/>
              <w:jc w:val="center"/>
              <w:rPr>
                <w:rFonts w:hint="eastAsia"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044EDDB8">
            <w:pPr>
              <w:spacing w:line="360" w:lineRule="exact"/>
              <w:jc w:val="center"/>
              <w:rPr>
                <w:rFonts w:hint="eastAsia" w:ascii="宋体" w:hAnsi="宋体" w:cs="宋体"/>
                <w:sz w:val="24"/>
              </w:rPr>
            </w:pPr>
          </w:p>
        </w:tc>
      </w:tr>
      <w:tr w14:paraId="750D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3C550D8">
            <w:pPr>
              <w:spacing w:line="360" w:lineRule="exact"/>
              <w:jc w:val="center"/>
              <w:rPr>
                <w:rFonts w:hint="eastAsia" w:ascii="宋体" w:hAnsi="宋体" w:cs="宋体"/>
                <w:sz w:val="24"/>
              </w:rPr>
            </w:pPr>
            <w:r>
              <w:rPr>
                <w:rFonts w:hint="eastAsia" w:ascii="宋体" w:hAnsi="宋体" w:cs="宋体"/>
                <w:sz w:val="24"/>
              </w:rPr>
              <w:t>投标人全称</w:t>
            </w:r>
          </w:p>
        </w:tc>
        <w:tc>
          <w:tcPr>
            <w:tcW w:w="6667" w:type="dxa"/>
            <w:tcBorders>
              <w:top w:val="nil"/>
            </w:tcBorders>
            <w:vAlign w:val="center"/>
          </w:tcPr>
          <w:p w14:paraId="73BB5737">
            <w:pPr>
              <w:spacing w:line="360" w:lineRule="auto"/>
              <w:rPr>
                <w:rFonts w:hint="eastAsia" w:ascii="宋体" w:hAnsi="宋体" w:cs="宋体"/>
                <w:sz w:val="24"/>
              </w:rPr>
            </w:pPr>
          </w:p>
        </w:tc>
      </w:tr>
      <w:tr w14:paraId="05DC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2EF5B5F6">
            <w:pPr>
              <w:spacing w:line="360" w:lineRule="exact"/>
              <w:jc w:val="center"/>
              <w:rPr>
                <w:rFonts w:hint="eastAsia" w:ascii="宋体" w:hAnsi="宋体" w:cs="宋体"/>
                <w:sz w:val="24"/>
              </w:rPr>
            </w:pPr>
            <w:r>
              <w:rPr>
                <w:rFonts w:hint="eastAsia" w:ascii="宋体" w:hAnsi="宋体" w:cs="宋体"/>
                <w:sz w:val="24"/>
              </w:rPr>
              <w:t>最终投标报价（包：）</w:t>
            </w:r>
          </w:p>
          <w:p w14:paraId="23526939">
            <w:pPr>
              <w:spacing w:line="360" w:lineRule="exact"/>
              <w:jc w:val="center"/>
              <w:rPr>
                <w:rFonts w:hint="eastAsia" w:ascii="宋体" w:hAnsi="宋体" w:cs="宋体"/>
                <w:sz w:val="24"/>
              </w:rPr>
            </w:pPr>
            <w:r>
              <w:rPr>
                <w:rFonts w:hint="eastAsia" w:ascii="宋体" w:hAnsi="宋体" w:cs="宋体"/>
                <w:sz w:val="24"/>
              </w:rPr>
              <w:t>（人民币）</w:t>
            </w:r>
          </w:p>
        </w:tc>
        <w:tc>
          <w:tcPr>
            <w:tcW w:w="6667" w:type="dxa"/>
            <w:tcBorders>
              <w:top w:val="nil"/>
            </w:tcBorders>
            <w:vAlign w:val="center"/>
          </w:tcPr>
          <w:p w14:paraId="2B9B74CB">
            <w:pPr>
              <w:spacing w:line="360" w:lineRule="auto"/>
              <w:ind w:right="-670"/>
              <w:rPr>
                <w:rFonts w:hint="eastAsia" w:ascii="宋体" w:hAnsi="宋体" w:cs="宋体"/>
                <w:sz w:val="24"/>
              </w:rPr>
            </w:pPr>
            <w:r>
              <w:rPr>
                <w:rFonts w:hint="eastAsia" w:ascii="宋体" w:hAnsi="宋体" w:cs="宋体"/>
                <w:sz w:val="24"/>
              </w:rPr>
              <w:t xml:space="preserve">投标总价：       大写：           </w:t>
            </w:r>
          </w:p>
        </w:tc>
      </w:tr>
      <w:tr w14:paraId="3A1D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70C35414">
            <w:pPr>
              <w:spacing w:line="360" w:lineRule="auto"/>
              <w:jc w:val="center"/>
              <w:rPr>
                <w:rFonts w:hint="eastAsia" w:ascii="宋体" w:hAnsi="宋体" w:cs="宋体"/>
                <w:sz w:val="24"/>
              </w:rPr>
            </w:pPr>
            <w:r>
              <w:rPr>
                <w:rFonts w:hint="eastAsia" w:ascii="宋体" w:hAnsi="宋体" w:cs="宋体"/>
                <w:sz w:val="24"/>
              </w:rPr>
              <w:t>备注</w:t>
            </w:r>
          </w:p>
        </w:tc>
        <w:tc>
          <w:tcPr>
            <w:tcW w:w="6667" w:type="dxa"/>
            <w:tcBorders>
              <w:top w:val="nil"/>
            </w:tcBorders>
            <w:vAlign w:val="center"/>
          </w:tcPr>
          <w:p w14:paraId="107D832C">
            <w:pPr>
              <w:spacing w:line="360" w:lineRule="auto"/>
              <w:jc w:val="left"/>
              <w:rPr>
                <w:rFonts w:hint="eastAsia" w:ascii="宋体" w:hAnsi="宋体" w:cs="宋体"/>
                <w:sz w:val="24"/>
              </w:rPr>
            </w:pPr>
          </w:p>
        </w:tc>
      </w:tr>
    </w:tbl>
    <w:p w14:paraId="27E19667">
      <w:pPr>
        <w:spacing w:line="360" w:lineRule="auto"/>
        <w:ind w:firstLine="3840" w:firstLineChars="1600"/>
        <w:rPr>
          <w:rFonts w:hint="eastAsia" w:ascii="宋体" w:hAnsi="宋体" w:cs="宋体"/>
          <w:sz w:val="24"/>
        </w:rPr>
      </w:pPr>
      <w:r>
        <w:rPr>
          <w:rFonts w:hint="eastAsia" w:ascii="宋体" w:hAnsi="宋体" w:cs="宋体"/>
          <w:sz w:val="24"/>
        </w:rPr>
        <w:t xml:space="preserve">供应商电子公章： </w:t>
      </w:r>
    </w:p>
    <w:p w14:paraId="1453B607">
      <w:pPr>
        <w:spacing w:line="360" w:lineRule="auto"/>
        <w:rPr>
          <w:rFonts w:hint="eastAsia" w:ascii="宋体" w:hAnsi="宋体" w:cs="宋体"/>
          <w:sz w:val="24"/>
        </w:rPr>
      </w:pPr>
      <w:r>
        <w:rPr>
          <w:rFonts w:hint="eastAsia" w:ascii="宋体" w:hAnsi="宋体" w:cs="宋体"/>
          <w:sz w:val="24"/>
        </w:rPr>
        <w:t>备注：</w:t>
      </w:r>
    </w:p>
    <w:p w14:paraId="6A7ADE64">
      <w:pPr>
        <w:spacing w:line="360" w:lineRule="auto"/>
        <w:rPr>
          <w:rFonts w:hint="eastAsia" w:ascii="宋体" w:hAnsi="宋体" w:cs="宋体"/>
          <w:sz w:val="24"/>
        </w:rPr>
      </w:pPr>
      <w:r>
        <w:rPr>
          <w:rFonts w:hint="eastAsia" w:ascii="宋体" w:hAnsi="宋体" w:cs="宋体"/>
          <w:sz w:val="24"/>
        </w:rPr>
        <w:t>1、此表用于开标会唱标之用。</w:t>
      </w:r>
    </w:p>
    <w:p w14:paraId="06B296D8">
      <w:pPr>
        <w:spacing w:line="360" w:lineRule="auto"/>
        <w:rPr>
          <w:rFonts w:hint="eastAsia"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0C51A142">
      <w:pPr>
        <w:spacing w:line="360" w:lineRule="auto"/>
        <w:jc w:val="left"/>
        <w:rPr>
          <w:rFonts w:hint="eastAsia" w:ascii="宋体" w:hAnsi="宋体" w:cs="宋体"/>
          <w:sz w:val="24"/>
        </w:rPr>
      </w:pPr>
      <w:bookmarkStart w:id="34" w:name="_Toc495414234"/>
      <w:bookmarkStart w:id="35" w:name="_Toc220232409"/>
    </w:p>
    <w:p w14:paraId="32A40AB6">
      <w:pPr>
        <w:pStyle w:val="35"/>
        <w:ind w:firstLine="240"/>
        <w:rPr>
          <w:rFonts w:hint="eastAsia" w:ascii="宋体" w:hAnsi="宋体" w:cs="宋体"/>
          <w:sz w:val="24"/>
        </w:rPr>
      </w:pPr>
    </w:p>
    <w:p w14:paraId="5A3BC8A0">
      <w:pPr>
        <w:pStyle w:val="35"/>
        <w:ind w:firstLine="240"/>
        <w:rPr>
          <w:rFonts w:hint="eastAsia" w:ascii="宋体" w:hAnsi="宋体" w:cs="宋体"/>
          <w:sz w:val="24"/>
        </w:rPr>
      </w:pPr>
    </w:p>
    <w:p w14:paraId="428C7A2A">
      <w:pPr>
        <w:pStyle w:val="35"/>
        <w:ind w:firstLine="240"/>
        <w:rPr>
          <w:rFonts w:hint="eastAsia" w:ascii="宋体" w:hAnsi="宋体" w:cs="宋体"/>
          <w:sz w:val="24"/>
        </w:rPr>
      </w:pPr>
    </w:p>
    <w:p w14:paraId="22378782">
      <w:pPr>
        <w:pStyle w:val="35"/>
        <w:ind w:firstLine="240"/>
        <w:rPr>
          <w:rFonts w:hint="eastAsia" w:ascii="宋体" w:hAnsi="宋体" w:cs="宋体"/>
          <w:sz w:val="24"/>
        </w:rPr>
      </w:pPr>
    </w:p>
    <w:p w14:paraId="47564F6E">
      <w:pPr>
        <w:pStyle w:val="35"/>
        <w:ind w:firstLine="240"/>
        <w:rPr>
          <w:rFonts w:hint="eastAsia" w:ascii="宋体" w:hAnsi="宋体" w:cs="宋体"/>
          <w:sz w:val="24"/>
        </w:rPr>
      </w:pPr>
    </w:p>
    <w:p w14:paraId="55321A8F">
      <w:pPr>
        <w:pStyle w:val="35"/>
        <w:ind w:firstLine="240"/>
        <w:rPr>
          <w:rFonts w:hint="eastAsia" w:ascii="宋体" w:hAnsi="宋体" w:cs="宋体"/>
          <w:sz w:val="24"/>
        </w:rPr>
      </w:pPr>
    </w:p>
    <w:p w14:paraId="7E31B37E">
      <w:pPr>
        <w:spacing w:line="360" w:lineRule="auto"/>
        <w:jc w:val="left"/>
        <w:rPr>
          <w:rFonts w:hint="eastAsia" w:ascii="宋体" w:hAnsi="宋体" w:cs="宋体"/>
          <w:sz w:val="24"/>
        </w:rPr>
      </w:pPr>
    </w:p>
    <w:p w14:paraId="53BFD6EB">
      <w:pPr>
        <w:spacing w:line="360" w:lineRule="auto"/>
        <w:jc w:val="left"/>
        <w:rPr>
          <w:rFonts w:hint="eastAsia" w:ascii="宋体" w:hAnsi="宋体" w:cs="宋体"/>
          <w:sz w:val="24"/>
        </w:rPr>
      </w:pPr>
      <w:r>
        <w:rPr>
          <w:rFonts w:hint="eastAsia" w:ascii="宋体" w:hAnsi="宋体" w:cs="宋体"/>
          <w:sz w:val="24"/>
        </w:rPr>
        <w:t>格式5</w:t>
      </w:r>
    </w:p>
    <w:p w14:paraId="01A4CFD0">
      <w:pPr>
        <w:pStyle w:val="6"/>
        <w:jc w:val="center"/>
        <w:rPr>
          <w:rFonts w:hint="eastAsia" w:ascii="宋体" w:hAnsi="宋体" w:cs="宋体"/>
          <w:b w:val="0"/>
          <w:sz w:val="24"/>
          <w:szCs w:val="24"/>
        </w:rPr>
      </w:pPr>
      <w:r>
        <w:rPr>
          <w:rFonts w:hint="eastAsia" w:ascii="宋体" w:hAnsi="宋体" w:cs="宋体"/>
          <w:b w:val="0"/>
          <w:sz w:val="24"/>
          <w:szCs w:val="24"/>
        </w:rPr>
        <w:t>投标分项报价表</w:t>
      </w:r>
      <w:bookmarkEnd w:id="34"/>
      <w:bookmarkEnd w:id="35"/>
    </w:p>
    <w:tbl>
      <w:tblPr>
        <w:tblStyle w:val="2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4234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2AC51B42">
            <w:pPr>
              <w:pStyle w:val="59"/>
              <w:widowControl w:val="0"/>
              <w:spacing w:before="0" w:beforeAutospacing="0" w:after="0" w:afterAutospacing="0" w:line="340" w:lineRule="exact"/>
              <w:rPr>
                <w:rFonts w:hint="eastAsia" w:cs="宋体"/>
                <w:b w:val="0"/>
                <w:bCs w:val="0"/>
                <w:kern w:val="2"/>
                <w:sz w:val="24"/>
                <w:szCs w:val="24"/>
              </w:rPr>
            </w:pPr>
            <w:r>
              <w:rPr>
                <w:rFonts w:hint="eastAsia" w:cs="宋体"/>
                <w:b w:val="0"/>
                <w:bCs w:val="0"/>
                <w:kern w:val="2"/>
                <w:sz w:val="24"/>
                <w:szCs w:val="24"/>
              </w:rPr>
              <w:t>序号</w:t>
            </w:r>
          </w:p>
        </w:tc>
        <w:tc>
          <w:tcPr>
            <w:tcW w:w="2205" w:type="dxa"/>
            <w:vAlign w:val="center"/>
          </w:tcPr>
          <w:p w14:paraId="66B36B66">
            <w:pPr>
              <w:spacing w:line="340" w:lineRule="exact"/>
              <w:jc w:val="center"/>
              <w:rPr>
                <w:rFonts w:hint="eastAsia" w:ascii="宋体" w:hAnsi="宋体" w:cs="宋体"/>
                <w:sz w:val="24"/>
              </w:rPr>
            </w:pPr>
            <w:r>
              <w:rPr>
                <w:rFonts w:hint="eastAsia" w:ascii="宋体" w:hAnsi="宋体" w:cs="宋体"/>
                <w:sz w:val="24"/>
              </w:rPr>
              <w:t>服务项目名称</w:t>
            </w:r>
          </w:p>
        </w:tc>
        <w:tc>
          <w:tcPr>
            <w:tcW w:w="957" w:type="dxa"/>
            <w:vAlign w:val="center"/>
          </w:tcPr>
          <w:p w14:paraId="0C2C04C8">
            <w:pPr>
              <w:spacing w:line="340" w:lineRule="exact"/>
              <w:jc w:val="center"/>
              <w:rPr>
                <w:rFonts w:hint="eastAsia" w:ascii="宋体" w:hAnsi="宋体" w:cs="宋体"/>
                <w:sz w:val="24"/>
              </w:rPr>
            </w:pPr>
            <w:r>
              <w:rPr>
                <w:rFonts w:hint="eastAsia" w:ascii="宋体" w:hAnsi="宋体" w:cs="宋体"/>
                <w:sz w:val="24"/>
              </w:rPr>
              <w:t>单位</w:t>
            </w:r>
          </w:p>
        </w:tc>
        <w:tc>
          <w:tcPr>
            <w:tcW w:w="840" w:type="dxa"/>
            <w:vAlign w:val="center"/>
          </w:tcPr>
          <w:p w14:paraId="0FC02ADA">
            <w:pPr>
              <w:spacing w:line="340" w:lineRule="exact"/>
              <w:jc w:val="center"/>
              <w:rPr>
                <w:rFonts w:hint="eastAsia" w:ascii="宋体" w:hAnsi="宋体" w:cs="宋体"/>
                <w:sz w:val="24"/>
              </w:rPr>
            </w:pPr>
            <w:r>
              <w:rPr>
                <w:rFonts w:hint="eastAsia" w:ascii="宋体" w:hAnsi="宋体" w:cs="宋体"/>
                <w:sz w:val="24"/>
              </w:rPr>
              <w:t>数量</w:t>
            </w:r>
          </w:p>
        </w:tc>
        <w:tc>
          <w:tcPr>
            <w:tcW w:w="1260" w:type="dxa"/>
            <w:vAlign w:val="center"/>
          </w:tcPr>
          <w:p w14:paraId="5A389787">
            <w:pPr>
              <w:spacing w:line="340" w:lineRule="exact"/>
              <w:jc w:val="center"/>
              <w:rPr>
                <w:rFonts w:hint="eastAsia" w:ascii="宋体" w:hAnsi="宋体" w:cs="宋体"/>
                <w:sz w:val="24"/>
              </w:rPr>
            </w:pPr>
            <w:r>
              <w:rPr>
                <w:rFonts w:hint="eastAsia" w:ascii="宋体" w:hAnsi="宋体" w:cs="宋体"/>
                <w:sz w:val="24"/>
              </w:rPr>
              <w:t>单价</w:t>
            </w:r>
          </w:p>
        </w:tc>
        <w:tc>
          <w:tcPr>
            <w:tcW w:w="1340" w:type="dxa"/>
            <w:vAlign w:val="center"/>
          </w:tcPr>
          <w:p w14:paraId="481A07EF">
            <w:pPr>
              <w:spacing w:line="340" w:lineRule="exact"/>
              <w:jc w:val="center"/>
              <w:rPr>
                <w:rFonts w:hint="eastAsia" w:ascii="宋体" w:hAnsi="宋体" w:cs="宋体"/>
                <w:sz w:val="24"/>
              </w:rPr>
            </w:pPr>
            <w:r>
              <w:rPr>
                <w:rFonts w:hint="eastAsia" w:ascii="宋体" w:hAnsi="宋体" w:cs="宋体"/>
                <w:bCs/>
                <w:sz w:val="24"/>
              </w:rPr>
              <w:t>小计</w:t>
            </w:r>
          </w:p>
        </w:tc>
        <w:tc>
          <w:tcPr>
            <w:tcW w:w="1347" w:type="dxa"/>
            <w:vAlign w:val="center"/>
          </w:tcPr>
          <w:p w14:paraId="29AF3943">
            <w:pPr>
              <w:spacing w:line="340" w:lineRule="exact"/>
              <w:jc w:val="center"/>
              <w:rPr>
                <w:rFonts w:hint="eastAsia" w:ascii="宋体" w:hAnsi="宋体" w:cs="宋体"/>
                <w:sz w:val="24"/>
              </w:rPr>
            </w:pPr>
            <w:r>
              <w:rPr>
                <w:rFonts w:hint="eastAsia" w:ascii="宋体" w:hAnsi="宋体" w:cs="宋体"/>
                <w:sz w:val="24"/>
              </w:rPr>
              <w:t>备注</w:t>
            </w:r>
          </w:p>
        </w:tc>
      </w:tr>
      <w:tr w14:paraId="318C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740E0C19">
            <w:pPr>
              <w:spacing w:line="340" w:lineRule="exact"/>
              <w:jc w:val="center"/>
              <w:rPr>
                <w:rFonts w:hint="eastAsia" w:ascii="宋体" w:hAnsi="宋体" w:cs="宋体"/>
                <w:sz w:val="24"/>
              </w:rPr>
            </w:pPr>
            <w:r>
              <w:rPr>
                <w:rFonts w:hint="eastAsia" w:ascii="宋体" w:hAnsi="宋体" w:cs="宋体"/>
                <w:sz w:val="24"/>
              </w:rPr>
              <w:t>1</w:t>
            </w:r>
          </w:p>
        </w:tc>
        <w:tc>
          <w:tcPr>
            <w:tcW w:w="2205" w:type="dxa"/>
          </w:tcPr>
          <w:p w14:paraId="59F321A7">
            <w:pPr>
              <w:spacing w:line="340" w:lineRule="exact"/>
              <w:rPr>
                <w:rFonts w:hint="eastAsia" w:ascii="宋体" w:hAnsi="宋体" w:cs="宋体"/>
                <w:sz w:val="24"/>
              </w:rPr>
            </w:pPr>
          </w:p>
        </w:tc>
        <w:tc>
          <w:tcPr>
            <w:tcW w:w="957" w:type="dxa"/>
          </w:tcPr>
          <w:p w14:paraId="5F5EE632">
            <w:pPr>
              <w:spacing w:line="340" w:lineRule="exact"/>
              <w:rPr>
                <w:rFonts w:hint="eastAsia" w:ascii="宋体" w:hAnsi="宋体" w:cs="宋体"/>
                <w:sz w:val="24"/>
              </w:rPr>
            </w:pPr>
          </w:p>
        </w:tc>
        <w:tc>
          <w:tcPr>
            <w:tcW w:w="840" w:type="dxa"/>
          </w:tcPr>
          <w:p w14:paraId="56B206E5">
            <w:pPr>
              <w:spacing w:line="340" w:lineRule="exact"/>
              <w:rPr>
                <w:rFonts w:hint="eastAsia" w:ascii="宋体" w:hAnsi="宋体" w:cs="宋体"/>
                <w:sz w:val="24"/>
              </w:rPr>
            </w:pPr>
          </w:p>
        </w:tc>
        <w:tc>
          <w:tcPr>
            <w:tcW w:w="1260" w:type="dxa"/>
          </w:tcPr>
          <w:p w14:paraId="06BF6D44">
            <w:pPr>
              <w:spacing w:line="340" w:lineRule="exact"/>
              <w:rPr>
                <w:rFonts w:hint="eastAsia" w:ascii="宋体" w:hAnsi="宋体" w:cs="宋体"/>
                <w:sz w:val="24"/>
              </w:rPr>
            </w:pPr>
          </w:p>
        </w:tc>
        <w:tc>
          <w:tcPr>
            <w:tcW w:w="1340" w:type="dxa"/>
          </w:tcPr>
          <w:p w14:paraId="78CF76A8">
            <w:pPr>
              <w:spacing w:line="340" w:lineRule="exact"/>
              <w:rPr>
                <w:rFonts w:hint="eastAsia" w:ascii="宋体" w:hAnsi="宋体" w:cs="宋体"/>
                <w:sz w:val="24"/>
              </w:rPr>
            </w:pPr>
          </w:p>
        </w:tc>
        <w:tc>
          <w:tcPr>
            <w:tcW w:w="1347" w:type="dxa"/>
          </w:tcPr>
          <w:p w14:paraId="4A080AA2">
            <w:pPr>
              <w:spacing w:line="340" w:lineRule="exact"/>
              <w:rPr>
                <w:rFonts w:hint="eastAsia" w:ascii="宋体" w:hAnsi="宋体" w:cs="宋体"/>
                <w:sz w:val="24"/>
              </w:rPr>
            </w:pPr>
          </w:p>
        </w:tc>
      </w:tr>
      <w:tr w14:paraId="2ED9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2043BBC">
            <w:pPr>
              <w:spacing w:line="340" w:lineRule="exact"/>
              <w:jc w:val="center"/>
              <w:rPr>
                <w:rFonts w:hint="eastAsia" w:ascii="宋体" w:hAnsi="宋体" w:cs="宋体"/>
                <w:sz w:val="24"/>
              </w:rPr>
            </w:pPr>
            <w:r>
              <w:rPr>
                <w:rFonts w:hint="eastAsia" w:ascii="宋体" w:hAnsi="宋体" w:cs="宋体"/>
                <w:sz w:val="24"/>
              </w:rPr>
              <w:t>2</w:t>
            </w:r>
          </w:p>
        </w:tc>
        <w:tc>
          <w:tcPr>
            <w:tcW w:w="2205" w:type="dxa"/>
          </w:tcPr>
          <w:p w14:paraId="77743C0A">
            <w:pPr>
              <w:spacing w:line="340" w:lineRule="exact"/>
              <w:rPr>
                <w:rFonts w:hint="eastAsia" w:ascii="宋体" w:hAnsi="宋体" w:cs="宋体"/>
                <w:sz w:val="24"/>
              </w:rPr>
            </w:pPr>
          </w:p>
        </w:tc>
        <w:tc>
          <w:tcPr>
            <w:tcW w:w="957" w:type="dxa"/>
          </w:tcPr>
          <w:p w14:paraId="413033F0">
            <w:pPr>
              <w:spacing w:line="340" w:lineRule="exact"/>
              <w:rPr>
                <w:rFonts w:hint="eastAsia" w:ascii="宋体" w:hAnsi="宋体" w:cs="宋体"/>
                <w:sz w:val="24"/>
              </w:rPr>
            </w:pPr>
          </w:p>
        </w:tc>
        <w:tc>
          <w:tcPr>
            <w:tcW w:w="840" w:type="dxa"/>
          </w:tcPr>
          <w:p w14:paraId="714542BF">
            <w:pPr>
              <w:spacing w:line="340" w:lineRule="exact"/>
              <w:rPr>
                <w:rFonts w:hint="eastAsia" w:ascii="宋体" w:hAnsi="宋体" w:cs="宋体"/>
                <w:sz w:val="24"/>
              </w:rPr>
            </w:pPr>
          </w:p>
        </w:tc>
        <w:tc>
          <w:tcPr>
            <w:tcW w:w="1260" w:type="dxa"/>
          </w:tcPr>
          <w:p w14:paraId="091E7AF2">
            <w:pPr>
              <w:spacing w:line="340" w:lineRule="exact"/>
              <w:rPr>
                <w:rFonts w:hint="eastAsia" w:ascii="宋体" w:hAnsi="宋体" w:cs="宋体"/>
                <w:sz w:val="24"/>
              </w:rPr>
            </w:pPr>
          </w:p>
        </w:tc>
        <w:tc>
          <w:tcPr>
            <w:tcW w:w="1340" w:type="dxa"/>
          </w:tcPr>
          <w:p w14:paraId="715F5C92">
            <w:pPr>
              <w:spacing w:line="340" w:lineRule="exact"/>
              <w:rPr>
                <w:rFonts w:hint="eastAsia" w:ascii="宋体" w:hAnsi="宋体" w:cs="宋体"/>
                <w:sz w:val="24"/>
              </w:rPr>
            </w:pPr>
          </w:p>
        </w:tc>
        <w:tc>
          <w:tcPr>
            <w:tcW w:w="1347" w:type="dxa"/>
          </w:tcPr>
          <w:p w14:paraId="726F31E4">
            <w:pPr>
              <w:spacing w:line="340" w:lineRule="exact"/>
              <w:rPr>
                <w:rFonts w:hint="eastAsia" w:ascii="宋体" w:hAnsi="宋体" w:cs="宋体"/>
                <w:sz w:val="24"/>
              </w:rPr>
            </w:pPr>
          </w:p>
        </w:tc>
      </w:tr>
      <w:tr w14:paraId="2549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821BE46">
            <w:pPr>
              <w:spacing w:line="340" w:lineRule="exact"/>
              <w:jc w:val="center"/>
              <w:rPr>
                <w:rFonts w:hint="eastAsia" w:ascii="宋体" w:hAnsi="宋体" w:cs="宋体"/>
                <w:sz w:val="24"/>
              </w:rPr>
            </w:pPr>
            <w:r>
              <w:rPr>
                <w:rFonts w:hint="eastAsia" w:ascii="宋体" w:hAnsi="宋体" w:cs="宋体"/>
                <w:sz w:val="24"/>
              </w:rPr>
              <w:t>3</w:t>
            </w:r>
          </w:p>
        </w:tc>
        <w:tc>
          <w:tcPr>
            <w:tcW w:w="2205" w:type="dxa"/>
          </w:tcPr>
          <w:p w14:paraId="418D8774">
            <w:pPr>
              <w:spacing w:line="340" w:lineRule="exact"/>
              <w:rPr>
                <w:rFonts w:hint="eastAsia" w:ascii="宋体" w:hAnsi="宋体" w:cs="宋体"/>
                <w:sz w:val="24"/>
              </w:rPr>
            </w:pPr>
          </w:p>
        </w:tc>
        <w:tc>
          <w:tcPr>
            <w:tcW w:w="957" w:type="dxa"/>
          </w:tcPr>
          <w:p w14:paraId="6D924913">
            <w:pPr>
              <w:spacing w:line="340" w:lineRule="exact"/>
              <w:rPr>
                <w:rFonts w:hint="eastAsia" w:ascii="宋体" w:hAnsi="宋体" w:cs="宋体"/>
                <w:sz w:val="24"/>
              </w:rPr>
            </w:pPr>
          </w:p>
        </w:tc>
        <w:tc>
          <w:tcPr>
            <w:tcW w:w="840" w:type="dxa"/>
          </w:tcPr>
          <w:p w14:paraId="200A593D">
            <w:pPr>
              <w:spacing w:line="340" w:lineRule="exact"/>
              <w:rPr>
                <w:rFonts w:hint="eastAsia" w:ascii="宋体" w:hAnsi="宋体" w:cs="宋体"/>
                <w:sz w:val="24"/>
              </w:rPr>
            </w:pPr>
          </w:p>
        </w:tc>
        <w:tc>
          <w:tcPr>
            <w:tcW w:w="1260" w:type="dxa"/>
          </w:tcPr>
          <w:p w14:paraId="480E2C09">
            <w:pPr>
              <w:spacing w:line="340" w:lineRule="exact"/>
              <w:rPr>
                <w:rFonts w:hint="eastAsia" w:ascii="宋体" w:hAnsi="宋体" w:cs="宋体"/>
                <w:sz w:val="24"/>
              </w:rPr>
            </w:pPr>
          </w:p>
        </w:tc>
        <w:tc>
          <w:tcPr>
            <w:tcW w:w="1340" w:type="dxa"/>
          </w:tcPr>
          <w:p w14:paraId="62BC3BEB">
            <w:pPr>
              <w:spacing w:line="340" w:lineRule="exact"/>
              <w:rPr>
                <w:rFonts w:hint="eastAsia" w:ascii="宋体" w:hAnsi="宋体" w:cs="宋体"/>
                <w:sz w:val="24"/>
              </w:rPr>
            </w:pPr>
          </w:p>
        </w:tc>
        <w:tc>
          <w:tcPr>
            <w:tcW w:w="1347" w:type="dxa"/>
          </w:tcPr>
          <w:p w14:paraId="6A53A0BA">
            <w:pPr>
              <w:spacing w:line="340" w:lineRule="exact"/>
              <w:rPr>
                <w:rFonts w:hint="eastAsia" w:ascii="宋体" w:hAnsi="宋体" w:cs="宋体"/>
                <w:sz w:val="24"/>
              </w:rPr>
            </w:pPr>
          </w:p>
        </w:tc>
      </w:tr>
      <w:tr w14:paraId="3263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0B599D3">
            <w:pPr>
              <w:spacing w:line="340" w:lineRule="exact"/>
              <w:jc w:val="center"/>
              <w:rPr>
                <w:rFonts w:hint="eastAsia" w:ascii="宋体" w:hAnsi="宋体" w:cs="宋体"/>
                <w:sz w:val="24"/>
              </w:rPr>
            </w:pPr>
            <w:r>
              <w:rPr>
                <w:rFonts w:hint="eastAsia" w:ascii="宋体" w:hAnsi="宋体" w:cs="宋体"/>
                <w:sz w:val="24"/>
              </w:rPr>
              <w:t>4</w:t>
            </w:r>
          </w:p>
        </w:tc>
        <w:tc>
          <w:tcPr>
            <w:tcW w:w="2205" w:type="dxa"/>
          </w:tcPr>
          <w:p w14:paraId="71DAE4A7">
            <w:pPr>
              <w:spacing w:line="340" w:lineRule="exact"/>
              <w:rPr>
                <w:rFonts w:hint="eastAsia" w:ascii="宋体" w:hAnsi="宋体" w:cs="宋体"/>
                <w:sz w:val="24"/>
              </w:rPr>
            </w:pPr>
          </w:p>
        </w:tc>
        <w:tc>
          <w:tcPr>
            <w:tcW w:w="957" w:type="dxa"/>
          </w:tcPr>
          <w:p w14:paraId="7582D2ED">
            <w:pPr>
              <w:spacing w:line="340" w:lineRule="exact"/>
              <w:rPr>
                <w:rFonts w:hint="eastAsia" w:ascii="宋体" w:hAnsi="宋体" w:cs="宋体"/>
                <w:sz w:val="24"/>
              </w:rPr>
            </w:pPr>
          </w:p>
        </w:tc>
        <w:tc>
          <w:tcPr>
            <w:tcW w:w="840" w:type="dxa"/>
          </w:tcPr>
          <w:p w14:paraId="36E2BC78">
            <w:pPr>
              <w:spacing w:line="340" w:lineRule="exact"/>
              <w:rPr>
                <w:rFonts w:hint="eastAsia" w:ascii="宋体" w:hAnsi="宋体" w:cs="宋体"/>
                <w:sz w:val="24"/>
              </w:rPr>
            </w:pPr>
          </w:p>
        </w:tc>
        <w:tc>
          <w:tcPr>
            <w:tcW w:w="1260" w:type="dxa"/>
          </w:tcPr>
          <w:p w14:paraId="33651080">
            <w:pPr>
              <w:spacing w:line="340" w:lineRule="exact"/>
              <w:rPr>
                <w:rFonts w:hint="eastAsia" w:ascii="宋体" w:hAnsi="宋体" w:cs="宋体"/>
                <w:sz w:val="24"/>
              </w:rPr>
            </w:pPr>
          </w:p>
        </w:tc>
        <w:tc>
          <w:tcPr>
            <w:tcW w:w="1340" w:type="dxa"/>
          </w:tcPr>
          <w:p w14:paraId="4736CE39">
            <w:pPr>
              <w:spacing w:line="340" w:lineRule="exact"/>
              <w:rPr>
                <w:rFonts w:hint="eastAsia" w:ascii="宋体" w:hAnsi="宋体" w:cs="宋体"/>
                <w:sz w:val="24"/>
              </w:rPr>
            </w:pPr>
          </w:p>
        </w:tc>
        <w:tc>
          <w:tcPr>
            <w:tcW w:w="1347" w:type="dxa"/>
          </w:tcPr>
          <w:p w14:paraId="1C9244BD">
            <w:pPr>
              <w:spacing w:line="340" w:lineRule="exact"/>
              <w:rPr>
                <w:rFonts w:hint="eastAsia" w:ascii="宋体" w:hAnsi="宋体" w:cs="宋体"/>
                <w:sz w:val="24"/>
              </w:rPr>
            </w:pPr>
          </w:p>
        </w:tc>
      </w:tr>
      <w:tr w14:paraId="1BC9E7E1">
        <w:tblPrEx>
          <w:tblCellMar>
            <w:top w:w="0" w:type="dxa"/>
            <w:left w:w="108" w:type="dxa"/>
            <w:bottom w:w="0" w:type="dxa"/>
            <w:right w:w="108" w:type="dxa"/>
          </w:tblCellMar>
        </w:tblPrEx>
        <w:trPr>
          <w:cantSplit/>
          <w:trHeight w:val="424" w:hRule="atLeast"/>
        </w:trPr>
        <w:tc>
          <w:tcPr>
            <w:tcW w:w="840" w:type="dxa"/>
          </w:tcPr>
          <w:p w14:paraId="39BA21ED">
            <w:pPr>
              <w:spacing w:line="340" w:lineRule="exact"/>
              <w:jc w:val="center"/>
              <w:rPr>
                <w:rFonts w:hint="eastAsia" w:ascii="宋体" w:hAnsi="宋体" w:cs="宋体"/>
                <w:sz w:val="24"/>
              </w:rPr>
            </w:pPr>
            <w:r>
              <w:rPr>
                <w:rFonts w:hint="eastAsia" w:ascii="宋体" w:hAnsi="宋体" w:cs="宋体"/>
                <w:sz w:val="24"/>
              </w:rPr>
              <w:t>5</w:t>
            </w:r>
          </w:p>
        </w:tc>
        <w:tc>
          <w:tcPr>
            <w:tcW w:w="2205" w:type="dxa"/>
          </w:tcPr>
          <w:p w14:paraId="34B45BE9">
            <w:pPr>
              <w:spacing w:line="340" w:lineRule="exact"/>
              <w:rPr>
                <w:rFonts w:hint="eastAsia" w:ascii="宋体" w:hAnsi="宋体" w:cs="宋体"/>
                <w:sz w:val="24"/>
              </w:rPr>
            </w:pPr>
          </w:p>
        </w:tc>
        <w:tc>
          <w:tcPr>
            <w:tcW w:w="957" w:type="dxa"/>
          </w:tcPr>
          <w:p w14:paraId="0636D92F">
            <w:pPr>
              <w:spacing w:line="340" w:lineRule="exact"/>
              <w:rPr>
                <w:rFonts w:hint="eastAsia" w:ascii="宋体" w:hAnsi="宋体" w:cs="宋体"/>
                <w:sz w:val="24"/>
              </w:rPr>
            </w:pPr>
          </w:p>
        </w:tc>
        <w:tc>
          <w:tcPr>
            <w:tcW w:w="840" w:type="dxa"/>
          </w:tcPr>
          <w:p w14:paraId="013683E5">
            <w:pPr>
              <w:spacing w:line="340" w:lineRule="exact"/>
              <w:rPr>
                <w:rFonts w:hint="eastAsia" w:ascii="宋体" w:hAnsi="宋体" w:cs="宋体"/>
                <w:sz w:val="24"/>
              </w:rPr>
            </w:pPr>
          </w:p>
        </w:tc>
        <w:tc>
          <w:tcPr>
            <w:tcW w:w="1260" w:type="dxa"/>
          </w:tcPr>
          <w:p w14:paraId="236E94ED">
            <w:pPr>
              <w:spacing w:line="340" w:lineRule="exact"/>
              <w:rPr>
                <w:rFonts w:hint="eastAsia" w:ascii="宋体" w:hAnsi="宋体" w:cs="宋体"/>
                <w:sz w:val="24"/>
              </w:rPr>
            </w:pPr>
          </w:p>
        </w:tc>
        <w:tc>
          <w:tcPr>
            <w:tcW w:w="1340" w:type="dxa"/>
          </w:tcPr>
          <w:p w14:paraId="64540C6E">
            <w:pPr>
              <w:spacing w:line="340" w:lineRule="exact"/>
              <w:rPr>
                <w:rFonts w:hint="eastAsia" w:ascii="宋体" w:hAnsi="宋体" w:cs="宋体"/>
                <w:sz w:val="24"/>
              </w:rPr>
            </w:pPr>
          </w:p>
        </w:tc>
        <w:tc>
          <w:tcPr>
            <w:tcW w:w="1347" w:type="dxa"/>
          </w:tcPr>
          <w:p w14:paraId="076DD67B">
            <w:pPr>
              <w:spacing w:line="340" w:lineRule="exact"/>
              <w:rPr>
                <w:rFonts w:hint="eastAsia" w:ascii="宋体" w:hAnsi="宋体" w:cs="宋体"/>
                <w:sz w:val="24"/>
              </w:rPr>
            </w:pPr>
          </w:p>
        </w:tc>
      </w:tr>
      <w:tr w14:paraId="6FC4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BD1693F">
            <w:pPr>
              <w:spacing w:line="340" w:lineRule="exact"/>
              <w:jc w:val="center"/>
              <w:rPr>
                <w:rFonts w:hint="eastAsia" w:ascii="宋体" w:hAnsi="宋体" w:cs="宋体"/>
                <w:sz w:val="24"/>
              </w:rPr>
            </w:pPr>
            <w:r>
              <w:rPr>
                <w:rFonts w:hint="eastAsia" w:ascii="宋体" w:hAnsi="宋体" w:cs="宋体"/>
                <w:sz w:val="24"/>
              </w:rPr>
              <w:t>6</w:t>
            </w:r>
          </w:p>
        </w:tc>
        <w:tc>
          <w:tcPr>
            <w:tcW w:w="2205" w:type="dxa"/>
          </w:tcPr>
          <w:p w14:paraId="1BBF6CCE">
            <w:pPr>
              <w:spacing w:line="340" w:lineRule="exact"/>
              <w:rPr>
                <w:rFonts w:hint="eastAsia" w:ascii="宋体" w:hAnsi="宋体" w:cs="宋体"/>
                <w:sz w:val="24"/>
              </w:rPr>
            </w:pPr>
          </w:p>
        </w:tc>
        <w:tc>
          <w:tcPr>
            <w:tcW w:w="957" w:type="dxa"/>
          </w:tcPr>
          <w:p w14:paraId="19BDE94A">
            <w:pPr>
              <w:spacing w:line="340" w:lineRule="exact"/>
              <w:rPr>
                <w:rFonts w:hint="eastAsia" w:ascii="宋体" w:hAnsi="宋体" w:cs="宋体"/>
                <w:sz w:val="24"/>
              </w:rPr>
            </w:pPr>
          </w:p>
        </w:tc>
        <w:tc>
          <w:tcPr>
            <w:tcW w:w="840" w:type="dxa"/>
          </w:tcPr>
          <w:p w14:paraId="25AB762E">
            <w:pPr>
              <w:spacing w:line="340" w:lineRule="exact"/>
              <w:rPr>
                <w:rFonts w:hint="eastAsia" w:ascii="宋体" w:hAnsi="宋体" w:cs="宋体"/>
                <w:sz w:val="24"/>
              </w:rPr>
            </w:pPr>
          </w:p>
        </w:tc>
        <w:tc>
          <w:tcPr>
            <w:tcW w:w="1260" w:type="dxa"/>
          </w:tcPr>
          <w:p w14:paraId="3DE18253">
            <w:pPr>
              <w:spacing w:line="340" w:lineRule="exact"/>
              <w:rPr>
                <w:rFonts w:hint="eastAsia" w:ascii="宋体" w:hAnsi="宋体" w:cs="宋体"/>
                <w:sz w:val="24"/>
              </w:rPr>
            </w:pPr>
          </w:p>
        </w:tc>
        <w:tc>
          <w:tcPr>
            <w:tcW w:w="1340" w:type="dxa"/>
          </w:tcPr>
          <w:p w14:paraId="0F518C29">
            <w:pPr>
              <w:spacing w:line="340" w:lineRule="exact"/>
              <w:rPr>
                <w:rFonts w:hint="eastAsia" w:ascii="宋体" w:hAnsi="宋体" w:cs="宋体"/>
                <w:sz w:val="24"/>
              </w:rPr>
            </w:pPr>
          </w:p>
        </w:tc>
        <w:tc>
          <w:tcPr>
            <w:tcW w:w="1347" w:type="dxa"/>
          </w:tcPr>
          <w:p w14:paraId="467ACAD9">
            <w:pPr>
              <w:spacing w:line="340" w:lineRule="exact"/>
              <w:rPr>
                <w:rFonts w:hint="eastAsia" w:ascii="宋体" w:hAnsi="宋体" w:cs="宋体"/>
                <w:sz w:val="24"/>
              </w:rPr>
            </w:pPr>
          </w:p>
        </w:tc>
      </w:tr>
      <w:tr w14:paraId="6A8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BBB65A9">
            <w:pPr>
              <w:spacing w:line="340" w:lineRule="exact"/>
              <w:jc w:val="center"/>
              <w:rPr>
                <w:rFonts w:hint="eastAsia" w:ascii="宋体" w:hAnsi="宋体" w:cs="宋体"/>
                <w:sz w:val="24"/>
              </w:rPr>
            </w:pPr>
            <w:r>
              <w:rPr>
                <w:rFonts w:hint="eastAsia" w:ascii="宋体" w:hAnsi="宋体" w:cs="宋体"/>
                <w:sz w:val="24"/>
              </w:rPr>
              <w:t>7</w:t>
            </w:r>
          </w:p>
        </w:tc>
        <w:tc>
          <w:tcPr>
            <w:tcW w:w="2205" w:type="dxa"/>
          </w:tcPr>
          <w:p w14:paraId="0F37F65D">
            <w:pPr>
              <w:spacing w:line="340" w:lineRule="exact"/>
              <w:rPr>
                <w:rFonts w:hint="eastAsia" w:ascii="宋体" w:hAnsi="宋体" w:cs="宋体"/>
                <w:sz w:val="24"/>
              </w:rPr>
            </w:pPr>
          </w:p>
        </w:tc>
        <w:tc>
          <w:tcPr>
            <w:tcW w:w="957" w:type="dxa"/>
          </w:tcPr>
          <w:p w14:paraId="70F30BE6">
            <w:pPr>
              <w:spacing w:line="340" w:lineRule="exact"/>
              <w:rPr>
                <w:rFonts w:hint="eastAsia" w:ascii="宋体" w:hAnsi="宋体" w:cs="宋体"/>
                <w:sz w:val="24"/>
              </w:rPr>
            </w:pPr>
          </w:p>
        </w:tc>
        <w:tc>
          <w:tcPr>
            <w:tcW w:w="840" w:type="dxa"/>
          </w:tcPr>
          <w:p w14:paraId="371C66A6">
            <w:pPr>
              <w:spacing w:line="340" w:lineRule="exact"/>
              <w:rPr>
                <w:rFonts w:hint="eastAsia" w:ascii="宋体" w:hAnsi="宋体" w:cs="宋体"/>
                <w:sz w:val="24"/>
              </w:rPr>
            </w:pPr>
          </w:p>
        </w:tc>
        <w:tc>
          <w:tcPr>
            <w:tcW w:w="1260" w:type="dxa"/>
          </w:tcPr>
          <w:p w14:paraId="579ABDF4">
            <w:pPr>
              <w:spacing w:line="340" w:lineRule="exact"/>
              <w:rPr>
                <w:rFonts w:hint="eastAsia" w:ascii="宋体" w:hAnsi="宋体" w:cs="宋体"/>
                <w:sz w:val="24"/>
              </w:rPr>
            </w:pPr>
          </w:p>
        </w:tc>
        <w:tc>
          <w:tcPr>
            <w:tcW w:w="1340" w:type="dxa"/>
          </w:tcPr>
          <w:p w14:paraId="667616B3">
            <w:pPr>
              <w:spacing w:line="340" w:lineRule="exact"/>
              <w:rPr>
                <w:rFonts w:hint="eastAsia" w:ascii="宋体" w:hAnsi="宋体" w:cs="宋体"/>
                <w:sz w:val="24"/>
              </w:rPr>
            </w:pPr>
          </w:p>
        </w:tc>
        <w:tc>
          <w:tcPr>
            <w:tcW w:w="1347" w:type="dxa"/>
          </w:tcPr>
          <w:p w14:paraId="5B51C1CB">
            <w:pPr>
              <w:spacing w:line="340" w:lineRule="exact"/>
              <w:rPr>
                <w:rFonts w:hint="eastAsia" w:ascii="宋体" w:hAnsi="宋体" w:cs="宋体"/>
                <w:sz w:val="24"/>
              </w:rPr>
            </w:pPr>
          </w:p>
        </w:tc>
      </w:tr>
      <w:tr w14:paraId="0A49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75E62DB8">
            <w:pPr>
              <w:spacing w:line="340" w:lineRule="exact"/>
              <w:jc w:val="center"/>
              <w:rPr>
                <w:rFonts w:hint="eastAsia" w:ascii="宋体" w:hAnsi="宋体" w:cs="宋体"/>
                <w:sz w:val="24"/>
              </w:rPr>
            </w:pPr>
            <w:r>
              <w:rPr>
                <w:rFonts w:hint="eastAsia" w:ascii="宋体" w:hAnsi="宋体" w:cs="宋体"/>
                <w:sz w:val="24"/>
              </w:rPr>
              <w:t>8</w:t>
            </w:r>
          </w:p>
        </w:tc>
        <w:tc>
          <w:tcPr>
            <w:tcW w:w="2205" w:type="dxa"/>
          </w:tcPr>
          <w:p w14:paraId="1A74DFFC">
            <w:pPr>
              <w:spacing w:line="340" w:lineRule="exact"/>
              <w:rPr>
                <w:rFonts w:hint="eastAsia" w:ascii="宋体" w:hAnsi="宋体" w:cs="宋体"/>
                <w:sz w:val="24"/>
              </w:rPr>
            </w:pPr>
          </w:p>
        </w:tc>
        <w:tc>
          <w:tcPr>
            <w:tcW w:w="957" w:type="dxa"/>
          </w:tcPr>
          <w:p w14:paraId="10C18F01">
            <w:pPr>
              <w:spacing w:line="340" w:lineRule="exact"/>
              <w:rPr>
                <w:rFonts w:hint="eastAsia" w:ascii="宋体" w:hAnsi="宋体" w:cs="宋体"/>
                <w:sz w:val="24"/>
              </w:rPr>
            </w:pPr>
          </w:p>
        </w:tc>
        <w:tc>
          <w:tcPr>
            <w:tcW w:w="840" w:type="dxa"/>
          </w:tcPr>
          <w:p w14:paraId="6C97E5A3">
            <w:pPr>
              <w:spacing w:line="340" w:lineRule="exact"/>
              <w:rPr>
                <w:rFonts w:hint="eastAsia" w:ascii="宋体" w:hAnsi="宋体" w:cs="宋体"/>
                <w:sz w:val="24"/>
              </w:rPr>
            </w:pPr>
          </w:p>
        </w:tc>
        <w:tc>
          <w:tcPr>
            <w:tcW w:w="1260" w:type="dxa"/>
          </w:tcPr>
          <w:p w14:paraId="1A519AF9">
            <w:pPr>
              <w:spacing w:line="340" w:lineRule="exact"/>
              <w:rPr>
                <w:rFonts w:hint="eastAsia" w:ascii="宋体" w:hAnsi="宋体" w:cs="宋体"/>
                <w:sz w:val="24"/>
              </w:rPr>
            </w:pPr>
          </w:p>
        </w:tc>
        <w:tc>
          <w:tcPr>
            <w:tcW w:w="1340" w:type="dxa"/>
          </w:tcPr>
          <w:p w14:paraId="47B30691">
            <w:pPr>
              <w:spacing w:line="340" w:lineRule="exact"/>
              <w:rPr>
                <w:rFonts w:hint="eastAsia" w:ascii="宋体" w:hAnsi="宋体" w:cs="宋体"/>
                <w:sz w:val="24"/>
              </w:rPr>
            </w:pPr>
          </w:p>
        </w:tc>
        <w:tc>
          <w:tcPr>
            <w:tcW w:w="1347" w:type="dxa"/>
          </w:tcPr>
          <w:p w14:paraId="3A0FC6C9">
            <w:pPr>
              <w:spacing w:line="340" w:lineRule="exact"/>
              <w:rPr>
                <w:rFonts w:hint="eastAsia" w:ascii="宋体" w:hAnsi="宋体" w:cs="宋体"/>
                <w:sz w:val="24"/>
              </w:rPr>
            </w:pPr>
          </w:p>
        </w:tc>
      </w:tr>
      <w:tr w14:paraId="01EB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0F94E48">
            <w:pPr>
              <w:spacing w:line="340" w:lineRule="exact"/>
              <w:jc w:val="center"/>
              <w:rPr>
                <w:rFonts w:hint="eastAsia" w:ascii="宋体" w:hAnsi="宋体" w:cs="宋体"/>
                <w:sz w:val="24"/>
              </w:rPr>
            </w:pPr>
            <w:r>
              <w:rPr>
                <w:rFonts w:hint="eastAsia" w:ascii="宋体" w:hAnsi="宋体" w:cs="宋体"/>
                <w:sz w:val="24"/>
              </w:rPr>
              <w:t>9</w:t>
            </w:r>
          </w:p>
        </w:tc>
        <w:tc>
          <w:tcPr>
            <w:tcW w:w="2205" w:type="dxa"/>
          </w:tcPr>
          <w:p w14:paraId="073D03BD">
            <w:pPr>
              <w:spacing w:line="340" w:lineRule="exact"/>
              <w:rPr>
                <w:rFonts w:hint="eastAsia" w:ascii="宋体" w:hAnsi="宋体" w:cs="宋体"/>
                <w:sz w:val="24"/>
              </w:rPr>
            </w:pPr>
          </w:p>
        </w:tc>
        <w:tc>
          <w:tcPr>
            <w:tcW w:w="957" w:type="dxa"/>
          </w:tcPr>
          <w:p w14:paraId="4AC52C7F">
            <w:pPr>
              <w:spacing w:line="340" w:lineRule="exact"/>
              <w:rPr>
                <w:rFonts w:hint="eastAsia" w:ascii="宋体" w:hAnsi="宋体" w:cs="宋体"/>
                <w:sz w:val="24"/>
              </w:rPr>
            </w:pPr>
          </w:p>
        </w:tc>
        <w:tc>
          <w:tcPr>
            <w:tcW w:w="840" w:type="dxa"/>
          </w:tcPr>
          <w:p w14:paraId="0948DEE1">
            <w:pPr>
              <w:spacing w:line="340" w:lineRule="exact"/>
              <w:rPr>
                <w:rFonts w:hint="eastAsia" w:ascii="宋体" w:hAnsi="宋体" w:cs="宋体"/>
                <w:sz w:val="24"/>
              </w:rPr>
            </w:pPr>
          </w:p>
        </w:tc>
        <w:tc>
          <w:tcPr>
            <w:tcW w:w="1260" w:type="dxa"/>
          </w:tcPr>
          <w:p w14:paraId="4B9B0FF1">
            <w:pPr>
              <w:spacing w:line="340" w:lineRule="exact"/>
              <w:rPr>
                <w:rFonts w:hint="eastAsia" w:ascii="宋体" w:hAnsi="宋体" w:cs="宋体"/>
                <w:sz w:val="24"/>
              </w:rPr>
            </w:pPr>
          </w:p>
        </w:tc>
        <w:tc>
          <w:tcPr>
            <w:tcW w:w="1340" w:type="dxa"/>
          </w:tcPr>
          <w:p w14:paraId="16BF5EDB">
            <w:pPr>
              <w:spacing w:line="340" w:lineRule="exact"/>
              <w:rPr>
                <w:rFonts w:hint="eastAsia" w:ascii="宋体" w:hAnsi="宋体" w:cs="宋体"/>
                <w:sz w:val="24"/>
              </w:rPr>
            </w:pPr>
          </w:p>
        </w:tc>
        <w:tc>
          <w:tcPr>
            <w:tcW w:w="1347" w:type="dxa"/>
          </w:tcPr>
          <w:p w14:paraId="46A6A3EB">
            <w:pPr>
              <w:spacing w:line="340" w:lineRule="exact"/>
              <w:rPr>
                <w:rFonts w:hint="eastAsia" w:ascii="宋体" w:hAnsi="宋体" w:cs="宋体"/>
                <w:sz w:val="24"/>
              </w:rPr>
            </w:pPr>
          </w:p>
        </w:tc>
      </w:tr>
      <w:tr w14:paraId="4841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78C3054">
            <w:pPr>
              <w:spacing w:line="340" w:lineRule="exact"/>
              <w:jc w:val="center"/>
              <w:rPr>
                <w:rFonts w:hint="eastAsia" w:ascii="宋体" w:hAnsi="宋体" w:cs="宋体"/>
                <w:sz w:val="24"/>
              </w:rPr>
            </w:pPr>
            <w:r>
              <w:rPr>
                <w:rFonts w:hint="eastAsia" w:ascii="宋体" w:hAnsi="宋体" w:cs="宋体"/>
                <w:sz w:val="24"/>
              </w:rPr>
              <w:t>10</w:t>
            </w:r>
          </w:p>
        </w:tc>
        <w:tc>
          <w:tcPr>
            <w:tcW w:w="2205" w:type="dxa"/>
          </w:tcPr>
          <w:p w14:paraId="1826D785">
            <w:pPr>
              <w:spacing w:line="340" w:lineRule="exact"/>
              <w:rPr>
                <w:rFonts w:hint="eastAsia" w:ascii="宋体" w:hAnsi="宋体" w:cs="宋体"/>
                <w:sz w:val="24"/>
              </w:rPr>
            </w:pPr>
          </w:p>
        </w:tc>
        <w:tc>
          <w:tcPr>
            <w:tcW w:w="957" w:type="dxa"/>
          </w:tcPr>
          <w:p w14:paraId="2526BAFF">
            <w:pPr>
              <w:spacing w:line="340" w:lineRule="exact"/>
              <w:rPr>
                <w:rFonts w:hint="eastAsia" w:ascii="宋体" w:hAnsi="宋体" w:cs="宋体"/>
                <w:sz w:val="24"/>
              </w:rPr>
            </w:pPr>
          </w:p>
        </w:tc>
        <w:tc>
          <w:tcPr>
            <w:tcW w:w="840" w:type="dxa"/>
          </w:tcPr>
          <w:p w14:paraId="59E08C85">
            <w:pPr>
              <w:spacing w:line="340" w:lineRule="exact"/>
              <w:rPr>
                <w:rFonts w:hint="eastAsia" w:ascii="宋体" w:hAnsi="宋体" w:cs="宋体"/>
                <w:sz w:val="24"/>
              </w:rPr>
            </w:pPr>
          </w:p>
        </w:tc>
        <w:tc>
          <w:tcPr>
            <w:tcW w:w="1260" w:type="dxa"/>
          </w:tcPr>
          <w:p w14:paraId="167BB9E3">
            <w:pPr>
              <w:spacing w:line="340" w:lineRule="exact"/>
              <w:rPr>
                <w:rFonts w:hint="eastAsia" w:ascii="宋体" w:hAnsi="宋体" w:cs="宋体"/>
                <w:sz w:val="24"/>
              </w:rPr>
            </w:pPr>
          </w:p>
        </w:tc>
        <w:tc>
          <w:tcPr>
            <w:tcW w:w="1340" w:type="dxa"/>
          </w:tcPr>
          <w:p w14:paraId="2396FEB3">
            <w:pPr>
              <w:spacing w:line="340" w:lineRule="exact"/>
              <w:rPr>
                <w:rFonts w:hint="eastAsia" w:ascii="宋体" w:hAnsi="宋体" w:cs="宋体"/>
                <w:sz w:val="24"/>
              </w:rPr>
            </w:pPr>
          </w:p>
        </w:tc>
        <w:tc>
          <w:tcPr>
            <w:tcW w:w="1347" w:type="dxa"/>
          </w:tcPr>
          <w:p w14:paraId="72B5EC92">
            <w:pPr>
              <w:spacing w:line="340" w:lineRule="exact"/>
              <w:rPr>
                <w:rFonts w:hint="eastAsia" w:ascii="宋体" w:hAnsi="宋体" w:cs="宋体"/>
                <w:sz w:val="24"/>
              </w:rPr>
            </w:pPr>
          </w:p>
        </w:tc>
      </w:tr>
      <w:tr w14:paraId="0F39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5856484">
            <w:pPr>
              <w:spacing w:line="340" w:lineRule="exact"/>
              <w:jc w:val="center"/>
              <w:rPr>
                <w:rFonts w:hint="eastAsia" w:ascii="宋体" w:hAnsi="宋体" w:cs="宋体"/>
                <w:sz w:val="24"/>
              </w:rPr>
            </w:pPr>
            <w:r>
              <w:rPr>
                <w:rFonts w:hint="eastAsia" w:ascii="宋体" w:hAnsi="宋体" w:cs="宋体"/>
                <w:sz w:val="24"/>
              </w:rPr>
              <w:t>11</w:t>
            </w:r>
          </w:p>
        </w:tc>
        <w:tc>
          <w:tcPr>
            <w:tcW w:w="2205" w:type="dxa"/>
          </w:tcPr>
          <w:p w14:paraId="396DD8A5">
            <w:pPr>
              <w:spacing w:line="340" w:lineRule="exact"/>
              <w:rPr>
                <w:rFonts w:hint="eastAsia" w:ascii="宋体" w:hAnsi="宋体" w:cs="宋体"/>
                <w:sz w:val="24"/>
              </w:rPr>
            </w:pPr>
          </w:p>
        </w:tc>
        <w:tc>
          <w:tcPr>
            <w:tcW w:w="957" w:type="dxa"/>
          </w:tcPr>
          <w:p w14:paraId="461D10BA">
            <w:pPr>
              <w:spacing w:line="340" w:lineRule="exact"/>
              <w:rPr>
                <w:rFonts w:hint="eastAsia" w:ascii="宋体" w:hAnsi="宋体" w:cs="宋体"/>
                <w:sz w:val="24"/>
              </w:rPr>
            </w:pPr>
          </w:p>
        </w:tc>
        <w:tc>
          <w:tcPr>
            <w:tcW w:w="840" w:type="dxa"/>
          </w:tcPr>
          <w:p w14:paraId="641780CA">
            <w:pPr>
              <w:spacing w:line="340" w:lineRule="exact"/>
              <w:rPr>
                <w:rFonts w:hint="eastAsia" w:ascii="宋体" w:hAnsi="宋体" w:cs="宋体"/>
                <w:sz w:val="24"/>
              </w:rPr>
            </w:pPr>
          </w:p>
        </w:tc>
        <w:tc>
          <w:tcPr>
            <w:tcW w:w="1260" w:type="dxa"/>
          </w:tcPr>
          <w:p w14:paraId="74B4C1B0">
            <w:pPr>
              <w:spacing w:line="340" w:lineRule="exact"/>
              <w:rPr>
                <w:rFonts w:hint="eastAsia" w:ascii="宋体" w:hAnsi="宋体" w:cs="宋体"/>
                <w:sz w:val="24"/>
              </w:rPr>
            </w:pPr>
          </w:p>
        </w:tc>
        <w:tc>
          <w:tcPr>
            <w:tcW w:w="1340" w:type="dxa"/>
          </w:tcPr>
          <w:p w14:paraId="557763E3">
            <w:pPr>
              <w:spacing w:line="340" w:lineRule="exact"/>
              <w:rPr>
                <w:rFonts w:hint="eastAsia" w:ascii="宋体" w:hAnsi="宋体" w:cs="宋体"/>
                <w:sz w:val="24"/>
              </w:rPr>
            </w:pPr>
          </w:p>
        </w:tc>
        <w:tc>
          <w:tcPr>
            <w:tcW w:w="1347" w:type="dxa"/>
          </w:tcPr>
          <w:p w14:paraId="603FEB7B">
            <w:pPr>
              <w:spacing w:line="340" w:lineRule="exact"/>
              <w:rPr>
                <w:rFonts w:hint="eastAsia" w:ascii="宋体" w:hAnsi="宋体" w:cs="宋体"/>
                <w:sz w:val="24"/>
              </w:rPr>
            </w:pPr>
          </w:p>
        </w:tc>
      </w:tr>
      <w:tr w14:paraId="0CEE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50A0CC1">
            <w:pPr>
              <w:spacing w:line="340" w:lineRule="exact"/>
              <w:jc w:val="center"/>
              <w:rPr>
                <w:rFonts w:hint="eastAsia" w:ascii="宋体" w:hAnsi="宋体" w:cs="宋体"/>
                <w:sz w:val="24"/>
              </w:rPr>
            </w:pPr>
            <w:r>
              <w:rPr>
                <w:rFonts w:hint="eastAsia" w:ascii="宋体" w:hAnsi="宋体" w:cs="宋体"/>
                <w:sz w:val="24"/>
              </w:rPr>
              <w:t>12</w:t>
            </w:r>
          </w:p>
        </w:tc>
        <w:tc>
          <w:tcPr>
            <w:tcW w:w="2205" w:type="dxa"/>
          </w:tcPr>
          <w:p w14:paraId="5D981224">
            <w:pPr>
              <w:spacing w:line="340" w:lineRule="exact"/>
              <w:rPr>
                <w:rFonts w:hint="eastAsia" w:ascii="宋体" w:hAnsi="宋体" w:cs="宋体"/>
                <w:sz w:val="24"/>
              </w:rPr>
            </w:pPr>
          </w:p>
        </w:tc>
        <w:tc>
          <w:tcPr>
            <w:tcW w:w="957" w:type="dxa"/>
          </w:tcPr>
          <w:p w14:paraId="2DFCDA9A">
            <w:pPr>
              <w:spacing w:line="340" w:lineRule="exact"/>
              <w:rPr>
                <w:rFonts w:hint="eastAsia" w:ascii="宋体" w:hAnsi="宋体" w:cs="宋体"/>
                <w:sz w:val="24"/>
              </w:rPr>
            </w:pPr>
          </w:p>
        </w:tc>
        <w:tc>
          <w:tcPr>
            <w:tcW w:w="840" w:type="dxa"/>
          </w:tcPr>
          <w:p w14:paraId="585B1285">
            <w:pPr>
              <w:spacing w:line="340" w:lineRule="exact"/>
              <w:rPr>
                <w:rFonts w:hint="eastAsia" w:ascii="宋体" w:hAnsi="宋体" w:cs="宋体"/>
                <w:sz w:val="24"/>
              </w:rPr>
            </w:pPr>
          </w:p>
        </w:tc>
        <w:tc>
          <w:tcPr>
            <w:tcW w:w="1260" w:type="dxa"/>
          </w:tcPr>
          <w:p w14:paraId="38E26A95">
            <w:pPr>
              <w:spacing w:line="340" w:lineRule="exact"/>
              <w:rPr>
                <w:rFonts w:hint="eastAsia" w:ascii="宋体" w:hAnsi="宋体" w:cs="宋体"/>
                <w:sz w:val="24"/>
              </w:rPr>
            </w:pPr>
          </w:p>
        </w:tc>
        <w:tc>
          <w:tcPr>
            <w:tcW w:w="1340" w:type="dxa"/>
          </w:tcPr>
          <w:p w14:paraId="611FB00B">
            <w:pPr>
              <w:spacing w:line="340" w:lineRule="exact"/>
              <w:rPr>
                <w:rFonts w:hint="eastAsia" w:ascii="宋体" w:hAnsi="宋体" w:cs="宋体"/>
                <w:sz w:val="24"/>
              </w:rPr>
            </w:pPr>
          </w:p>
        </w:tc>
        <w:tc>
          <w:tcPr>
            <w:tcW w:w="1347" w:type="dxa"/>
          </w:tcPr>
          <w:p w14:paraId="17B16EA4">
            <w:pPr>
              <w:spacing w:line="340" w:lineRule="exact"/>
              <w:rPr>
                <w:rFonts w:hint="eastAsia" w:ascii="宋体" w:hAnsi="宋体" w:cs="宋体"/>
                <w:sz w:val="24"/>
              </w:rPr>
            </w:pPr>
          </w:p>
        </w:tc>
      </w:tr>
      <w:tr w14:paraId="144B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9F9BBA6">
            <w:pPr>
              <w:spacing w:line="340" w:lineRule="exact"/>
              <w:jc w:val="center"/>
              <w:rPr>
                <w:rFonts w:hint="eastAsia" w:ascii="宋体" w:hAnsi="宋体" w:cs="宋体"/>
                <w:sz w:val="24"/>
              </w:rPr>
            </w:pPr>
            <w:r>
              <w:rPr>
                <w:rFonts w:hint="eastAsia" w:ascii="宋体" w:hAnsi="宋体" w:cs="宋体"/>
                <w:sz w:val="24"/>
              </w:rPr>
              <w:t>13</w:t>
            </w:r>
          </w:p>
        </w:tc>
        <w:tc>
          <w:tcPr>
            <w:tcW w:w="2205" w:type="dxa"/>
          </w:tcPr>
          <w:p w14:paraId="6CA09788">
            <w:pPr>
              <w:spacing w:line="340" w:lineRule="exact"/>
              <w:rPr>
                <w:rFonts w:hint="eastAsia" w:ascii="宋体" w:hAnsi="宋体" w:cs="宋体"/>
                <w:sz w:val="24"/>
              </w:rPr>
            </w:pPr>
          </w:p>
        </w:tc>
        <w:tc>
          <w:tcPr>
            <w:tcW w:w="957" w:type="dxa"/>
          </w:tcPr>
          <w:p w14:paraId="67E24081">
            <w:pPr>
              <w:spacing w:line="340" w:lineRule="exact"/>
              <w:rPr>
                <w:rFonts w:hint="eastAsia" w:ascii="宋体" w:hAnsi="宋体" w:cs="宋体"/>
                <w:sz w:val="24"/>
              </w:rPr>
            </w:pPr>
          </w:p>
        </w:tc>
        <w:tc>
          <w:tcPr>
            <w:tcW w:w="840" w:type="dxa"/>
          </w:tcPr>
          <w:p w14:paraId="6DD177B1">
            <w:pPr>
              <w:spacing w:line="340" w:lineRule="exact"/>
              <w:rPr>
                <w:rFonts w:hint="eastAsia" w:ascii="宋体" w:hAnsi="宋体" w:cs="宋体"/>
                <w:sz w:val="24"/>
              </w:rPr>
            </w:pPr>
          </w:p>
        </w:tc>
        <w:tc>
          <w:tcPr>
            <w:tcW w:w="1260" w:type="dxa"/>
          </w:tcPr>
          <w:p w14:paraId="17E9B18C">
            <w:pPr>
              <w:spacing w:line="340" w:lineRule="exact"/>
              <w:rPr>
                <w:rFonts w:hint="eastAsia" w:ascii="宋体" w:hAnsi="宋体" w:cs="宋体"/>
                <w:sz w:val="24"/>
              </w:rPr>
            </w:pPr>
          </w:p>
        </w:tc>
        <w:tc>
          <w:tcPr>
            <w:tcW w:w="1340" w:type="dxa"/>
          </w:tcPr>
          <w:p w14:paraId="7B4CFF3A">
            <w:pPr>
              <w:spacing w:line="340" w:lineRule="exact"/>
              <w:rPr>
                <w:rFonts w:hint="eastAsia" w:ascii="宋体" w:hAnsi="宋体" w:cs="宋体"/>
                <w:sz w:val="24"/>
              </w:rPr>
            </w:pPr>
          </w:p>
        </w:tc>
        <w:tc>
          <w:tcPr>
            <w:tcW w:w="1347" w:type="dxa"/>
          </w:tcPr>
          <w:p w14:paraId="53E85D30">
            <w:pPr>
              <w:spacing w:line="340" w:lineRule="exact"/>
              <w:rPr>
                <w:rFonts w:hint="eastAsia" w:ascii="宋体" w:hAnsi="宋体" w:cs="宋体"/>
                <w:sz w:val="24"/>
              </w:rPr>
            </w:pPr>
          </w:p>
        </w:tc>
      </w:tr>
      <w:tr w14:paraId="4F96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E715E91">
            <w:pPr>
              <w:spacing w:line="340" w:lineRule="exact"/>
              <w:jc w:val="center"/>
              <w:rPr>
                <w:rFonts w:hint="eastAsia" w:ascii="宋体" w:hAnsi="宋体" w:cs="宋体"/>
                <w:sz w:val="24"/>
              </w:rPr>
            </w:pPr>
          </w:p>
        </w:tc>
        <w:tc>
          <w:tcPr>
            <w:tcW w:w="2205" w:type="dxa"/>
            <w:vAlign w:val="center"/>
          </w:tcPr>
          <w:p w14:paraId="1E45ACE1">
            <w:pPr>
              <w:pStyle w:val="60"/>
              <w:spacing w:line="340" w:lineRule="exact"/>
              <w:rPr>
                <w:rFonts w:hint="eastAsia" w:ascii="宋体" w:hAnsi="宋体" w:cs="宋体"/>
                <w:szCs w:val="24"/>
              </w:rPr>
            </w:pPr>
            <w:r>
              <w:rPr>
                <w:rFonts w:hint="eastAsia" w:ascii="宋体" w:hAnsi="宋体" w:cs="宋体"/>
                <w:szCs w:val="24"/>
              </w:rPr>
              <w:t>其他费用</w:t>
            </w:r>
          </w:p>
        </w:tc>
        <w:tc>
          <w:tcPr>
            <w:tcW w:w="957" w:type="dxa"/>
          </w:tcPr>
          <w:p w14:paraId="72060329">
            <w:pPr>
              <w:spacing w:line="340" w:lineRule="exact"/>
              <w:rPr>
                <w:rFonts w:hint="eastAsia" w:ascii="宋体" w:hAnsi="宋体" w:cs="宋体"/>
                <w:sz w:val="24"/>
              </w:rPr>
            </w:pPr>
          </w:p>
        </w:tc>
        <w:tc>
          <w:tcPr>
            <w:tcW w:w="840" w:type="dxa"/>
          </w:tcPr>
          <w:p w14:paraId="6BB42A69">
            <w:pPr>
              <w:spacing w:line="340" w:lineRule="exact"/>
              <w:rPr>
                <w:rFonts w:hint="eastAsia" w:ascii="宋体" w:hAnsi="宋体" w:cs="宋体"/>
                <w:sz w:val="24"/>
              </w:rPr>
            </w:pPr>
          </w:p>
        </w:tc>
        <w:tc>
          <w:tcPr>
            <w:tcW w:w="1260" w:type="dxa"/>
          </w:tcPr>
          <w:p w14:paraId="79CBFB59">
            <w:pPr>
              <w:spacing w:line="340" w:lineRule="exact"/>
              <w:rPr>
                <w:rFonts w:hint="eastAsia" w:ascii="宋体" w:hAnsi="宋体" w:cs="宋体"/>
                <w:sz w:val="24"/>
              </w:rPr>
            </w:pPr>
          </w:p>
        </w:tc>
        <w:tc>
          <w:tcPr>
            <w:tcW w:w="1340" w:type="dxa"/>
          </w:tcPr>
          <w:p w14:paraId="21767341">
            <w:pPr>
              <w:spacing w:line="340" w:lineRule="exact"/>
              <w:rPr>
                <w:rFonts w:hint="eastAsia" w:ascii="宋体" w:hAnsi="宋体" w:cs="宋体"/>
                <w:sz w:val="24"/>
              </w:rPr>
            </w:pPr>
          </w:p>
        </w:tc>
        <w:tc>
          <w:tcPr>
            <w:tcW w:w="1347" w:type="dxa"/>
          </w:tcPr>
          <w:p w14:paraId="58304A12">
            <w:pPr>
              <w:spacing w:line="340" w:lineRule="exact"/>
              <w:rPr>
                <w:rFonts w:hint="eastAsia" w:ascii="宋体" w:hAnsi="宋体" w:cs="宋体"/>
                <w:sz w:val="24"/>
              </w:rPr>
            </w:pPr>
          </w:p>
        </w:tc>
      </w:tr>
      <w:tr w14:paraId="1CDC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B45D7B1">
            <w:pPr>
              <w:spacing w:line="340" w:lineRule="exact"/>
              <w:jc w:val="center"/>
              <w:rPr>
                <w:rFonts w:hint="eastAsia" w:ascii="宋体" w:hAnsi="宋体" w:cs="宋体"/>
                <w:sz w:val="24"/>
              </w:rPr>
            </w:pPr>
          </w:p>
        </w:tc>
        <w:tc>
          <w:tcPr>
            <w:tcW w:w="2205" w:type="dxa"/>
          </w:tcPr>
          <w:p w14:paraId="21707CB7">
            <w:pPr>
              <w:spacing w:line="340" w:lineRule="exact"/>
              <w:rPr>
                <w:rFonts w:hint="eastAsia" w:ascii="宋体" w:hAnsi="宋体" w:cs="宋体"/>
                <w:sz w:val="24"/>
              </w:rPr>
            </w:pPr>
            <w:r>
              <w:rPr>
                <w:rFonts w:hint="eastAsia" w:ascii="宋体" w:hAnsi="宋体" w:cs="宋体"/>
                <w:sz w:val="24"/>
              </w:rPr>
              <w:t>…</w:t>
            </w:r>
          </w:p>
        </w:tc>
        <w:tc>
          <w:tcPr>
            <w:tcW w:w="957" w:type="dxa"/>
          </w:tcPr>
          <w:p w14:paraId="736D4308">
            <w:pPr>
              <w:spacing w:line="340" w:lineRule="exact"/>
              <w:rPr>
                <w:rFonts w:hint="eastAsia" w:ascii="宋体" w:hAnsi="宋体" w:cs="宋体"/>
                <w:sz w:val="24"/>
              </w:rPr>
            </w:pPr>
          </w:p>
        </w:tc>
        <w:tc>
          <w:tcPr>
            <w:tcW w:w="840" w:type="dxa"/>
          </w:tcPr>
          <w:p w14:paraId="41B17FD8">
            <w:pPr>
              <w:spacing w:line="340" w:lineRule="exact"/>
              <w:rPr>
                <w:rFonts w:hint="eastAsia" w:ascii="宋体" w:hAnsi="宋体" w:cs="宋体"/>
                <w:sz w:val="24"/>
              </w:rPr>
            </w:pPr>
          </w:p>
        </w:tc>
        <w:tc>
          <w:tcPr>
            <w:tcW w:w="1260" w:type="dxa"/>
          </w:tcPr>
          <w:p w14:paraId="518257B6">
            <w:pPr>
              <w:spacing w:line="340" w:lineRule="exact"/>
              <w:rPr>
                <w:rFonts w:hint="eastAsia" w:ascii="宋体" w:hAnsi="宋体" w:cs="宋体"/>
                <w:sz w:val="24"/>
              </w:rPr>
            </w:pPr>
          </w:p>
        </w:tc>
        <w:tc>
          <w:tcPr>
            <w:tcW w:w="1340" w:type="dxa"/>
          </w:tcPr>
          <w:p w14:paraId="106BBD95">
            <w:pPr>
              <w:spacing w:line="340" w:lineRule="exact"/>
              <w:rPr>
                <w:rFonts w:hint="eastAsia" w:ascii="宋体" w:hAnsi="宋体" w:cs="宋体"/>
                <w:sz w:val="24"/>
              </w:rPr>
            </w:pPr>
          </w:p>
        </w:tc>
        <w:tc>
          <w:tcPr>
            <w:tcW w:w="1347" w:type="dxa"/>
          </w:tcPr>
          <w:p w14:paraId="1054B627">
            <w:pPr>
              <w:spacing w:line="340" w:lineRule="exact"/>
              <w:rPr>
                <w:rFonts w:hint="eastAsia" w:ascii="宋体" w:hAnsi="宋体" w:cs="宋体"/>
                <w:sz w:val="24"/>
              </w:rPr>
            </w:pPr>
          </w:p>
        </w:tc>
      </w:tr>
      <w:tr w14:paraId="4A0F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9B5417B">
            <w:pPr>
              <w:spacing w:line="340" w:lineRule="exact"/>
              <w:jc w:val="center"/>
              <w:rPr>
                <w:rFonts w:hint="eastAsia" w:ascii="宋体" w:hAnsi="宋体" w:cs="宋体"/>
                <w:sz w:val="24"/>
              </w:rPr>
            </w:pPr>
          </w:p>
        </w:tc>
        <w:tc>
          <w:tcPr>
            <w:tcW w:w="2205" w:type="dxa"/>
          </w:tcPr>
          <w:p w14:paraId="199DF5A3">
            <w:pPr>
              <w:pStyle w:val="60"/>
              <w:spacing w:line="340" w:lineRule="exact"/>
              <w:rPr>
                <w:rFonts w:hint="eastAsia" w:ascii="宋体" w:hAnsi="宋体" w:cs="宋体"/>
                <w:szCs w:val="24"/>
              </w:rPr>
            </w:pPr>
            <w:r>
              <w:rPr>
                <w:rFonts w:hint="eastAsia" w:ascii="宋体" w:hAnsi="宋体" w:cs="宋体"/>
                <w:szCs w:val="24"/>
              </w:rPr>
              <w:t>…</w:t>
            </w:r>
          </w:p>
        </w:tc>
        <w:tc>
          <w:tcPr>
            <w:tcW w:w="957" w:type="dxa"/>
          </w:tcPr>
          <w:p w14:paraId="5BE51B8C">
            <w:pPr>
              <w:spacing w:line="340" w:lineRule="exact"/>
              <w:rPr>
                <w:rFonts w:hint="eastAsia" w:ascii="宋体" w:hAnsi="宋体" w:cs="宋体"/>
                <w:sz w:val="24"/>
              </w:rPr>
            </w:pPr>
          </w:p>
        </w:tc>
        <w:tc>
          <w:tcPr>
            <w:tcW w:w="840" w:type="dxa"/>
          </w:tcPr>
          <w:p w14:paraId="7F5E9F93">
            <w:pPr>
              <w:spacing w:line="340" w:lineRule="exact"/>
              <w:rPr>
                <w:rFonts w:hint="eastAsia" w:ascii="宋体" w:hAnsi="宋体" w:cs="宋体"/>
                <w:sz w:val="24"/>
              </w:rPr>
            </w:pPr>
          </w:p>
        </w:tc>
        <w:tc>
          <w:tcPr>
            <w:tcW w:w="1260" w:type="dxa"/>
          </w:tcPr>
          <w:p w14:paraId="6C1CC2CF">
            <w:pPr>
              <w:spacing w:line="340" w:lineRule="exact"/>
              <w:rPr>
                <w:rFonts w:hint="eastAsia" w:ascii="宋体" w:hAnsi="宋体" w:cs="宋体"/>
                <w:sz w:val="24"/>
              </w:rPr>
            </w:pPr>
          </w:p>
        </w:tc>
        <w:tc>
          <w:tcPr>
            <w:tcW w:w="1340" w:type="dxa"/>
          </w:tcPr>
          <w:p w14:paraId="266A7B82">
            <w:pPr>
              <w:spacing w:line="340" w:lineRule="exact"/>
              <w:rPr>
                <w:rFonts w:hint="eastAsia" w:ascii="宋体" w:hAnsi="宋体" w:cs="宋体"/>
                <w:sz w:val="24"/>
              </w:rPr>
            </w:pPr>
          </w:p>
        </w:tc>
        <w:tc>
          <w:tcPr>
            <w:tcW w:w="1347" w:type="dxa"/>
          </w:tcPr>
          <w:p w14:paraId="5E10EAE3">
            <w:pPr>
              <w:spacing w:line="340" w:lineRule="exact"/>
              <w:rPr>
                <w:rFonts w:hint="eastAsia" w:ascii="宋体" w:hAnsi="宋体" w:cs="宋体"/>
                <w:sz w:val="24"/>
              </w:rPr>
            </w:pPr>
          </w:p>
        </w:tc>
      </w:tr>
      <w:tr w14:paraId="2A8D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2754FF5">
            <w:pPr>
              <w:spacing w:line="340" w:lineRule="exact"/>
              <w:jc w:val="center"/>
              <w:rPr>
                <w:rFonts w:hint="eastAsia" w:ascii="宋体" w:hAnsi="宋体" w:cs="宋体"/>
                <w:sz w:val="24"/>
              </w:rPr>
            </w:pPr>
          </w:p>
        </w:tc>
        <w:tc>
          <w:tcPr>
            <w:tcW w:w="2205" w:type="dxa"/>
          </w:tcPr>
          <w:p w14:paraId="498953CD">
            <w:pPr>
              <w:spacing w:line="340" w:lineRule="exact"/>
              <w:rPr>
                <w:rFonts w:hint="eastAsia" w:ascii="宋体" w:hAnsi="宋体" w:cs="宋体"/>
                <w:sz w:val="24"/>
              </w:rPr>
            </w:pPr>
            <w:r>
              <w:rPr>
                <w:rFonts w:hint="eastAsia" w:ascii="宋体" w:hAnsi="宋体" w:cs="宋体"/>
                <w:sz w:val="24"/>
              </w:rPr>
              <w:t>…</w:t>
            </w:r>
          </w:p>
        </w:tc>
        <w:tc>
          <w:tcPr>
            <w:tcW w:w="957" w:type="dxa"/>
          </w:tcPr>
          <w:p w14:paraId="3460CB98">
            <w:pPr>
              <w:spacing w:line="340" w:lineRule="exact"/>
              <w:rPr>
                <w:rFonts w:hint="eastAsia" w:ascii="宋体" w:hAnsi="宋体" w:cs="宋体"/>
                <w:sz w:val="24"/>
              </w:rPr>
            </w:pPr>
          </w:p>
        </w:tc>
        <w:tc>
          <w:tcPr>
            <w:tcW w:w="840" w:type="dxa"/>
          </w:tcPr>
          <w:p w14:paraId="006F642F">
            <w:pPr>
              <w:spacing w:line="340" w:lineRule="exact"/>
              <w:rPr>
                <w:rFonts w:hint="eastAsia" w:ascii="宋体" w:hAnsi="宋体" w:cs="宋体"/>
                <w:sz w:val="24"/>
              </w:rPr>
            </w:pPr>
          </w:p>
        </w:tc>
        <w:tc>
          <w:tcPr>
            <w:tcW w:w="1260" w:type="dxa"/>
          </w:tcPr>
          <w:p w14:paraId="4C630A02">
            <w:pPr>
              <w:spacing w:line="340" w:lineRule="exact"/>
              <w:rPr>
                <w:rFonts w:hint="eastAsia" w:ascii="宋体" w:hAnsi="宋体" w:cs="宋体"/>
                <w:sz w:val="24"/>
              </w:rPr>
            </w:pPr>
          </w:p>
        </w:tc>
        <w:tc>
          <w:tcPr>
            <w:tcW w:w="1340" w:type="dxa"/>
          </w:tcPr>
          <w:p w14:paraId="0E83CBA4">
            <w:pPr>
              <w:spacing w:line="340" w:lineRule="exact"/>
              <w:rPr>
                <w:rFonts w:hint="eastAsia" w:ascii="宋体" w:hAnsi="宋体" w:cs="宋体"/>
                <w:sz w:val="24"/>
              </w:rPr>
            </w:pPr>
          </w:p>
        </w:tc>
        <w:tc>
          <w:tcPr>
            <w:tcW w:w="1347" w:type="dxa"/>
          </w:tcPr>
          <w:p w14:paraId="71281A82">
            <w:pPr>
              <w:spacing w:line="340" w:lineRule="exact"/>
              <w:rPr>
                <w:rFonts w:hint="eastAsia" w:ascii="宋体" w:hAnsi="宋体" w:cs="宋体"/>
                <w:sz w:val="24"/>
              </w:rPr>
            </w:pPr>
          </w:p>
        </w:tc>
      </w:tr>
      <w:tr w14:paraId="2C71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E429018">
            <w:pPr>
              <w:spacing w:line="340" w:lineRule="exact"/>
              <w:jc w:val="center"/>
              <w:rPr>
                <w:rFonts w:hint="eastAsia" w:ascii="宋体" w:hAnsi="宋体" w:cs="宋体"/>
                <w:sz w:val="24"/>
              </w:rPr>
            </w:pPr>
          </w:p>
        </w:tc>
        <w:tc>
          <w:tcPr>
            <w:tcW w:w="2205" w:type="dxa"/>
            <w:vAlign w:val="center"/>
          </w:tcPr>
          <w:p w14:paraId="7A9EB119">
            <w:pPr>
              <w:pStyle w:val="60"/>
              <w:spacing w:line="340" w:lineRule="exact"/>
              <w:rPr>
                <w:rFonts w:hint="eastAsia" w:ascii="宋体" w:hAnsi="宋体" w:cs="宋体"/>
                <w:szCs w:val="24"/>
              </w:rPr>
            </w:pPr>
            <w:r>
              <w:rPr>
                <w:rFonts w:hint="eastAsia" w:ascii="宋体" w:hAnsi="宋体" w:cs="宋体"/>
                <w:szCs w:val="24"/>
              </w:rPr>
              <w:t>合计</w:t>
            </w:r>
          </w:p>
        </w:tc>
        <w:tc>
          <w:tcPr>
            <w:tcW w:w="957" w:type="dxa"/>
          </w:tcPr>
          <w:p w14:paraId="34FCF7C1">
            <w:pPr>
              <w:spacing w:line="340" w:lineRule="exact"/>
              <w:rPr>
                <w:rFonts w:hint="eastAsia" w:ascii="宋体" w:hAnsi="宋体" w:cs="宋体"/>
                <w:sz w:val="24"/>
              </w:rPr>
            </w:pPr>
          </w:p>
        </w:tc>
        <w:tc>
          <w:tcPr>
            <w:tcW w:w="840" w:type="dxa"/>
          </w:tcPr>
          <w:p w14:paraId="67B981B3">
            <w:pPr>
              <w:spacing w:line="340" w:lineRule="exact"/>
              <w:rPr>
                <w:rFonts w:hint="eastAsia" w:ascii="宋体" w:hAnsi="宋体" w:cs="宋体"/>
                <w:sz w:val="24"/>
              </w:rPr>
            </w:pPr>
          </w:p>
        </w:tc>
        <w:tc>
          <w:tcPr>
            <w:tcW w:w="1260" w:type="dxa"/>
          </w:tcPr>
          <w:p w14:paraId="52B1A105">
            <w:pPr>
              <w:spacing w:line="340" w:lineRule="exact"/>
              <w:rPr>
                <w:rFonts w:hint="eastAsia" w:ascii="宋体" w:hAnsi="宋体" w:cs="宋体"/>
                <w:sz w:val="24"/>
              </w:rPr>
            </w:pPr>
          </w:p>
        </w:tc>
        <w:tc>
          <w:tcPr>
            <w:tcW w:w="1340" w:type="dxa"/>
          </w:tcPr>
          <w:p w14:paraId="037B135D">
            <w:pPr>
              <w:spacing w:line="340" w:lineRule="exact"/>
              <w:rPr>
                <w:rFonts w:hint="eastAsia" w:ascii="宋体" w:hAnsi="宋体" w:cs="宋体"/>
                <w:sz w:val="24"/>
              </w:rPr>
            </w:pPr>
          </w:p>
        </w:tc>
        <w:tc>
          <w:tcPr>
            <w:tcW w:w="1347" w:type="dxa"/>
          </w:tcPr>
          <w:p w14:paraId="23A28265">
            <w:pPr>
              <w:spacing w:line="340" w:lineRule="exact"/>
              <w:rPr>
                <w:rFonts w:hint="eastAsia" w:ascii="宋体" w:hAnsi="宋体" w:cs="宋体"/>
                <w:sz w:val="24"/>
              </w:rPr>
            </w:pPr>
          </w:p>
        </w:tc>
      </w:tr>
    </w:tbl>
    <w:p w14:paraId="0CA223F7">
      <w:pPr>
        <w:spacing w:line="360" w:lineRule="auto"/>
        <w:ind w:firstLine="3840" w:firstLineChars="1600"/>
        <w:rPr>
          <w:rFonts w:hint="eastAsia" w:ascii="宋体" w:hAnsi="宋体" w:cs="宋体"/>
          <w:sz w:val="24"/>
        </w:rPr>
      </w:pPr>
      <w:r>
        <w:rPr>
          <w:rFonts w:hint="eastAsia" w:ascii="宋体" w:hAnsi="宋体" w:cs="宋体"/>
          <w:sz w:val="24"/>
        </w:rPr>
        <w:t xml:space="preserve">供应商电子公章： </w:t>
      </w:r>
    </w:p>
    <w:p w14:paraId="434A619E">
      <w:pPr>
        <w:spacing w:line="360" w:lineRule="auto"/>
        <w:jc w:val="right"/>
        <w:rPr>
          <w:rFonts w:hint="eastAsia" w:ascii="宋体" w:hAnsi="宋体" w:cs="宋体"/>
          <w:sz w:val="24"/>
        </w:rPr>
      </w:pPr>
      <w:r>
        <w:rPr>
          <w:rFonts w:hint="eastAsia" w:ascii="宋体" w:hAnsi="宋体" w:cs="宋体"/>
          <w:sz w:val="24"/>
        </w:rPr>
        <w:t xml:space="preserve">  年  月  日</w:t>
      </w:r>
    </w:p>
    <w:p w14:paraId="178FCEA8">
      <w:pPr>
        <w:adjustRightInd w:val="0"/>
        <w:snapToGrid w:val="0"/>
        <w:spacing w:line="360" w:lineRule="auto"/>
        <w:rPr>
          <w:rFonts w:hint="eastAsia" w:ascii="宋体" w:hAnsi="宋体" w:cs="宋体"/>
          <w:sz w:val="24"/>
        </w:rPr>
      </w:pPr>
      <w:r>
        <w:rPr>
          <w:rFonts w:hint="eastAsia" w:ascii="宋体" w:hAnsi="宋体" w:cs="宋体"/>
          <w:sz w:val="24"/>
        </w:rPr>
        <w:t>备注：</w:t>
      </w:r>
    </w:p>
    <w:p w14:paraId="02F7B7DC">
      <w:pPr>
        <w:spacing w:line="360" w:lineRule="auto"/>
        <w:jc w:val="left"/>
        <w:rPr>
          <w:rFonts w:hint="eastAsia" w:ascii="宋体" w:hAnsi="宋体" w:cs="宋体"/>
          <w:sz w:val="24"/>
        </w:rPr>
      </w:pPr>
      <w:r>
        <w:rPr>
          <w:rFonts w:hint="eastAsia" w:ascii="宋体" w:hAnsi="宋体" w:cs="宋体"/>
          <w:sz w:val="24"/>
        </w:rPr>
        <w:t>表中所列内容为对应本项目需求的全部要求。如有漏项或缺项，投标人承担全部责任。</w:t>
      </w:r>
    </w:p>
    <w:p w14:paraId="74552891">
      <w:pPr>
        <w:spacing w:line="360" w:lineRule="auto"/>
        <w:jc w:val="center"/>
        <w:rPr>
          <w:rFonts w:hint="eastAsia" w:ascii="宋体" w:hAnsi="宋体" w:cs="宋体"/>
          <w:b/>
          <w:sz w:val="24"/>
        </w:rPr>
      </w:pPr>
    </w:p>
    <w:p w14:paraId="020244FC">
      <w:pPr>
        <w:spacing w:line="360" w:lineRule="auto"/>
        <w:jc w:val="center"/>
        <w:rPr>
          <w:rFonts w:hint="eastAsia" w:ascii="宋体" w:hAnsi="宋体" w:cs="宋体"/>
          <w:b/>
          <w:sz w:val="24"/>
        </w:rPr>
      </w:pPr>
    </w:p>
    <w:p w14:paraId="2C1D16CB">
      <w:pPr>
        <w:pStyle w:val="35"/>
        <w:ind w:firstLine="241"/>
        <w:rPr>
          <w:rFonts w:hint="eastAsia" w:ascii="宋体" w:hAnsi="宋体" w:cs="宋体"/>
          <w:b/>
          <w:sz w:val="24"/>
        </w:rPr>
      </w:pPr>
    </w:p>
    <w:p w14:paraId="730039C5">
      <w:pPr>
        <w:pStyle w:val="35"/>
        <w:ind w:firstLine="241"/>
        <w:rPr>
          <w:rFonts w:hint="eastAsia" w:ascii="宋体" w:hAnsi="宋体" w:cs="宋体"/>
          <w:b/>
          <w:sz w:val="24"/>
        </w:rPr>
      </w:pPr>
    </w:p>
    <w:p w14:paraId="6AB52B1B">
      <w:pPr>
        <w:spacing w:line="360" w:lineRule="auto"/>
        <w:jc w:val="left"/>
        <w:rPr>
          <w:rFonts w:hint="eastAsia"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14:paraId="4343A46B">
      <w:pPr>
        <w:rPr>
          <w:rFonts w:hint="eastAsia" w:ascii="宋体" w:hAnsi="宋体" w:cs="宋体"/>
          <w:sz w:val="24"/>
        </w:rPr>
      </w:pPr>
    </w:p>
    <w:p w14:paraId="15076F25">
      <w:pPr>
        <w:rPr>
          <w:rFonts w:hint="eastAsia" w:ascii="宋体" w:hAnsi="宋体" w:cs="宋体"/>
          <w:sz w:val="24"/>
        </w:rPr>
      </w:pPr>
    </w:p>
    <w:tbl>
      <w:tblPr>
        <w:tblStyle w:val="27"/>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26F7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593FA2DA">
            <w:pPr>
              <w:pStyle w:val="14"/>
              <w:jc w:val="center"/>
              <w:rPr>
                <w:rFonts w:hint="eastAsia"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795758D0">
            <w:pPr>
              <w:pStyle w:val="14"/>
              <w:jc w:val="center"/>
              <w:rPr>
                <w:rFonts w:hint="eastAsia" w:hAnsi="宋体" w:cs="宋体"/>
                <w:bCs/>
                <w:sz w:val="24"/>
                <w:szCs w:val="24"/>
              </w:rPr>
            </w:pPr>
            <w:r>
              <w:rPr>
                <w:rFonts w:hint="eastAsia" w:hAnsi="宋体" w:cs="宋体"/>
                <w:bCs/>
                <w:sz w:val="24"/>
                <w:szCs w:val="24"/>
              </w:rPr>
              <w:t>按投标人所投内容填写</w:t>
            </w:r>
          </w:p>
        </w:tc>
      </w:tr>
      <w:tr w14:paraId="32D8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707A7B16">
            <w:pPr>
              <w:pStyle w:val="14"/>
              <w:jc w:val="center"/>
              <w:rPr>
                <w:rFonts w:hint="eastAsia"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25D0FDD2">
            <w:pPr>
              <w:pStyle w:val="14"/>
              <w:jc w:val="center"/>
              <w:rPr>
                <w:rFonts w:hint="eastAsia"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5DA61A75">
            <w:pPr>
              <w:pStyle w:val="14"/>
              <w:jc w:val="center"/>
              <w:rPr>
                <w:rFonts w:hint="eastAsia"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4851EB0C">
            <w:pPr>
              <w:pStyle w:val="14"/>
              <w:jc w:val="center"/>
              <w:rPr>
                <w:rFonts w:hint="eastAsia"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09B2FE75">
            <w:pPr>
              <w:pStyle w:val="14"/>
              <w:jc w:val="center"/>
              <w:rPr>
                <w:rFonts w:hint="eastAsia" w:hAnsi="宋体" w:cs="宋体"/>
                <w:bCs/>
                <w:sz w:val="24"/>
                <w:szCs w:val="24"/>
              </w:rPr>
            </w:pPr>
            <w:r>
              <w:rPr>
                <w:rFonts w:hint="eastAsia" w:hAnsi="宋体" w:cs="宋体"/>
                <w:bCs/>
                <w:sz w:val="24"/>
                <w:szCs w:val="24"/>
              </w:rPr>
              <w:t>偏离说明</w:t>
            </w:r>
          </w:p>
        </w:tc>
      </w:tr>
      <w:tr w14:paraId="4537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9860EC2">
            <w:pPr>
              <w:jc w:val="center"/>
              <w:rPr>
                <w:rFonts w:hint="eastAsia"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66F0FB58">
            <w:pPr>
              <w:widowControl/>
              <w:jc w:val="left"/>
              <w:rPr>
                <w:rFonts w:hint="eastAsia"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45E75B20">
            <w:pPr>
              <w:rPr>
                <w:rFonts w:hint="eastAsia" w:ascii="宋体" w:hAnsi="宋体" w:cs="宋体"/>
                <w:sz w:val="24"/>
              </w:rPr>
            </w:pPr>
          </w:p>
        </w:tc>
        <w:tc>
          <w:tcPr>
            <w:tcW w:w="2810" w:type="dxa"/>
            <w:tcBorders>
              <w:top w:val="single" w:color="auto" w:sz="4" w:space="0"/>
              <w:left w:val="nil"/>
              <w:bottom w:val="single" w:color="auto" w:sz="4" w:space="0"/>
              <w:right w:val="single" w:color="auto" w:sz="4" w:space="0"/>
            </w:tcBorders>
          </w:tcPr>
          <w:p w14:paraId="579FB3A4">
            <w:pPr>
              <w:widowControl/>
              <w:rPr>
                <w:rFonts w:hint="eastAsia"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24BB6C54">
            <w:pPr>
              <w:jc w:val="center"/>
              <w:rPr>
                <w:rFonts w:hint="eastAsia" w:ascii="宋体" w:hAnsi="宋体" w:cs="宋体"/>
                <w:sz w:val="24"/>
              </w:rPr>
            </w:pPr>
          </w:p>
        </w:tc>
      </w:tr>
      <w:tr w14:paraId="6420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F1647B1">
            <w:pPr>
              <w:jc w:val="center"/>
              <w:rPr>
                <w:rFonts w:hint="eastAsia"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14C943CB">
            <w:pPr>
              <w:jc w:val="center"/>
              <w:rPr>
                <w:rFonts w:hint="eastAsia"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083A8B35">
            <w:pPr>
              <w:ind w:left="240" w:hanging="240" w:hangingChars="100"/>
              <w:jc w:val="left"/>
              <w:rPr>
                <w:rFonts w:hint="eastAsia"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48FB162B">
            <w:pPr>
              <w:ind w:left="240" w:hanging="240" w:hangingChars="100"/>
              <w:jc w:val="left"/>
              <w:rPr>
                <w:rFonts w:hint="eastAsia"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638E4603">
            <w:pPr>
              <w:jc w:val="center"/>
              <w:rPr>
                <w:rFonts w:hint="eastAsia" w:ascii="宋体" w:hAnsi="宋体" w:cs="宋体"/>
                <w:sz w:val="24"/>
              </w:rPr>
            </w:pPr>
          </w:p>
        </w:tc>
      </w:tr>
      <w:tr w14:paraId="7FBF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92B518D">
            <w:pPr>
              <w:rPr>
                <w:rFonts w:hint="eastAsia"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6DE47193">
            <w:pPr>
              <w:jc w:val="center"/>
              <w:rPr>
                <w:rFonts w:hint="eastAsia"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6FE60F0F">
            <w:pPr>
              <w:jc w:val="left"/>
              <w:rPr>
                <w:rFonts w:hint="eastAsia"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67DC99A0">
            <w:pPr>
              <w:ind w:left="240" w:hanging="240" w:hangingChars="100"/>
              <w:jc w:val="left"/>
              <w:rPr>
                <w:rFonts w:hint="eastAsia"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14FE6D9D">
            <w:pPr>
              <w:jc w:val="center"/>
              <w:rPr>
                <w:rFonts w:hint="eastAsia" w:ascii="宋体" w:hAnsi="宋体" w:cs="宋体"/>
                <w:sz w:val="24"/>
              </w:rPr>
            </w:pPr>
          </w:p>
        </w:tc>
      </w:tr>
      <w:tr w14:paraId="5771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D69F706">
            <w:pPr>
              <w:rPr>
                <w:rFonts w:hint="eastAsia"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6536AD12">
            <w:pPr>
              <w:jc w:val="center"/>
              <w:rPr>
                <w:rFonts w:hint="eastAsia"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7D9A6A2C">
            <w:pPr>
              <w:jc w:val="left"/>
              <w:rPr>
                <w:rFonts w:hint="eastAsia"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27E803A3">
            <w:pPr>
              <w:ind w:left="240" w:hanging="240" w:hangingChars="100"/>
              <w:jc w:val="left"/>
              <w:rPr>
                <w:rFonts w:hint="eastAsia"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0AE03C31">
            <w:pPr>
              <w:jc w:val="center"/>
              <w:rPr>
                <w:rFonts w:hint="eastAsia" w:ascii="宋体" w:hAnsi="宋体" w:cs="宋体"/>
                <w:sz w:val="24"/>
              </w:rPr>
            </w:pPr>
          </w:p>
        </w:tc>
      </w:tr>
      <w:tr w14:paraId="38B0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38DC549">
            <w:pPr>
              <w:rPr>
                <w:rFonts w:hint="eastAsia"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30D66639">
            <w:pPr>
              <w:jc w:val="center"/>
              <w:rPr>
                <w:rFonts w:hint="eastAsia"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2C1C7758">
            <w:pPr>
              <w:ind w:left="240" w:hanging="240" w:hangingChars="100"/>
              <w:jc w:val="left"/>
              <w:rPr>
                <w:rFonts w:hint="eastAsia"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5B1B2E41">
            <w:pPr>
              <w:ind w:left="240" w:hanging="240" w:hangingChars="100"/>
              <w:jc w:val="left"/>
              <w:rPr>
                <w:rFonts w:hint="eastAsia"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3CCA51CC">
            <w:pPr>
              <w:jc w:val="center"/>
              <w:rPr>
                <w:rFonts w:hint="eastAsia" w:ascii="宋体" w:hAnsi="宋体" w:cs="宋体"/>
                <w:sz w:val="24"/>
              </w:rPr>
            </w:pPr>
          </w:p>
        </w:tc>
      </w:tr>
      <w:tr w14:paraId="1A9A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559FE9C">
            <w:pPr>
              <w:jc w:val="center"/>
              <w:rPr>
                <w:rFonts w:hint="eastAsia"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18898AA1">
            <w:pPr>
              <w:jc w:val="center"/>
              <w:rPr>
                <w:rFonts w:hint="eastAsia"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6F9801F3">
            <w:pPr>
              <w:ind w:left="240" w:hanging="240" w:hangingChars="100"/>
              <w:jc w:val="left"/>
              <w:rPr>
                <w:rFonts w:hint="eastAsia"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358FC1B6">
            <w:pPr>
              <w:ind w:left="240" w:hanging="240" w:hangingChars="100"/>
              <w:jc w:val="left"/>
              <w:rPr>
                <w:rFonts w:hint="eastAsia"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67073576">
            <w:pPr>
              <w:jc w:val="center"/>
              <w:rPr>
                <w:rFonts w:hint="eastAsia" w:ascii="宋体" w:hAnsi="宋体" w:cs="宋体"/>
                <w:sz w:val="24"/>
              </w:rPr>
            </w:pPr>
          </w:p>
        </w:tc>
      </w:tr>
    </w:tbl>
    <w:p w14:paraId="42CDED2C">
      <w:pPr>
        <w:rPr>
          <w:rFonts w:hint="eastAsia" w:ascii="宋体" w:hAnsi="宋体" w:cs="宋体"/>
          <w:sz w:val="24"/>
        </w:rPr>
      </w:pPr>
    </w:p>
    <w:p w14:paraId="7110801B">
      <w:pPr>
        <w:rPr>
          <w:rFonts w:hint="eastAsia" w:ascii="宋体" w:hAnsi="宋体" w:cs="宋体"/>
          <w:sz w:val="24"/>
        </w:rPr>
      </w:pPr>
      <w:r>
        <w:rPr>
          <w:rFonts w:hint="eastAsia" w:ascii="宋体" w:hAnsi="宋体" w:cs="宋体"/>
          <w:sz w:val="24"/>
        </w:rPr>
        <w:t>(可根据需求自行更改)</w:t>
      </w:r>
    </w:p>
    <w:p w14:paraId="210F84D2">
      <w:pPr>
        <w:rPr>
          <w:rFonts w:hint="eastAsia" w:ascii="宋体" w:hAnsi="宋体" w:cs="宋体"/>
          <w:sz w:val="24"/>
        </w:rPr>
      </w:pPr>
    </w:p>
    <w:p w14:paraId="6B672D40">
      <w:pPr>
        <w:spacing w:line="360" w:lineRule="auto"/>
        <w:ind w:firstLine="3840" w:firstLineChars="1600"/>
        <w:rPr>
          <w:rFonts w:hint="eastAsia" w:ascii="宋体" w:hAnsi="宋体" w:cs="宋体"/>
          <w:sz w:val="24"/>
        </w:rPr>
      </w:pPr>
      <w:r>
        <w:rPr>
          <w:rFonts w:hint="eastAsia" w:ascii="宋体" w:hAnsi="宋体" w:cs="宋体"/>
          <w:sz w:val="24"/>
        </w:rPr>
        <w:t xml:space="preserve">供应商电子公章： </w:t>
      </w:r>
    </w:p>
    <w:p w14:paraId="703FDC98">
      <w:pPr>
        <w:spacing w:line="360" w:lineRule="auto"/>
        <w:jc w:val="right"/>
        <w:rPr>
          <w:rFonts w:hint="eastAsia" w:ascii="宋体" w:hAnsi="宋体" w:cs="宋体"/>
          <w:sz w:val="24"/>
        </w:rPr>
      </w:pPr>
      <w:r>
        <w:rPr>
          <w:rFonts w:hint="eastAsia" w:ascii="宋体" w:hAnsi="宋体" w:cs="宋体"/>
          <w:sz w:val="24"/>
        </w:rPr>
        <w:t xml:space="preserve">  年  月  日</w:t>
      </w:r>
    </w:p>
    <w:p w14:paraId="5CFEA63B">
      <w:pPr>
        <w:spacing w:line="360" w:lineRule="auto"/>
        <w:rPr>
          <w:rFonts w:hint="eastAsia" w:ascii="宋体" w:hAnsi="宋体" w:cs="宋体"/>
          <w:b/>
          <w:sz w:val="24"/>
        </w:rPr>
      </w:pPr>
    </w:p>
    <w:p w14:paraId="303C1EBE">
      <w:pPr>
        <w:spacing w:line="360" w:lineRule="auto"/>
        <w:rPr>
          <w:rFonts w:hint="eastAsia" w:ascii="宋体" w:hAnsi="宋体" w:cs="宋体"/>
          <w:b/>
          <w:sz w:val="24"/>
        </w:rPr>
      </w:pPr>
    </w:p>
    <w:p w14:paraId="0D743BCA">
      <w:pPr>
        <w:spacing w:line="360" w:lineRule="auto"/>
        <w:rPr>
          <w:rFonts w:hint="eastAsia" w:ascii="宋体" w:hAnsi="宋体" w:cs="宋体"/>
          <w:b/>
          <w:sz w:val="24"/>
        </w:rPr>
      </w:pPr>
    </w:p>
    <w:p w14:paraId="3F2662EA">
      <w:pPr>
        <w:spacing w:line="360" w:lineRule="auto"/>
        <w:rPr>
          <w:rFonts w:hint="eastAsia" w:ascii="宋体" w:hAnsi="宋体" w:cs="宋体"/>
          <w:b/>
          <w:sz w:val="24"/>
        </w:rPr>
      </w:pPr>
    </w:p>
    <w:p w14:paraId="3EAD7D21">
      <w:pPr>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格式7</w:t>
      </w:r>
    </w:p>
    <w:p w14:paraId="20A637D4">
      <w:pPr>
        <w:pStyle w:val="26"/>
        <w:ind w:firstLine="480"/>
        <w:rPr>
          <w:rFonts w:hint="eastAsia" w:ascii="宋体" w:hAnsi="宋体" w:eastAsia="宋体" w:cs="宋体"/>
          <w:sz w:val="24"/>
        </w:rPr>
      </w:pPr>
    </w:p>
    <w:p w14:paraId="23B87584">
      <w:pPr>
        <w:spacing w:line="380" w:lineRule="exact"/>
        <w:jc w:val="center"/>
        <w:rPr>
          <w:rFonts w:hint="eastAsia" w:ascii="宋体" w:hAnsi="宋体" w:cs="宋体"/>
          <w:sz w:val="24"/>
        </w:rPr>
      </w:pPr>
      <w:r>
        <w:rPr>
          <w:rFonts w:hint="eastAsia" w:ascii="宋体" w:hAnsi="宋体" w:cs="宋体"/>
          <w:sz w:val="24"/>
        </w:rPr>
        <w:t>服务方案及服务承诺</w:t>
      </w:r>
    </w:p>
    <w:p w14:paraId="768116F3">
      <w:pPr>
        <w:spacing w:line="380" w:lineRule="exact"/>
        <w:jc w:val="center"/>
        <w:rPr>
          <w:rFonts w:hint="eastAsia" w:ascii="宋体" w:hAnsi="宋体" w:cs="宋体"/>
          <w:sz w:val="24"/>
        </w:rPr>
      </w:pPr>
    </w:p>
    <w:p w14:paraId="515A6BDA">
      <w:pPr>
        <w:spacing w:line="380" w:lineRule="exact"/>
        <w:ind w:firstLine="360" w:firstLineChars="150"/>
        <w:rPr>
          <w:rFonts w:hint="eastAsia" w:ascii="宋体" w:hAnsi="宋体" w:cs="宋体"/>
          <w:sz w:val="24"/>
        </w:rPr>
      </w:pPr>
    </w:p>
    <w:p w14:paraId="14E8628A">
      <w:pPr>
        <w:pStyle w:val="37"/>
        <w:rPr>
          <w:rFonts w:hint="eastAsia" w:ascii="宋体" w:hAnsi="宋体" w:cs="宋体"/>
          <w:sz w:val="24"/>
          <w:szCs w:val="24"/>
        </w:rPr>
      </w:pPr>
    </w:p>
    <w:p w14:paraId="32190187">
      <w:pPr>
        <w:pStyle w:val="37"/>
        <w:rPr>
          <w:rFonts w:hint="eastAsia" w:ascii="宋体" w:hAnsi="宋体" w:cs="宋体"/>
          <w:sz w:val="24"/>
          <w:szCs w:val="24"/>
        </w:rPr>
      </w:pPr>
    </w:p>
    <w:p w14:paraId="045C7722">
      <w:pPr>
        <w:pStyle w:val="37"/>
        <w:rPr>
          <w:rFonts w:hint="eastAsia" w:ascii="宋体" w:hAnsi="宋体" w:cs="宋体"/>
          <w:sz w:val="24"/>
          <w:szCs w:val="24"/>
        </w:rPr>
      </w:pPr>
    </w:p>
    <w:p w14:paraId="6A52F3B8">
      <w:pPr>
        <w:pStyle w:val="37"/>
        <w:rPr>
          <w:rFonts w:hint="eastAsia" w:ascii="宋体" w:hAnsi="宋体" w:cs="宋体"/>
          <w:sz w:val="24"/>
          <w:szCs w:val="24"/>
        </w:rPr>
      </w:pPr>
    </w:p>
    <w:p w14:paraId="0B5CC5AB">
      <w:pPr>
        <w:pStyle w:val="37"/>
        <w:rPr>
          <w:rFonts w:hint="eastAsia" w:ascii="宋体" w:hAnsi="宋体" w:cs="宋体"/>
          <w:sz w:val="24"/>
          <w:szCs w:val="24"/>
        </w:rPr>
      </w:pPr>
    </w:p>
    <w:p w14:paraId="0117F336">
      <w:pPr>
        <w:pStyle w:val="37"/>
        <w:rPr>
          <w:rFonts w:hint="eastAsia" w:ascii="宋体" w:hAnsi="宋体" w:cs="宋体"/>
          <w:sz w:val="24"/>
          <w:szCs w:val="24"/>
        </w:rPr>
      </w:pPr>
    </w:p>
    <w:p w14:paraId="0EDA1A0A">
      <w:pPr>
        <w:spacing w:line="380" w:lineRule="exact"/>
        <w:rPr>
          <w:rFonts w:hint="eastAsia" w:ascii="宋体" w:hAnsi="宋体" w:cs="宋体"/>
          <w:sz w:val="24"/>
        </w:rPr>
      </w:pPr>
    </w:p>
    <w:p w14:paraId="6025A6AE">
      <w:pPr>
        <w:spacing w:line="360" w:lineRule="auto"/>
        <w:ind w:firstLine="3840" w:firstLineChars="1600"/>
        <w:rPr>
          <w:rFonts w:hint="eastAsia" w:ascii="宋体" w:hAnsi="宋体" w:cs="宋体"/>
          <w:sz w:val="24"/>
        </w:rPr>
      </w:pPr>
      <w:r>
        <w:rPr>
          <w:rFonts w:hint="eastAsia" w:ascii="宋体" w:hAnsi="宋体" w:cs="宋体"/>
          <w:sz w:val="24"/>
        </w:rPr>
        <w:t xml:space="preserve">供应商电子公章： </w:t>
      </w:r>
    </w:p>
    <w:p w14:paraId="1F785DA2">
      <w:pPr>
        <w:spacing w:line="380" w:lineRule="exact"/>
        <w:ind w:right="640" w:firstLine="1560" w:firstLineChars="650"/>
        <w:rPr>
          <w:rFonts w:hint="eastAsia" w:ascii="宋体" w:hAnsi="宋体" w:cs="宋体"/>
          <w:sz w:val="24"/>
        </w:rPr>
      </w:pPr>
    </w:p>
    <w:p w14:paraId="67ACC7BF">
      <w:pPr>
        <w:spacing w:line="380" w:lineRule="exact"/>
        <w:ind w:right="640" w:firstLine="4680" w:firstLineChars="1950"/>
        <w:rPr>
          <w:rFonts w:hint="eastAsia" w:ascii="宋体" w:hAnsi="宋体" w:cs="宋体"/>
          <w:sz w:val="24"/>
        </w:rPr>
      </w:pPr>
    </w:p>
    <w:p w14:paraId="6A77D78E">
      <w:pPr>
        <w:spacing w:line="380" w:lineRule="exact"/>
        <w:jc w:val="center"/>
        <w:rPr>
          <w:rFonts w:hint="eastAsia" w:ascii="宋体" w:hAnsi="宋体" w:cs="宋体"/>
          <w:sz w:val="24"/>
        </w:rPr>
      </w:pPr>
    </w:p>
    <w:p w14:paraId="12955561">
      <w:pPr>
        <w:spacing w:line="380" w:lineRule="exact"/>
        <w:ind w:firstLine="3600" w:firstLineChars="1500"/>
        <w:rPr>
          <w:rFonts w:hint="eastAsia" w:ascii="宋体" w:hAnsi="宋体" w:cs="宋体"/>
          <w:sz w:val="24"/>
        </w:rPr>
      </w:pPr>
      <w:r>
        <w:rPr>
          <w:rFonts w:hint="eastAsia" w:ascii="宋体" w:hAnsi="宋体" w:cs="宋体"/>
          <w:sz w:val="24"/>
        </w:rPr>
        <w:t xml:space="preserve">      年   月    日</w:t>
      </w:r>
    </w:p>
    <w:p w14:paraId="05F92835">
      <w:pPr>
        <w:spacing w:line="360" w:lineRule="auto"/>
        <w:jc w:val="center"/>
        <w:rPr>
          <w:rFonts w:hint="eastAsia" w:ascii="宋体" w:hAnsi="宋体" w:cs="宋体"/>
          <w:b/>
          <w:bCs/>
          <w:sz w:val="24"/>
        </w:rPr>
      </w:pPr>
      <w:r>
        <w:rPr>
          <w:rFonts w:hint="eastAsia" w:ascii="宋体" w:hAnsi="宋体" w:cs="宋体"/>
          <w:b/>
          <w:bCs/>
          <w:sz w:val="24"/>
        </w:rPr>
        <w:br w:type="page"/>
      </w:r>
    </w:p>
    <w:p w14:paraId="4288350C">
      <w:pPr>
        <w:spacing w:line="380" w:lineRule="exact"/>
        <w:jc w:val="center"/>
        <w:rPr>
          <w:rFonts w:hint="eastAsia" w:ascii="宋体" w:hAnsi="宋体" w:cs="宋体"/>
          <w:sz w:val="24"/>
        </w:rPr>
      </w:pPr>
      <w:r>
        <w:rPr>
          <w:rFonts w:hint="eastAsia" w:ascii="宋体" w:hAnsi="宋体" w:cs="宋体"/>
          <w:sz w:val="24"/>
        </w:rPr>
        <w:t>格式8合格供应商的声明函和承诺书</w:t>
      </w:r>
    </w:p>
    <w:p w14:paraId="7E67E53F">
      <w:pPr>
        <w:spacing w:line="360" w:lineRule="auto"/>
        <w:rPr>
          <w:rFonts w:hint="eastAsia" w:ascii="宋体" w:hAnsi="宋体" w:cs="宋体"/>
          <w:sz w:val="24"/>
        </w:rPr>
      </w:pPr>
    </w:p>
    <w:p w14:paraId="72D2A48F">
      <w:pPr>
        <w:spacing w:line="360" w:lineRule="auto"/>
        <w:jc w:val="center"/>
        <w:rPr>
          <w:rFonts w:hint="eastAsia" w:ascii="宋体" w:hAnsi="宋体" w:cs="宋体"/>
          <w:b/>
          <w:bCs/>
          <w:sz w:val="24"/>
        </w:rPr>
      </w:pPr>
    </w:p>
    <w:p w14:paraId="15FFF9C3">
      <w:pPr>
        <w:pStyle w:val="37"/>
      </w:pPr>
    </w:p>
    <w:p w14:paraId="181D7267">
      <w:pPr>
        <w:spacing w:line="360" w:lineRule="auto"/>
        <w:jc w:val="center"/>
        <w:rPr>
          <w:rFonts w:hint="eastAsia" w:ascii="宋体" w:hAnsi="宋体" w:cs="宋体"/>
          <w:b/>
          <w:sz w:val="24"/>
        </w:rPr>
      </w:pPr>
    </w:p>
    <w:p w14:paraId="3CBA949D">
      <w:pPr>
        <w:spacing w:line="360" w:lineRule="auto"/>
        <w:jc w:val="center"/>
        <w:rPr>
          <w:rFonts w:hint="eastAsia" w:ascii="宋体" w:hAnsi="宋体" w:cs="宋体"/>
          <w:b/>
          <w:sz w:val="24"/>
        </w:rPr>
      </w:pPr>
    </w:p>
    <w:p w14:paraId="5CE4118B">
      <w:pPr>
        <w:spacing w:line="360" w:lineRule="auto"/>
        <w:jc w:val="center"/>
        <w:rPr>
          <w:rFonts w:hint="eastAsia" w:ascii="宋体" w:hAnsi="宋体" w:cs="宋体"/>
          <w:b/>
          <w:sz w:val="24"/>
        </w:rPr>
      </w:pPr>
    </w:p>
    <w:p w14:paraId="3481D86A">
      <w:pPr>
        <w:spacing w:line="360" w:lineRule="auto"/>
        <w:jc w:val="center"/>
        <w:rPr>
          <w:rFonts w:hint="eastAsia" w:ascii="宋体" w:hAnsi="宋体" w:cs="宋体"/>
          <w:b/>
          <w:sz w:val="24"/>
        </w:rPr>
      </w:pPr>
    </w:p>
    <w:p w14:paraId="745828F4">
      <w:pPr>
        <w:spacing w:line="360" w:lineRule="auto"/>
        <w:jc w:val="center"/>
        <w:rPr>
          <w:rFonts w:hint="eastAsia" w:ascii="宋体" w:hAnsi="宋体" w:cs="宋体"/>
          <w:b/>
          <w:sz w:val="24"/>
        </w:rPr>
      </w:pPr>
    </w:p>
    <w:p w14:paraId="75281FA9">
      <w:pPr>
        <w:spacing w:line="360" w:lineRule="auto"/>
        <w:jc w:val="center"/>
        <w:rPr>
          <w:rFonts w:hint="eastAsia" w:ascii="宋体" w:hAnsi="宋体" w:cs="宋体"/>
          <w:b/>
          <w:sz w:val="24"/>
        </w:rPr>
      </w:pPr>
    </w:p>
    <w:p w14:paraId="1F537C86">
      <w:pPr>
        <w:spacing w:line="360" w:lineRule="auto"/>
        <w:jc w:val="center"/>
        <w:rPr>
          <w:rFonts w:hint="eastAsia" w:ascii="宋体" w:hAnsi="宋体" w:cs="宋体"/>
          <w:b/>
          <w:sz w:val="24"/>
        </w:rPr>
      </w:pPr>
    </w:p>
    <w:p w14:paraId="60DCEA55">
      <w:pPr>
        <w:spacing w:line="360" w:lineRule="auto"/>
        <w:jc w:val="center"/>
        <w:rPr>
          <w:rFonts w:hint="eastAsia" w:ascii="宋体" w:hAnsi="宋体" w:cs="宋体"/>
          <w:b/>
          <w:sz w:val="24"/>
        </w:rPr>
      </w:pPr>
    </w:p>
    <w:p w14:paraId="1616ADED">
      <w:pPr>
        <w:spacing w:line="360" w:lineRule="auto"/>
        <w:jc w:val="center"/>
        <w:rPr>
          <w:rFonts w:hint="eastAsia" w:ascii="宋体" w:hAnsi="宋体" w:cs="宋体"/>
          <w:b/>
          <w:sz w:val="24"/>
        </w:rPr>
      </w:pPr>
    </w:p>
    <w:p w14:paraId="7F1B17EA">
      <w:pPr>
        <w:spacing w:line="360" w:lineRule="auto"/>
        <w:jc w:val="center"/>
        <w:rPr>
          <w:rFonts w:hint="eastAsia" w:ascii="宋体" w:hAnsi="宋体" w:cs="宋体"/>
          <w:b/>
          <w:sz w:val="24"/>
        </w:rPr>
      </w:pPr>
    </w:p>
    <w:p w14:paraId="4D715C66">
      <w:pPr>
        <w:spacing w:line="360" w:lineRule="auto"/>
        <w:jc w:val="center"/>
        <w:rPr>
          <w:rFonts w:hint="eastAsia" w:ascii="宋体" w:hAnsi="宋体" w:cs="宋体"/>
          <w:b/>
          <w:sz w:val="24"/>
        </w:rPr>
      </w:pPr>
    </w:p>
    <w:p w14:paraId="10F2A094">
      <w:pPr>
        <w:spacing w:line="360" w:lineRule="auto"/>
        <w:ind w:firstLine="3840" w:firstLineChars="1600"/>
        <w:rPr>
          <w:rFonts w:hint="eastAsia" w:ascii="宋体" w:hAnsi="宋体" w:cs="宋体"/>
          <w:sz w:val="24"/>
        </w:rPr>
      </w:pPr>
      <w:r>
        <w:rPr>
          <w:rFonts w:hint="eastAsia" w:ascii="宋体" w:hAnsi="宋体" w:cs="宋体"/>
          <w:sz w:val="24"/>
        </w:rPr>
        <w:t xml:space="preserve">供应商电子公章： </w:t>
      </w:r>
    </w:p>
    <w:p w14:paraId="47071A58">
      <w:pPr>
        <w:spacing w:line="380" w:lineRule="exact"/>
        <w:ind w:right="640" w:firstLine="1560" w:firstLineChars="650"/>
        <w:rPr>
          <w:rFonts w:hint="eastAsia" w:ascii="宋体" w:hAnsi="宋体" w:cs="宋体"/>
          <w:sz w:val="24"/>
        </w:rPr>
      </w:pPr>
    </w:p>
    <w:p w14:paraId="768A6DDE">
      <w:pPr>
        <w:spacing w:line="360" w:lineRule="auto"/>
        <w:jc w:val="center"/>
        <w:rPr>
          <w:rFonts w:hint="eastAsia" w:ascii="宋体" w:hAnsi="宋体" w:cs="宋体"/>
          <w:sz w:val="24"/>
        </w:rPr>
      </w:pPr>
      <w:r>
        <w:rPr>
          <w:rFonts w:hint="eastAsia" w:ascii="宋体" w:hAnsi="宋体" w:cs="宋体"/>
          <w:sz w:val="24"/>
        </w:rPr>
        <w:t xml:space="preserve">      年   月    日</w:t>
      </w:r>
    </w:p>
    <w:p w14:paraId="37A5DDED">
      <w:pPr>
        <w:spacing w:line="360" w:lineRule="auto"/>
        <w:rPr>
          <w:rFonts w:hint="eastAsia" w:ascii="宋体" w:hAnsi="宋体" w:cs="宋体"/>
          <w:sz w:val="24"/>
        </w:rPr>
      </w:pPr>
    </w:p>
    <w:p w14:paraId="713FA5BC">
      <w:pPr>
        <w:spacing w:line="360" w:lineRule="auto"/>
        <w:rPr>
          <w:rFonts w:hint="eastAsia" w:ascii="宋体" w:hAnsi="宋体" w:cs="宋体"/>
          <w:sz w:val="24"/>
        </w:rPr>
      </w:pPr>
    </w:p>
    <w:p w14:paraId="31C618EE">
      <w:pPr>
        <w:spacing w:line="360" w:lineRule="auto"/>
        <w:rPr>
          <w:rFonts w:hint="eastAsia" w:ascii="宋体" w:hAnsi="宋体" w:cs="宋体"/>
          <w:sz w:val="24"/>
        </w:rPr>
      </w:pPr>
    </w:p>
    <w:p w14:paraId="17B73137">
      <w:pPr>
        <w:spacing w:line="360" w:lineRule="auto"/>
        <w:rPr>
          <w:rFonts w:hint="eastAsia" w:ascii="宋体" w:hAnsi="宋体" w:cs="宋体"/>
          <w:sz w:val="24"/>
        </w:rPr>
      </w:pPr>
    </w:p>
    <w:p w14:paraId="69E7BAC8">
      <w:pPr>
        <w:spacing w:line="380" w:lineRule="exact"/>
        <w:jc w:val="center"/>
        <w:rPr>
          <w:rFonts w:hint="eastAsia" w:ascii="宋体" w:hAnsi="宋体" w:cs="宋体"/>
          <w:sz w:val="24"/>
        </w:rPr>
      </w:pPr>
    </w:p>
    <w:p w14:paraId="79F58682">
      <w:pPr>
        <w:spacing w:line="380" w:lineRule="exact"/>
        <w:jc w:val="center"/>
        <w:rPr>
          <w:rFonts w:hint="eastAsia" w:ascii="宋体" w:hAnsi="宋体" w:cs="宋体"/>
          <w:sz w:val="24"/>
        </w:rPr>
      </w:pPr>
    </w:p>
    <w:p w14:paraId="5B363318">
      <w:pPr>
        <w:spacing w:line="380" w:lineRule="exact"/>
        <w:jc w:val="center"/>
        <w:rPr>
          <w:rFonts w:hint="eastAsia" w:ascii="宋体" w:hAnsi="宋体" w:cs="宋体"/>
          <w:sz w:val="24"/>
        </w:rPr>
      </w:pPr>
    </w:p>
    <w:p w14:paraId="495301F3">
      <w:pPr>
        <w:spacing w:line="380" w:lineRule="exact"/>
        <w:jc w:val="center"/>
        <w:rPr>
          <w:rFonts w:hint="eastAsia" w:ascii="宋体" w:hAnsi="宋体" w:cs="宋体"/>
          <w:sz w:val="24"/>
        </w:rPr>
      </w:pPr>
    </w:p>
    <w:p w14:paraId="107EA624">
      <w:pPr>
        <w:spacing w:line="380" w:lineRule="exact"/>
        <w:jc w:val="center"/>
        <w:rPr>
          <w:rFonts w:hint="eastAsia" w:ascii="宋体" w:hAnsi="宋体" w:cs="宋体"/>
          <w:sz w:val="24"/>
        </w:rPr>
      </w:pPr>
    </w:p>
    <w:p w14:paraId="65B864E7">
      <w:pPr>
        <w:spacing w:line="380" w:lineRule="exact"/>
        <w:jc w:val="center"/>
        <w:rPr>
          <w:rFonts w:hint="eastAsia" w:ascii="宋体" w:hAnsi="宋体" w:cs="宋体"/>
          <w:sz w:val="24"/>
        </w:rPr>
      </w:pPr>
    </w:p>
    <w:p w14:paraId="6E03EA1A">
      <w:pPr>
        <w:spacing w:line="380" w:lineRule="exact"/>
        <w:jc w:val="center"/>
        <w:rPr>
          <w:rFonts w:hint="eastAsia" w:ascii="宋体" w:hAnsi="宋体" w:cs="宋体"/>
          <w:sz w:val="24"/>
        </w:rPr>
      </w:pPr>
    </w:p>
    <w:p w14:paraId="2738CEC6">
      <w:pPr>
        <w:spacing w:line="380" w:lineRule="exact"/>
        <w:jc w:val="center"/>
        <w:rPr>
          <w:rFonts w:hint="eastAsia" w:ascii="宋体" w:hAnsi="宋体" w:cs="宋体"/>
          <w:sz w:val="24"/>
        </w:rPr>
      </w:pPr>
    </w:p>
    <w:p w14:paraId="496147FD">
      <w:pPr>
        <w:spacing w:line="380" w:lineRule="exact"/>
        <w:jc w:val="center"/>
        <w:rPr>
          <w:rFonts w:hint="eastAsia" w:ascii="宋体" w:hAnsi="宋体" w:cs="宋体"/>
          <w:sz w:val="24"/>
        </w:rPr>
      </w:pPr>
    </w:p>
    <w:p w14:paraId="34138862">
      <w:pPr>
        <w:spacing w:line="380" w:lineRule="exact"/>
        <w:jc w:val="center"/>
        <w:rPr>
          <w:rFonts w:hint="eastAsia" w:ascii="宋体" w:hAnsi="宋体" w:cs="宋体"/>
          <w:sz w:val="24"/>
        </w:rPr>
      </w:pPr>
    </w:p>
    <w:p w14:paraId="6C63D86A">
      <w:pPr>
        <w:spacing w:line="380" w:lineRule="exact"/>
        <w:jc w:val="center"/>
        <w:rPr>
          <w:rFonts w:hint="eastAsia" w:ascii="宋体" w:hAnsi="宋体" w:cs="宋体"/>
          <w:sz w:val="24"/>
        </w:rPr>
      </w:pPr>
      <w:r>
        <w:rPr>
          <w:rFonts w:hint="eastAsia" w:ascii="宋体" w:hAnsi="宋体" w:cs="宋体"/>
          <w:sz w:val="24"/>
        </w:rPr>
        <w:t>格式9中小企业声明函（工程、服务）</w:t>
      </w:r>
    </w:p>
    <w:p w14:paraId="4D7238EB">
      <w:pPr>
        <w:spacing w:line="360" w:lineRule="auto"/>
        <w:rPr>
          <w:b/>
          <w:bCs/>
          <w:sz w:val="32"/>
          <w:szCs w:val="32"/>
        </w:rPr>
      </w:pPr>
    </w:p>
    <w:p w14:paraId="31FE641E">
      <w:pPr>
        <w:spacing w:line="360" w:lineRule="auto"/>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w:t>
      </w:r>
      <w:r>
        <w:rPr>
          <w:rFonts w:hint="eastAsia" w:ascii="宋体" w:hAnsi="宋体" w:cs="宋体"/>
          <w:sz w:val="24"/>
          <w:u w:val="single"/>
        </w:rPr>
        <w:t>（或者：服务全部由符合政策要求的中小企业承接）</w:t>
      </w:r>
      <w:r>
        <w:rPr>
          <w:rFonts w:hint="eastAsia" w:ascii="宋体" w:hAnsi="宋体" w:cs="宋体"/>
          <w:sz w:val="24"/>
        </w:rPr>
        <w:t>。相关企业</w:t>
      </w:r>
      <w:r>
        <w:rPr>
          <w:rFonts w:hint="eastAsia" w:ascii="宋体" w:hAnsi="宋体" w:cs="宋体"/>
          <w:sz w:val="24"/>
          <w:u w:val="single"/>
        </w:rPr>
        <w:t>（含联合 体中的中小企业、签订分包意向协议的中小企业）</w:t>
      </w:r>
      <w:r>
        <w:rPr>
          <w:rFonts w:hint="eastAsia" w:ascii="宋体" w:hAnsi="宋体" w:cs="宋体"/>
          <w:sz w:val="24"/>
        </w:rPr>
        <w:t>的具体情 况如下：</w:t>
      </w:r>
    </w:p>
    <w:p w14:paraId="07539716">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承建（承接）企业为（企业名称），从业人员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万元1，属于（中型企业、小型企业、微型企业）； </w:t>
      </w:r>
    </w:p>
    <w:p w14:paraId="2CD7E5B5">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 ……</w:t>
      </w:r>
    </w:p>
    <w:p w14:paraId="71942BDD">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 为大企业的情形，也不存在与大企业的负责人为同一人的情形。</w:t>
      </w:r>
    </w:p>
    <w:p w14:paraId="5C63B8B1">
      <w:pPr>
        <w:spacing w:line="360" w:lineRule="auto"/>
        <w:ind w:firstLine="480" w:firstLineChars="200"/>
        <w:rPr>
          <w:rFonts w:hint="eastAsia" w:ascii="宋体" w:hAnsi="宋体" w:cs="宋体"/>
          <w:sz w:val="24"/>
        </w:rPr>
      </w:pPr>
      <w:r>
        <w:rPr>
          <w:rFonts w:hint="eastAsia" w:ascii="宋体" w:hAnsi="宋体" w:cs="宋体"/>
          <w:sz w:val="24"/>
        </w:rPr>
        <w:t xml:space="preserve">本企业对上述声明内容的真实性负责。如有虚假，将依 法承担相应责任。 </w:t>
      </w:r>
    </w:p>
    <w:p w14:paraId="78B13E6E">
      <w:pPr>
        <w:spacing w:line="360" w:lineRule="auto"/>
        <w:ind w:firstLine="3600" w:firstLineChars="1500"/>
        <w:rPr>
          <w:rFonts w:hint="eastAsia" w:ascii="宋体" w:hAnsi="宋体" w:cs="宋体"/>
          <w:sz w:val="24"/>
        </w:rPr>
      </w:pPr>
      <w:r>
        <w:rPr>
          <w:rFonts w:hint="eastAsia" w:ascii="宋体" w:hAnsi="宋体" w:cs="宋体"/>
          <w:sz w:val="24"/>
        </w:rPr>
        <w:t xml:space="preserve">企业名称（盖章）： </w:t>
      </w:r>
    </w:p>
    <w:p w14:paraId="42B503E3">
      <w:pPr>
        <w:spacing w:line="360" w:lineRule="auto"/>
        <w:ind w:firstLine="4800" w:firstLineChars="2000"/>
        <w:rPr>
          <w:rFonts w:hint="eastAsia" w:ascii="宋体" w:hAnsi="宋体" w:cs="宋体"/>
          <w:sz w:val="24"/>
        </w:rPr>
      </w:pPr>
      <w:r>
        <w:rPr>
          <w:rFonts w:hint="eastAsia" w:ascii="宋体" w:hAnsi="宋体" w:cs="宋体"/>
          <w:sz w:val="24"/>
        </w:rPr>
        <w:t xml:space="preserve">日 期： </w:t>
      </w:r>
    </w:p>
    <w:p w14:paraId="3562F41B">
      <w:pPr>
        <w:pStyle w:val="37"/>
        <w:rPr>
          <w:rFonts w:hint="eastAsia" w:ascii="宋体" w:hAnsi="宋体" w:cs="宋体"/>
          <w:sz w:val="24"/>
          <w:szCs w:val="24"/>
        </w:rPr>
      </w:pPr>
    </w:p>
    <w:p w14:paraId="303B8514">
      <w:pPr>
        <w:pStyle w:val="7"/>
        <w:rPr>
          <w:rFonts w:hint="eastAsia" w:ascii="宋体" w:hAnsi="宋体" w:eastAsia="宋体" w:cs="宋体"/>
          <w:sz w:val="24"/>
        </w:rPr>
      </w:pPr>
    </w:p>
    <w:p w14:paraId="766D1EDD">
      <w:pPr>
        <w:rPr>
          <w:rFonts w:hint="eastAsia" w:ascii="宋体" w:hAnsi="宋体" w:cs="宋体"/>
          <w:sz w:val="24"/>
        </w:rPr>
      </w:pPr>
    </w:p>
    <w:p w14:paraId="5345F2E1">
      <w:pPr>
        <w:pStyle w:val="37"/>
        <w:rPr>
          <w:rFonts w:hint="eastAsia" w:ascii="宋体" w:hAnsi="宋体" w:cs="宋体"/>
          <w:sz w:val="24"/>
          <w:szCs w:val="24"/>
        </w:rPr>
      </w:pPr>
    </w:p>
    <w:p w14:paraId="3D837F79">
      <w:pPr>
        <w:pStyle w:val="7"/>
      </w:pPr>
    </w:p>
    <w:p w14:paraId="78BE27B6">
      <w:pPr>
        <w:spacing w:line="360" w:lineRule="auto"/>
        <w:ind w:firstLine="420" w:firstLineChars="200"/>
      </w:pPr>
      <w:r>
        <w:rPr>
          <w:rFonts w:hint="eastAsia"/>
        </w:rPr>
        <w:t>注：1.从业人员、营业收入、资产总额填报上一年度数据，无上一年度数据的新成立企业可不填报。</w:t>
      </w:r>
    </w:p>
    <w:p w14:paraId="32065A65">
      <w:pPr>
        <w:spacing w:line="360" w:lineRule="auto"/>
        <w:ind w:firstLine="420" w:firstLineChars="200"/>
      </w:pPr>
      <w:r>
        <w:rPr>
          <w:rFonts w:hint="eastAsia"/>
        </w:rPr>
        <w:t>2.本项目如是只面向中小企业采购的应当必须提供。</w:t>
      </w:r>
    </w:p>
    <w:p w14:paraId="38C6901C">
      <w:pPr>
        <w:spacing w:line="360" w:lineRule="auto"/>
        <w:jc w:val="center"/>
        <w:rPr>
          <w:rFonts w:hint="eastAsia" w:ascii="宋体" w:hAnsi="宋体" w:cs="宋体"/>
          <w:b/>
          <w:bCs/>
          <w:sz w:val="24"/>
        </w:rPr>
      </w:pPr>
    </w:p>
    <w:p w14:paraId="34935D96">
      <w:pPr>
        <w:spacing w:line="360" w:lineRule="auto"/>
        <w:jc w:val="center"/>
        <w:rPr>
          <w:rFonts w:hint="eastAsia" w:ascii="宋体" w:hAnsi="宋体" w:cs="宋体"/>
          <w:b/>
          <w:bCs/>
          <w:sz w:val="24"/>
        </w:rPr>
      </w:pPr>
    </w:p>
    <w:p w14:paraId="147A0E0C">
      <w:pPr>
        <w:pStyle w:val="37"/>
        <w:rPr>
          <w:rFonts w:hint="eastAsia" w:ascii="宋体" w:hAnsi="宋体" w:cs="宋体"/>
          <w:b/>
          <w:bCs/>
          <w:sz w:val="24"/>
        </w:rPr>
      </w:pPr>
    </w:p>
    <w:p w14:paraId="2979B1EF">
      <w:pPr>
        <w:pStyle w:val="7"/>
      </w:pPr>
    </w:p>
    <w:p w14:paraId="3CABF3EB">
      <w:pPr>
        <w:pStyle w:val="7"/>
      </w:pPr>
    </w:p>
    <w:p w14:paraId="2BB94CE6">
      <w:pPr>
        <w:spacing w:line="360" w:lineRule="auto"/>
        <w:rPr>
          <w:rFonts w:hint="eastAsia" w:ascii="宋体" w:hAnsi="宋体" w:cs="宋体"/>
          <w:sz w:val="24"/>
        </w:rPr>
      </w:pPr>
    </w:p>
    <w:p w14:paraId="7EC7D4D0">
      <w:pPr>
        <w:spacing w:line="360" w:lineRule="auto"/>
        <w:rPr>
          <w:rFonts w:hint="eastAsia" w:ascii="宋体" w:hAnsi="宋体" w:cs="宋体"/>
          <w:sz w:val="24"/>
        </w:rPr>
      </w:pPr>
      <w:r>
        <w:rPr>
          <w:rFonts w:hint="eastAsia" w:ascii="宋体" w:hAnsi="宋体" w:cs="宋体"/>
          <w:sz w:val="24"/>
        </w:rPr>
        <w:t>格式10其他资料</w:t>
      </w:r>
    </w:p>
    <w:p w14:paraId="533C37C8">
      <w:pPr>
        <w:spacing w:line="360" w:lineRule="auto"/>
      </w:pPr>
      <w:r>
        <w:rPr>
          <w:rFonts w:hint="eastAsia" w:ascii="宋体" w:hAnsi="宋体" w:cs="宋体"/>
          <w:sz w:val="24"/>
        </w:rPr>
        <w:t>格式11</w:t>
      </w:r>
    </w:p>
    <w:p w14:paraId="4834D630">
      <w:pPr>
        <w:spacing w:line="380" w:lineRule="exact"/>
        <w:jc w:val="center"/>
        <w:rPr>
          <w:rStyle w:val="66"/>
          <w:rFonts w:ascii="宋体"/>
          <w:b/>
          <w:bCs/>
          <w:sz w:val="28"/>
          <w:szCs w:val="28"/>
        </w:rPr>
      </w:pPr>
      <w:r>
        <w:rPr>
          <w:rStyle w:val="66"/>
          <w:rFonts w:hint="eastAsia" w:ascii="宋体" w:hAnsi="宋体" w:cs="宋体"/>
          <w:b/>
          <w:bCs/>
          <w:sz w:val="28"/>
          <w:szCs w:val="28"/>
        </w:rPr>
        <w:t>政府采购供应商诚信承诺书</w:t>
      </w:r>
    </w:p>
    <w:p w14:paraId="2E09C3CF">
      <w:pPr>
        <w:spacing w:line="380" w:lineRule="exact"/>
        <w:jc w:val="center"/>
        <w:rPr>
          <w:rStyle w:val="66"/>
          <w:rFonts w:ascii="宋体"/>
          <w:b/>
          <w:bCs/>
          <w:sz w:val="24"/>
        </w:rPr>
      </w:pPr>
    </w:p>
    <w:p w14:paraId="47A9A3E8">
      <w:pPr>
        <w:spacing w:line="380" w:lineRule="exact"/>
        <w:ind w:firstLine="720" w:firstLineChars="300"/>
        <w:rPr>
          <w:rFonts w:hint="eastAsia"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201CE9A">
      <w:pPr>
        <w:spacing w:line="380" w:lineRule="exact"/>
        <w:rPr>
          <w:rFonts w:hint="eastAsia" w:ascii="宋体" w:hAnsi="宋体" w:cs="宋体"/>
          <w:sz w:val="24"/>
        </w:rPr>
      </w:pPr>
      <w:r>
        <w:rPr>
          <w:rFonts w:hint="eastAsia" w:ascii="宋体" w:hAnsi="宋体" w:cs="宋体"/>
          <w:sz w:val="24"/>
        </w:rPr>
        <w:t>（一）提供虚假材料谋取中标;</w:t>
      </w:r>
    </w:p>
    <w:p w14:paraId="2A5FC330">
      <w:pPr>
        <w:spacing w:line="380" w:lineRule="exact"/>
        <w:rPr>
          <w:rFonts w:hint="eastAsia" w:ascii="宋体" w:hAnsi="宋体" w:cs="宋体"/>
          <w:sz w:val="24"/>
        </w:rPr>
      </w:pPr>
      <w:r>
        <w:rPr>
          <w:rFonts w:hint="eastAsia" w:ascii="宋体" w:hAnsi="宋体" w:cs="宋体"/>
          <w:sz w:val="24"/>
        </w:rPr>
        <w:t>（二）采取不正当手段诋毁、排挤其他供应商;</w:t>
      </w:r>
    </w:p>
    <w:p w14:paraId="36CFC8BA">
      <w:pPr>
        <w:spacing w:line="380" w:lineRule="exact"/>
        <w:rPr>
          <w:rFonts w:hint="eastAsia" w:ascii="宋体" w:hAnsi="宋体" w:cs="宋体"/>
          <w:sz w:val="24"/>
        </w:rPr>
      </w:pPr>
      <w:r>
        <w:rPr>
          <w:rFonts w:hint="eastAsia" w:ascii="宋体" w:hAnsi="宋体" w:cs="宋体"/>
          <w:sz w:val="24"/>
        </w:rPr>
        <w:t>（三）与招标采购单位、其他投标人恶意串通;</w:t>
      </w:r>
    </w:p>
    <w:p w14:paraId="5C545B90">
      <w:pPr>
        <w:spacing w:line="380" w:lineRule="exact"/>
        <w:rPr>
          <w:rFonts w:hint="eastAsia" w:ascii="宋体" w:hAnsi="宋体" w:cs="宋体"/>
          <w:sz w:val="24"/>
        </w:rPr>
      </w:pPr>
      <w:r>
        <w:rPr>
          <w:rFonts w:hint="eastAsia" w:ascii="宋体" w:hAnsi="宋体" w:cs="宋体"/>
          <w:sz w:val="24"/>
        </w:rPr>
        <w:t>（四）向招标采购单位或提供其他不正当利益;</w:t>
      </w:r>
    </w:p>
    <w:p w14:paraId="2B4994E8">
      <w:pPr>
        <w:spacing w:line="380" w:lineRule="exact"/>
        <w:rPr>
          <w:rFonts w:hint="eastAsia"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40E249D8">
      <w:pPr>
        <w:spacing w:line="380" w:lineRule="exact"/>
        <w:rPr>
          <w:rFonts w:hint="eastAsia"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4437BAD6">
      <w:pPr>
        <w:spacing w:line="380" w:lineRule="exact"/>
        <w:rPr>
          <w:rFonts w:hint="eastAsia" w:ascii="宋体" w:hAnsi="宋体" w:cs="宋体"/>
          <w:sz w:val="24"/>
        </w:rPr>
      </w:pPr>
      <w:r>
        <w:rPr>
          <w:rFonts w:hint="eastAsia" w:ascii="宋体" w:hAnsi="宋体" w:cs="宋体"/>
          <w:sz w:val="24"/>
        </w:rPr>
        <w:t>（七）中标后无正当理由，在规定时间内不与采购单位签订合同;</w:t>
      </w:r>
    </w:p>
    <w:p w14:paraId="290775A4">
      <w:pPr>
        <w:spacing w:line="380" w:lineRule="exact"/>
        <w:rPr>
          <w:rFonts w:hint="eastAsia" w:ascii="宋体" w:hAnsi="宋体" w:cs="宋体"/>
          <w:sz w:val="24"/>
        </w:rPr>
      </w:pPr>
      <w:r>
        <w:rPr>
          <w:rFonts w:hint="eastAsia" w:ascii="宋体" w:hAnsi="宋体" w:cs="宋体"/>
          <w:sz w:val="24"/>
        </w:rPr>
        <w:t>（八）将中标项目转让给他人或非法分包他人;</w:t>
      </w:r>
    </w:p>
    <w:p w14:paraId="1E38DC83">
      <w:pPr>
        <w:spacing w:line="380" w:lineRule="exact"/>
        <w:rPr>
          <w:rFonts w:hint="eastAsia" w:ascii="宋体" w:hAnsi="宋体" w:cs="宋体"/>
          <w:sz w:val="24"/>
        </w:rPr>
      </w:pPr>
      <w:r>
        <w:rPr>
          <w:rFonts w:hint="eastAsia" w:ascii="宋体" w:hAnsi="宋体" w:cs="宋体"/>
          <w:sz w:val="24"/>
        </w:rPr>
        <w:t>（九）无正当理由，拒绝履行合同义务;</w:t>
      </w:r>
    </w:p>
    <w:p w14:paraId="06704F75">
      <w:pPr>
        <w:spacing w:line="380" w:lineRule="exact"/>
        <w:rPr>
          <w:rFonts w:hint="eastAsia" w:ascii="宋体" w:hAnsi="宋体" w:cs="宋体"/>
          <w:sz w:val="24"/>
        </w:rPr>
      </w:pPr>
      <w:r>
        <w:rPr>
          <w:rFonts w:hint="eastAsia" w:ascii="宋体" w:hAnsi="宋体" w:cs="宋体"/>
          <w:sz w:val="24"/>
        </w:rPr>
        <w:t>（十）无正当理由放弃中标（成交）项目;</w:t>
      </w:r>
    </w:p>
    <w:p w14:paraId="1DA4E205">
      <w:pPr>
        <w:spacing w:line="380" w:lineRule="exact"/>
        <w:rPr>
          <w:rFonts w:hint="eastAsia"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14:paraId="597F9B3A">
      <w:pPr>
        <w:spacing w:line="380" w:lineRule="exact"/>
        <w:rPr>
          <w:rFonts w:hint="eastAsia" w:ascii="宋体" w:hAnsi="宋体" w:cs="宋体"/>
          <w:sz w:val="24"/>
        </w:rPr>
      </w:pPr>
      <w:r>
        <w:rPr>
          <w:rFonts w:hint="eastAsia" w:ascii="宋体" w:hAnsi="宋体" w:cs="宋体"/>
          <w:sz w:val="24"/>
        </w:rPr>
        <w:t>（十二）与采购人串通，对尚未履约完毕的采购项目出具虚假验收报告；</w:t>
      </w:r>
    </w:p>
    <w:p w14:paraId="0F72EFDE">
      <w:pPr>
        <w:spacing w:line="380" w:lineRule="exact"/>
        <w:rPr>
          <w:rFonts w:hint="eastAsia"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4768CB6C">
      <w:pPr>
        <w:spacing w:line="380" w:lineRule="exact"/>
        <w:rPr>
          <w:rFonts w:hint="eastAsia" w:ascii="宋体" w:hAnsi="宋体" w:cs="宋体"/>
          <w:sz w:val="24"/>
        </w:rPr>
      </w:pPr>
      <w:r>
        <w:rPr>
          <w:rFonts w:hint="eastAsia" w:ascii="宋体" w:hAnsi="宋体" w:cs="宋体"/>
          <w:sz w:val="24"/>
        </w:rPr>
        <w:t>（十四）开标后对招标文件的相关内容再进行质疑；</w:t>
      </w:r>
    </w:p>
    <w:p w14:paraId="1A50DBC8">
      <w:pPr>
        <w:spacing w:line="380" w:lineRule="exact"/>
        <w:rPr>
          <w:rFonts w:hint="eastAsia" w:ascii="宋体" w:hAnsi="宋体" w:cs="宋体"/>
          <w:sz w:val="24"/>
        </w:rPr>
      </w:pPr>
      <w:r>
        <w:rPr>
          <w:rFonts w:hint="eastAsia" w:ascii="宋体" w:hAnsi="宋体" w:cs="宋体"/>
          <w:sz w:val="24"/>
        </w:rPr>
        <w:t>（十五）恶意投诉的行为：投诉经查无实据的、捏造事实或者提供虚假设诉材料；</w:t>
      </w:r>
    </w:p>
    <w:p w14:paraId="2B0C5090">
      <w:pPr>
        <w:spacing w:line="380" w:lineRule="exact"/>
        <w:rPr>
          <w:rFonts w:hint="eastAsia" w:ascii="宋体" w:hAnsi="宋体" w:cs="宋体"/>
          <w:sz w:val="24"/>
        </w:rPr>
      </w:pPr>
      <w:r>
        <w:rPr>
          <w:rFonts w:hint="eastAsia" w:ascii="宋体" w:hAnsi="宋体" w:cs="宋体"/>
          <w:sz w:val="24"/>
        </w:rPr>
        <w:t>（十六）拒绝有关部门监督检查或者提供虚假情况；</w:t>
      </w:r>
    </w:p>
    <w:p w14:paraId="127B740A">
      <w:pPr>
        <w:spacing w:line="380" w:lineRule="exact"/>
        <w:rPr>
          <w:rFonts w:hint="eastAsia" w:ascii="宋体" w:hAnsi="宋体" w:cs="宋体"/>
          <w:sz w:val="24"/>
        </w:rPr>
      </w:pPr>
      <w:r>
        <w:rPr>
          <w:rFonts w:hint="eastAsia" w:ascii="宋体" w:hAnsi="宋体" w:cs="宋体"/>
          <w:sz w:val="24"/>
        </w:rPr>
        <w:t>（十七）政府采购监管部门认定的其他政府采购活动中的不诚信行为。</w:t>
      </w:r>
    </w:p>
    <w:p w14:paraId="251F614D">
      <w:pPr>
        <w:spacing w:line="380" w:lineRule="exact"/>
        <w:ind w:firstLine="3360" w:firstLineChars="1400"/>
        <w:rPr>
          <w:rFonts w:hint="eastAsia" w:ascii="宋体" w:hAnsi="宋体" w:cs="宋体"/>
          <w:sz w:val="24"/>
        </w:rPr>
      </w:pPr>
    </w:p>
    <w:p w14:paraId="3FE48D41">
      <w:pPr>
        <w:spacing w:line="380" w:lineRule="exact"/>
        <w:ind w:firstLine="3360" w:firstLineChars="1400"/>
        <w:rPr>
          <w:rFonts w:hint="eastAsia" w:ascii="宋体" w:hAnsi="宋体" w:cs="宋体"/>
          <w:sz w:val="24"/>
        </w:rPr>
      </w:pPr>
      <w:r>
        <w:rPr>
          <w:rFonts w:hint="eastAsia" w:ascii="宋体" w:hAnsi="宋体" w:cs="宋体"/>
          <w:sz w:val="24"/>
        </w:rPr>
        <w:t>供应商名称：（盖章）</w:t>
      </w:r>
    </w:p>
    <w:p w14:paraId="3E0BDEFD">
      <w:pPr>
        <w:spacing w:line="380" w:lineRule="exact"/>
        <w:ind w:firstLine="3360" w:firstLineChars="1400"/>
        <w:rPr>
          <w:rFonts w:hint="eastAsia" w:ascii="宋体" w:hAnsi="宋体" w:cs="宋体"/>
          <w:sz w:val="24"/>
        </w:rPr>
      </w:pPr>
      <w:r>
        <w:rPr>
          <w:rFonts w:hint="eastAsia" w:ascii="宋体" w:hAnsi="宋体" w:cs="宋体"/>
          <w:sz w:val="24"/>
        </w:rPr>
        <w:t>法定代表人：（签字或盖章）</w:t>
      </w:r>
    </w:p>
    <w:p w14:paraId="68766AB9">
      <w:pPr>
        <w:spacing w:line="380" w:lineRule="exact"/>
        <w:ind w:firstLine="3360" w:firstLineChars="1400"/>
        <w:rPr>
          <w:rFonts w:hint="eastAsia" w:ascii="宋体" w:hAnsi="宋体" w:cs="宋体"/>
          <w:sz w:val="24"/>
        </w:rPr>
      </w:pPr>
    </w:p>
    <w:p w14:paraId="21E91ABE">
      <w:pPr>
        <w:spacing w:line="380" w:lineRule="exact"/>
        <w:ind w:firstLine="3360" w:firstLineChars="1400"/>
        <w:rPr>
          <w:rFonts w:hint="eastAsia" w:ascii="宋体" w:hAnsi="宋体" w:cs="宋体"/>
          <w:b/>
          <w:sz w:val="24"/>
        </w:rPr>
      </w:pPr>
      <w:r>
        <w:rPr>
          <w:rFonts w:hint="eastAsia" w:ascii="宋体" w:hAnsi="宋体" w:cs="宋体"/>
          <w:sz w:val="24"/>
        </w:rPr>
        <w:t>日期：年月日</w:t>
      </w:r>
    </w:p>
    <w:p w14:paraId="06B3B535">
      <w:pPr>
        <w:pStyle w:val="35"/>
        <w:ind w:firstLine="0" w:firstLineChars="0"/>
        <w:rPr>
          <w:rFonts w:hint="eastAsia" w:ascii="宋体" w:hAnsi="宋体" w:cs="宋体"/>
          <w:b/>
          <w:sz w:val="24"/>
        </w:rPr>
      </w:pPr>
    </w:p>
    <w:p w14:paraId="373B5EFD">
      <w:pPr>
        <w:spacing w:line="360" w:lineRule="auto"/>
        <w:rPr>
          <w:rFonts w:hint="eastAsia" w:ascii="宋体" w:hAnsi="宋体" w:cs="宋体"/>
          <w:b/>
          <w:bCs/>
          <w:sz w:val="24"/>
        </w:rPr>
      </w:pPr>
    </w:p>
    <w:p w14:paraId="7BB7D43E">
      <w:pPr>
        <w:pStyle w:val="5"/>
        <w:spacing w:line="500" w:lineRule="exact"/>
        <w:rPr>
          <w:rFonts w:hint="eastAsia" w:ascii="宋体" w:hAnsi="宋体" w:cs="宋体"/>
          <w:b/>
          <w:sz w:val="32"/>
          <w:szCs w:val="32"/>
        </w:rPr>
      </w:pPr>
      <w:r>
        <w:rPr>
          <w:rFonts w:hint="eastAsia" w:ascii="宋体" w:hAnsi="宋体" w:cs="宋体"/>
          <w:b/>
          <w:sz w:val="32"/>
          <w:szCs w:val="32"/>
        </w:rPr>
        <w:t xml:space="preserve">第五章  </w:t>
      </w:r>
      <w:r>
        <w:rPr>
          <w:rFonts w:hint="eastAsia" w:ascii="宋体" w:hAnsi="宋体" w:cs="宋体"/>
          <w:b/>
          <w:w w:val="92"/>
          <w:sz w:val="32"/>
          <w:szCs w:val="32"/>
        </w:rPr>
        <w:t>周口市</w:t>
      </w:r>
      <w:r>
        <w:rPr>
          <w:rFonts w:hint="eastAsia" w:ascii="宋体" w:hAnsi="宋体" w:cs="宋体"/>
          <w:b/>
          <w:sz w:val="32"/>
          <w:szCs w:val="32"/>
        </w:rPr>
        <w:t>政府采购合同（服务类）标准文本</w:t>
      </w:r>
    </w:p>
    <w:p w14:paraId="5656418A">
      <w:pPr>
        <w:ind w:firstLine="640" w:firstLineChars="200"/>
        <w:rPr>
          <w:rFonts w:hint="eastAsia" w:ascii="宋体" w:hAnsi="宋体" w:cs="宋体"/>
          <w:sz w:val="32"/>
          <w:szCs w:val="32"/>
        </w:rPr>
      </w:pPr>
    </w:p>
    <w:p w14:paraId="461D1E14">
      <w:pPr>
        <w:pStyle w:val="79"/>
        <w:spacing w:beforeLines="0" w:afterLines="0"/>
        <w:ind w:left="0" w:firstLine="640" w:firstLineChars="200"/>
        <w:rPr>
          <w:rFonts w:hint="eastAsia" w:ascii="宋体" w:hAnsi="宋体" w:cs="宋体"/>
          <w:sz w:val="32"/>
          <w:szCs w:val="32"/>
        </w:rPr>
      </w:pPr>
    </w:p>
    <w:p w14:paraId="6617C206">
      <w:pPr>
        <w:pStyle w:val="79"/>
        <w:spacing w:beforeLines="0" w:afterLines="0"/>
        <w:ind w:left="0" w:firstLine="640" w:firstLineChars="200"/>
        <w:rPr>
          <w:rFonts w:hint="eastAsia" w:ascii="宋体" w:hAnsi="宋体" w:cs="宋体"/>
          <w:sz w:val="32"/>
          <w:szCs w:val="32"/>
        </w:rPr>
      </w:pPr>
    </w:p>
    <w:p w14:paraId="387B5B70">
      <w:pPr>
        <w:pStyle w:val="79"/>
        <w:spacing w:beforeLines="0" w:afterLines="0"/>
        <w:ind w:left="0" w:firstLine="600" w:firstLineChars="200"/>
        <w:rPr>
          <w:rFonts w:hint="eastAsia" w:ascii="宋体" w:hAnsi="宋体" w:cs="宋体"/>
          <w:sz w:val="30"/>
          <w:szCs w:val="30"/>
        </w:rPr>
      </w:pPr>
    </w:p>
    <w:p w14:paraId="6F6FA9CE">
      <w:pPr>
        <w:pStyle w:val="79"/>
        <w:spacing w:beforeLines="0" w:afterLines="0"/>
        <w:ind w:left="0" w:firstLine="600" w:firstLineChars="200"/>
        <w:rPr>
          <w:rFonts w:hint="eastAsia" w:ascii="宋体" w:hAnsi="宋体" w:cs="宋体"/>
          <w:sz w:val="30"/>
          <w:szCs w:val="30"/>
        </w:rPr>
      </w:pPr>
    </w:p>
    <w:p w14:paraId="29D24709">
      <w:pPr>
        <w:pStyle w:val="79"/>
        <w:spacing w:beforeLines="0" w:afterLines="0"/>
        <w:ind w:left="0" w:firstLine="600" w:firstLineChars="200"/>
        <w:rPr>
          <w:rFonts w:hint="eastAsia" w:ascii="宋体" w:hAnsi="宋体" w:cs="宋体"/>
          <w:sz w:val="30"/>
          <w:szCs w:val="30"/>
        </w:rPr>
      </w:pPr>
    </w:p>
    <w:p w14:paraId="02FC0036">
      <w:pPr>
        <w:pStyle w:val="79"/>
        <w:spacing w:beforeLines="0" w:afterLines="0"/>
        <w:ind w:left="0" w:firstLine="600" w:firstLineChars="200"/>
        <w:rPr>
          <w:rFonts w:hint="eastAsia" w:ascii="宋体" w:hAnsi="宋体" w:cs="宋体"/>
          <w:sz w:val="30"/>
          <w:szCs w:val="30"/>
        </w:rPr>
      </w:pPr>
    </w:p>
    <w:p w14:paraId="18A0C63A">
      <w:pPr>
        <w:pStyle w:val="79"/>
        <w:spacing w:beforeLines="0" w:afterLines="0"/>
        <w:ind w:left="0" w:firstLine="600" w:firstLineChars="200"/>
        <w:rPr>
          <w:rFonts w:hint="eastAsia" w:ascii="宋体" w:hAnsi="宋体" w:cs="宋体"/>
          <w:sz w:val="30"/>
          <w:szCs w:val="30"/>
        </w:rPr>
      </w:pPr>
    </w:p>
    <w:p w14:paraId="6AE151CC">
      <w:pPr>
        <w:pStyle w:val="79"/>
        <w:spacing w:beforeLines="0" w:afterLines="0"/>
        <w:ind w:left="0" w:firstLine="600" w:firstLineChars="200"/>
        <w:rPr>
          <w:rFonts w:hint="eastAsia" w:ascii="宋体" w:hAnsi="宋体" w:cs="宋体"/>
          <w:sz w:val="30"/>
          <w:szCs w:val="30"/>
        </w:rPr>
      </w:pPr>
    </w:p>
    <w:p w14:paraId="610BEED3">
      <w:pPr>
        <w:pStyle w:val="79"/>
        <w:spacing w:beforeLines="0" w:afterLines="0"/>
        <w:ind w:left="0" w:firstLine="600" w:firstLineChars="200"/>
        <w:rPr>
          <w:rFonts w:hint="eastAsia" w:ascii="宋体" w:hAnsi="宋体" w:cs="宋体"/>
          <w:sz w:val="30"/>
          <w:szCs w:val="30"/>
        </w:rPr>
      </w:pPr>
      <w:r>
        <w:rPr>
          <w:rFonts w:hint="eastAsia" w:ascii="宋体" w:hAnsi="宋体" w:cs="宋体"/>
          <w:sz w:val="30"/>
          <w:szCs w:val="30"/>
        </w:rPr>
        <w:t>政府采购项目名称：</w:t>
      </w:r>
    </w:p>
    <w:p w14:paraId="21D60E43">
      <w:pPr>
        <w:pStyle w:val="79"/>
        <w:spacing w:beforeLines="0" w:afterLines="0"/>
        <w:ind w:left="0" w:firstLine="600" w:firstLineChars="200"/>
        <w:rPr>
          <w:rFonts w:hint="eastAsia" w:ascii="宋体" w:hAnsi="宋体" w:cs="宋体"/>
          <w:sz w:val="30"/>
          <w:szCs w:val="30"/>
        </w:rPr>
      </w:pPr>
      <w:r>
        <w:rPr>
          <w:rFonts w:hint="eastAsia" w:ascii="宋体" w:hAnsi="宋体" w:cs="宋体"/>
          <w:sz w:val="30"/>
          <w:szCs w:val="30"/>
        </w:rPr>
        <w:t>政府采购项目编号：</w:t>
      </w:r>
    </w:p>
    <w:p w14:paraId="2BEDF29D">
      <w:pPr>
        <w:pStyle w:val="79"/>
        <w:spacing w:beforeLines="0" w:afterLines="0"/>
        <w:ind w:left="0" w:firstLine="600" w:firstLineChars="200"/>
        <w:rPr>
          <w:rFonts w:hint="eastAsia" w:ascii="宋体" w:hAnsi="宋体" w:cs="宋体"/>
          <w:sz w:val="30"/>
          <w:szCs w:val="30"/>
        </w:rPr>
      </w:pPr>
      <w:r>
        <w:rPr>
          <w:rFonts w:hint="eastAsia" w:ascii="宋体" w:hAnsi="宋体" w:cs="宋体"/>
          <w:sz w:val="30"/>
          <w:szCs w:val="30"/>
        </w:rPr>
        <w:t>采      购    人：</w:t>
      </w:r>
    </w:p>
    <w:p w14:paraId="62813571">
      <w:pPr>
        <w:pStyle w:val="79"/>
        <w:spacing w:beforeLines="0" w:afterLines="0"/>
        <w:ind w:left="0" w:firstLine="600" w:firstLineChars="200"/>
        <w:rPr>
          <w:rFonts w:hint="eastAsia" w:ascii="宋体" w:hAnsi="宋体" w:cs="宋体"/>
          <w:sz w:val="30"/>
          <w:szCs w:val="30"/>
        </w:rPr>
      </w:pPr>
      <w:r>
        <w:rPr>
          <w:rFonts w:hint="eastAsia" w:ascii="宋体" w:hAnsi="宋体" w:cs="宋体"/>
          <w:sz w:val="30"/>
          <w:szCs w:val="30"/>
        </w:rPr>
        <w:t>供      应    商：</w:t>
      </w:r>
    </w:p>
    <w:p w14:paraId="11EC2A0A">
      <w:pPr>
        <w:pStyle w:val="79"/>
        <w:spacing w:beforeLines="0" w:afterLines="0"/>
        <w:ind w:left="0" w:firstLine="600" w:firstLineChars="200"/>
        <w:rPr>
          <w:rFonts w:hint="eastAsia" w:ascii="宋体" w:hAnsi="宋体" w:cs="宋体"/>
          <w:sz w:val="30"/>
          <w:szCs w:val="30"/>
        </w:rPr>
      </w:pPr>
      <w:r>
        <w:rPr>
          <w:rFonts w:hint="eastAsia" w:ascii="宋体" w:hAnsi="宋体" w:cs="宋体"/>
          <w:sz w:val="30"/>
          <w:szCs w:val="30"/>
        </w:rPr>
        <w:t>合  同  签 订 地：</w:t>
      </w:r>
    </w:p>
    <w:p w14:paraId="2C156A05">
      <w:pPr>
        <w:pStyle w:val="79"/>
        <w:spacing w:beforeLines="0" w:afterLines="0"/>
        <w:ind w:left="0" w:firstLine="600" w:firstLineChars="200"/>
        <w:rPr>
          <w:rFonts w:hint="eastAsia" w:ascii="宋体" w:hAnsi="宋体" w:cs="宋体"/>
          <w:sz w:val="30"/>
          <w:szCs w:val="30"/>
        </w:rPr>
      </w:pPr>
      <w:r>
        <w:rPr>
          <w:rFonts w:hint="eastAsia" w:ascii="宋体" w:hAnsi="宋体" w:cs="宋体"/>
          <w:sz w:val="30"/>
          <w:szCs w:val="30"/>
        </w:rPr>
        <w:t>合 同 签订 时 间：</w:t>
      </w:r>
    </w:p>
    <w:p w14:paraId="4C9117FC">
      <w:pPr>
        <w:pStyle w:val="79"/>
        <w:spacing w:beforeLines="0" w:afterLines="0"/>
        <w:ind w:left="0" w:firstLine="600" w:firstLineChars="200"/>
        <w:rPr>
          <w:rFonts w:hint="eastAsia" w:ascii="宋体" w:hAnsi="宋体" w:cs="宋体"/>
          <w:sz w:val="30"/>
          <w:szCs w:val="30"/>
        </w:rPr>
      </w:pPr>
    </w:p>
    <w:p w14:paraId="7551F40A">
      <w:pPr>
        <w:pStyle w:val="79"/>
        <w:spacing w:beforeLines="0" w:afterLines="0"/>
        <w:ind w:left="0" w:firstLine="600" w:firstLineChars="200"/>
        <w:rPr>
          <w:rFonts w:hint="eastAsia" w:ascii="宋体" w:hAnsi="宋体" w:cs="宋体"/>
          <w:sz w:val="30"/>
          <w:szCs w:val="30"/>
        </w:rPr>
      </w:pPr>
    </w:p>
    <w:p w14:paraId="640C0723">
      <w:pPr>
        <w:pStyle w:val="79"/>
        <w:spacing w:beforeLines="0" w:afterLines="0"/>
        <w:ind w:left="0" w:firstLine="600" w:firstLineChars="200"/>
        <w:rPr>
          <w:rFonts w:hint="eastAsia" w:ascii="宋体" w:hAnsi="宋体" w:cs="宋体"/>
          <w:sz w:val="30"/>
          <w:szCs w:val="30"/>
        </w:rPr>
      </w:pPr>
    </w:p>
    <w:p w14:paraId="3C7AABF2">
      <w:pPr>
        <w:pStyle w:val="79"/>
        <w:spacing w:beforeLines="0" w:afterLines="0" w:line="440" w:lineRule="exact"/>
        <w:ind w:left="0"/>
        <w:jc w:val="center"/>
        <w:rPr>
          <w:rFonts w:hint="eastAsia" w:ascii="宋体" w:hAnsi="宋体" w:cs="宋体"/>
          <w:sz w:val="32"/>
          <w:szCs w:val="32"/>
        </w:rPr>
      </w:pPr>
      <w:r>
        <w:rPr>
          <w:rFonts w:hint="eastAsia" w:ascii="宋体" w:hAnsi="宋体" w:cs="宋体"/>
          <w:sz w:val="32"/>
          <w:szCs w:val="32"/>
        </w:rPr>
        <w:t>合同签订指引</w:t>
      </w:r>
    </w:p>
    <w:p w14:paraId="492341C6">
      <w:pPr>
        <w:pStyle w:val="79"/>
        <w:spacing w:beforeLines="0" w:afterLines="0" w:line="440" w:lineRule="exact"/>
        <w:ind w:left="0"/>
        <w:rPr>
          <w:rFonts w:hint="eastAsia" w:ascii="宋体" w:hAnsi="宋体" w:cs="宋体"/>
          <w:sz w:val="30"/>
          <w:szCs w:val="30"/>
        </w:rPr>
      </w:pPr>
    </w:p>
    <w:p w14:paraId="689F211E">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一、采购人在签订合同时应提供的资料：</w:t>
      </w:r>
    </w:p>
    <w:p w14:paraId="3BC67416">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1、该政府采购项目的招标采购文件（以网上发布内容为准）；</w:t>
      </w:r>
    </w:p>
    <w:p w14:paraId="476030F4">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2、该政府采购项目招标文件的澄清和修改内容（公告内容）；</w:t>
      </w:r>
    </w:p>
    <w:p w14:paraId="5042ECFC">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3、该政府采购项目评审报告；</w:t>
      </w:r>
    </w:p>
    <w:p w14:paraId="328A726A">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4、采购单位法人授权委托书（法人到场并签字的除外）；</w:t>
      </w:r>
    </w:p>
    <w:p w14:paraId="04541172">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5、采购单位被授权人身份证件（法人到场并签字的除外）；</w:t>
      </w:r>
    </w:p>
    <w:p w14:paraId="282DFA16">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6、采购人和中标供应商（或服务商，下同）约定的其它内容（不得超出招标采购文件实质性内容）。</w:t>
      </w:r>
    </w:p>
    <w:p w14:paraId="06DFF643">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二、供应商在签订合同时应提供的资料：</w:t>
      </w:r>
    </w:p>
    <w:p w14:paraId="58F71AC4">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1、该政府采购项目的投标文件（纸质或DPF格式的电子投标文件）；</w:t>
      </w:r>
    </w:p>
    <w:p w14:paraId="1ACAB469">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2、针对该项目评审时评审委员会提出的质询答复（纸质并签章）；</w:t>
      </w:r>
    </w:p>
    <w:p w14:paraId="6D77E680">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3、该政府采购项目中标通知书；</w:t>
      </w:r>
    </w:p>
    <w:p w14:paraId="2BD2ABD8">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4、供应商法人授权委托书（法人到场并签字的除外）；</w:t>
      </w:r>
    </w:p>
    <w:p w14:paraId="4C17544F">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5、供应商被授权人身份证件（法人到场并签字的除外）；</w:t>
      </w:r>
    </w:p>
    <w:p w14:paraId="360A488C">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6、供应商和采购人约定的其它内容（不得超出招标采购文件实质性内容）。</w:t>
      </w:r>
    </w:p>
    <w:p w14:paraId="438DE146">
      <w:pPr>
        <w:pStyle w:val="79"/>
        <w:spacing w:beforeLines="0" w:afterLines="0" w:line="440" w:lineRule="exact"/>
        <w:ind w:left="0" w:firstLine="420" w:firstLineChars="200"/>
        <w:rPr>
          <w:rFonts w:hint="eastAsia" w:ascii="宋体" w:hAnsi="宋体" w:cs="宋体"/>
          <w:sz w:val="30"/>
          <w:szCs w:val="30"/>
        </w:rPr>
      </w:pPr>
      <w:r>
        <w:rPr>
          <w:rFonts w:hint="eastAsia" w:ascii="宋体" w:hAnsi="宋体" w:cs="宋体"/>
          <w:szCs w:val="21"/>
        </w:rPr>
        <w:t>三、本合同签订后二个工作日内有采购人在“周口市政府采购网”上进行合同公示。</w:t>
      </w:r>
    </w:p>
    <w:p w14:paraId="35082009">
      <w:pPr>
        <w:pStyle w:val="79"/>
        <w:spacing w:beforeLines="0" w:afterLines="0" w:line="440" w:lineRule="exact"/>
        <w:ind w:left="0"/>
        <w:jc w:val="center"/>
        <w:rPr>
          <w:rFonts w:hint="eastAsia" w:ascii="宋体" w:hAnsi="宋体" w:cs="宋体"/>
          <w:bCs/>
          <w:sz w:val="32"/>
          <w:szCs w:val="32"/>
        </w:rPr>
      </w:pPr>
    </w:p>
    <w:p w14:paraId="13C1B870">
      <w:pPr>
        <w:pStyle w:val="79"/>
        <w:spacing w:beforeLines="0" w:afterLines="0" w:line="440" w:lineRule="exact"/>
        <w:ind w:left="0"/>
        <w:jc w:val="center"/>
        <w:rPr>
          <w:rFonts w:hint="eastAsia" w:ascii="宋体" w:hAnsi="宋体" w:cs="宋体"/>
          <w:sz w:val="32"/>
          <w:szCs w:val="32"/>
        </w:rPr>
      </w:pPr>
      <w:r>
        <w:rPr>
          <w:rFonts w:hint="eastAsia" w:ascii="宋体" w:hAnsi="宋体" w:cs="宋体"/>
          <w:bCs/>
          <w:sz w:val="32"/>
          <w:szCs w:val="32"/>
        </w:rPr>
        <w:t>供应商履约验收指引</w:t>
      </w:r>
    </w:p>
    <w:p w14:paraId="09CD58E3">
      <w:pPr>
        <w:pStyle w:val="79"/>
        <w:spacing w:beforeLines="0" w:afterLines="0" w:line="440" w:lineRule="exact"/>
        <w:ind w:left="0" w:firstLine="420" w:firstLineChars="200"/>
        <w:rPr>
          <w:rFonts w:hint="eastAsia" w:ascii="宋体" w:hAnsi="宋体" w:cs="宋体"/>
          <w:szCs w:val="27"/>
        </w:rPr>
      </w:pPr>
      <w:r>
        <w:rPr>
          <w:rFonts w:hint="eastAsia" w:ascii="宋体" w:hAnsi="宋体" w:cs="宋体"/>
          <w:szCs w:val="21"/>
        </w:rPr>
        <w:t>1、供应商不得擅自变更合同标的服务内容；</w:t>
      </w:r>
    </w:p>
    <w:p w14:paraId="25D7B8C9">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2、不得以次充优，随意降低服务标准和水平；</w:t>
      </w:r>
    </w:p>
    <w:p w14:paraId="5FD8B2F6">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3、对因客观上采购人采购需求发生变化造成的，应提供采、供双方的纸质备忘录材料；</w:t>
      </w:r>
    </w:p>
    <w:p w14:paraId="17566D33">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4、在满足验收条件5个工作日内通知采购人组织验收；</w:t>
      </w:r>
    </w:p>
    <w:p w14:paraId="69A7EB3B">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5、供应商应提供需验收服务的清单、标准、达到的水平等量化资料；</w:t>
      </w:r>
    </w:p>
    <w:p w14:paraId="69F82EFE">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6、采、供双方约定的验收机构及相关人员组成情况。</w:t>
      </w:r>
    </w:p>
    <w:p w14:paraId="712FAA13">
      <w:pPr>
        <w:pStyle w:val="79"/>
        <w:spacing w:beforeLines="0" w:afterLines="0" w:line="440" w:lineRule="exact"/>
        <w:ind w:left="0" w:firstLine="420" w:firstLineChars="200"/>
        <w:rPr>
          <w:rFonts w:hint="eastAsia" w:ascii="宋体" w:hAnsi="宋体" w:cs="宋体"/>
          <w:szCs w:val="21"/>
        </w:rPr>
      </w:pPr>
      <w:r>
        <w:rPr>
          <w:rFonts w:hint="eastAsia" w:ascii="宋体" w:hAnsi="宋体" w:cs="宋体"/>
          <w:szCs w:val="21"/>
        </w:rPr>
        <w:t>7、督促采购人在项目验收结束并达到相关要求后一个工作日内，在“周口市政府采购网”上进行“履约验收”公示。</w:t>
      </w:r>
    </w:p>
    <w:p w14:paraId="4C9C9902">
      <w:pPr>
        <w:pStyle w:val="5"/>
        <w:spacing w:line="500" w:lineRule="exact"/>
        <w:jc w:val="both"/>
        <w:rPr>
          <w:rFonts w:hint="eastAsia" w:ascii="宋体" w:hAnsi="宋体" w:cs="宋体"/>
          <w:sz w:val="21"/>
          <w:szCs w:val="21"/>
        </w:rPr>
      </w:pPr>
    </w:p>
    <w:p w14:paraId="2EA6B02E">
      <w:pPr>
        <w:pStyle w:val="5"/>
        <w:spacing w:line="500" w:lineRule="exact"/>
        <w:rPr>
          <w:rFonts w:hint="eastAsia" w:ascii="宋体" w:hAnsi="宋体" w:cs="宋体"/>
          <w:sz w:val="44"/>
          <w:szCs w:val="44"/>
        </w:rPr>
      </w:pPr>
      <w:r>
        <w:rPr>
          <w:rFonts w:hint="eastAsia" w:ascii="宋体" w:hAnsi="宋体" w:cs="宋体"/>
          <w:sz w:val="44"/>
          <w:szCs w:val="44"/>
        </w:rPr>
        <w:t>服务合同内容</w:t>
      </w:r>
    </w:p>
    <w:p w14:paraId="4BC18F01">
      <w:pPr>
        <w:spacing w:line="360" w:lineRule="auto"/>
        <w:ind w:firstLine="420" w:firstLineChars="200"/>
        <w:rPr>
          <w:rFonts w:hint="eastAsia" w:ascii="宋体" w:hAnsi="宋体" w:cs="宋体"/>
          <w:szCs w:val="27"/>
        </w:rPr>
      </w:pPr>
    </w:p>
    <w:p w14:paraId="5B97FF57">
      <w:pPr>
        <w:spacing w:line="360" w:lineRule="auto"/>
        <w:ind w:firstLine="420" w:firstLineChars="200"/>
        <w:rPr>
          <w:rFonts w:hint="eastAsia" w:ascii="宋体" w:hAnsi="宋体" w:cs="宋体"/>
          <w:szCs w:val="27"/>
          <w:u w:val="single"/>
        </w:rPr>
      </w:pPr>
      <w:r>
        <w:rPr>
          <w:rFonts w:hint="eastAsia" w:ascii="宋体" w:hAnsi="宋体" w:cs="宋体"/>
          <w:szCs w:val="27"/>
        </w:rPr>
        <w:t xml:space="preserve">采购人（甲方）： </w:t>
      </w:r>
    </w:p>
    <w:p w14:paraId="712B8E9C">
      <w:pPr>
        <w:spacing w:line="360" w:lineRule="auto"/>
        <w:ind w:firstLine="420" w:firstLineChars="200"/>
        <w:rPr>
          <w:rFonts w:hint="eastAsia" w:ascii="宋体" w:hAnsi="宋体" w:cs="宋体"/>
          <w:szCs w:val="27"/>
        </w:rPr>
      </w:pPr>
      <w:r>
        <w:rPr>
          <w:rFonts w:hint="eastAsia" w:ascii="宋体" w:hAnsi="宋体" w:cs="宋体"/>
          <w:szCs w:val="27"/>
        </w:rPr>
        <w:t>供应商（乙方）：</w:t>
      </w:r>
    </w:p>
    <w:p w14:paraId="2F0AE6FE">
      <w:pPr>
        <w:spacing w:line="360" w:lineRule="auto"/>
        <w:ind w:firstLine="420" w:firstLineChars="200"/>
        <w:rPr>
          <w:rFonts w:hint="eastAsia" w:ascii="宋体" w:hAnsi="宋体" w:cs="宋体"/>
          <w:szCs w:val="27"/>
          <w:u w:val="single"/>
        </w:rPr>
      </w:pPr>
      <w:r>
        <w:rPr>
          <w:rFonts w:hint="eastAsia" w:ascii="宋体" w:hAnsi="宋体" w:cs="宋体"/>
          <w:szCs w:val="27"/>
        </w:rPr>
        <w:t>签订地点：</w:t>
      </w:r>
    </w:p>
    <w:p w14:paraId="504C5C8A">
      <w:pPr>
        <w:spacing w:line="360" w:lineRule="auto"/>
        <w:ind w:firstLine="420" w:firstLineChars="200"/>
        <w:rPr>
          <w:rFonts w:hint="eastAsia" w:ascii="宋体" w:hAnsi="宋体" w:cs="宋体"/>
          <w:szCs w:val="27"/>
          <w:u w:val="single"/>
        </w:rPr>
      </w:pPr>
      <w:r>
        <w:rPr>
          <w:rFonts w:hint="eastAsia" w:ascii="宋体" w:hAnsi="宋体" w:cs="宋体"/>
          <w:szCs w:val="27"/>
        </w:rPr>
        <w:t>项目名称：</w:t>
      </w:r>
    </w:p>
    <w:p w14:paraId="1C86F1CD">
      <w:pPr>
        <w:spacing w:line="360" w:lineRule="auto"/>
        <w:ind w:firstLine="420" w:firstLineChars="200"/>
        <w:rPr>
          <w:rFonts w:hint="eastAsia" w:ascii="宋体" w:hAnsi="宋体" w:cs="宋体"/>
          <w:szCs w:val="27"/>
          <w:u w:val="single"/>
        </w:rPr>
      </w:pPr>
      <w:r>
        <w:rPr>
          <w:rFonts w:hint="eastAsia" w:ascii="宋体" w:hAnsi="宋体" w:cs="宋体"/>
          <w:szCs w:val="27"/>
        </w:rPr>
        <w:t>项目编号：</w:t>
      </w:r>
    </w:p>
    <w:p w14:paraId="7FF70CE0">
      <w:pPr>
        <w:spacing w:line="360" w:lineRule="auto"/>
        <w:ind w:firstLine="420" w:firstLineChars="200"/>
        <w:rPr>
          <w:rFonts w:hint="eastAsia" w:ascii="宋体" w:hAnsi="宋体" w:cs="宋体"/>
        </w:rPr>
      </w:pPr>
      <w:r>
        <w:rPr>
          <w:rFonts w:hint="eastAsia" w:ascii="宋体" w:hAnsi="宋体" w:cs="宋体"/>
          <w:szCs w:val="27"/>
        </w:rPr>
        <w:t>财政委托号：</w:t>
      </w:r>
      <w:r>
        <w:rPr>
          <w:rFonts w:hint="eastAsia" w:ascii="宋体" w:hAnsi="宋体" w:cs="宋体"/>
          <w:szCs w:val="27"/>
          <w:u w:val="single"/>
        </w:rPr>
        <w:t xml:space="preserve">      </w:t>
      </w:r>
      <w:r>
        <w:rPr>
          <w:rFonts w:hint="eastAsia" w:ascii="宋体" w:hAnsi="宋体" w:cs="宋体"/>
          <w:szCs w:val="27"/>
        </w:rPr>
        <w:t>(财政资金项目必须填写)</w:t>
      </w:r>
    </w:p>
    <w:p w14:paraId="43B5F18C">
      <w:pPr>
        <w:spacing w:line="360" w:lineRule="auto"/>
        <w:ind w:firstLine="420" w:firstLineChars="200"/>
        <w:rPr>
          <w:rFonts w:hint="eastAsia" w:ascii="宋体" w:hAnsi="宋体" w:cs="宋体"/>
        </w:rPr>
      </w:pPr>
      <w:r>
        <w:rPr>
          <w:rFonts w:hint="eastAsia" w:ascii="宋体" w:hAnsi="宋体" w:cs="宋体"/>
          <w:szCs w:val="27"/>
        </w:rPr>
        <w:t>本项目经批准采用</w:t>
      </w:r>
      <w:r>
        <w:rPr>
          <w:rFonts w:hint="eastAsia" w:ascii="宋体" w:hAnsi="宋体" w:cs="宋体"/>
          <w:szCs w:val="27"/>
          <w:u w:val="single"/>
        </w:rPr>
        <w:t xml:space="preserve">           </w:t>
      </w:r>
      <w:r>
        <w:rPr>
          <w:rFonts w:hint="eastAsia" w:ascii="宋体" w:hAnsi="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36007196">
      <w:pPr>
        <w:spacing w:line="360" w:lineRule="auto"/>
        <w:ind w:firstLine="422" w:firstLineChars="200"/>
        <w:rPr>
          <w:rFonts w:hint="eastAsia" w:ascii="宋体" w:hAnsi="宋体" w:cs="宋体"/>
          <w:u w:val="single"/>
        </w:rPr>
      </w:pPr>
      <w:r>
        <w:rPr>
          <w:rFonts w:hint="eastAsia" w:ascii="宋体" w:hAnsi="宋体" w:cs="宋体"/>
          <w:b/>
          <w:bCs/>
          <w:szCs w:val="27"/>
        </w:rPr>
        <w:t>第一条</w:t>
      </w:r>
      <w:r>
        <w:rPr>
          <w:rFonts w:hint="eastAsia" w:ascii="宋体" w:hAnsi="宋体" w:cs="宋体"/>
          <w:szCs w:val="27"/>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07E3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A124648">
            <w:pPr>
              <w:spacing w:line="360" w:lineRule="auto"/>
              <w:ind w:firstLine="420" w:firstLineChars="200"/>
              <w:rPr>
                <w:rFonts w:hint="eastAsia" w:ascii="宋体" w:hAnsi="宋体" w:cs="宋体"/>
              </w:rPr>
            </w:pPr>
            <w:r>
              <w:rPr>
                <w:rFonts w:hint="eastAsia" w:ascii="宋体" w:hAnsi="宋体" w:cs="宋体"/>
              </w:rPr>
              <w:t>服务内容</w:t>
            </w:r>
          </w:p>
        </w:tc>
        <w:tc>
          <w:tcPr>
            <w:tcW w:w="1623" w:type="dxa"/>
          </w:tcPr>
          <w:p w14:paraId="3A1F1A3D">
            <w:pPr>
              <w:spacing w:line="360" w:lineRule="auto"/>
              <w:ind w:firstLine="420" w:firstLineChars="200"/>
              <w:rPr>
                <w:rFonts w:hint="eastAsia" w:ascii="宋体" w:hAnsi="宋体" w:cs="宋体"/>
              </w:rPr>
            </w:pPr>
            <w:r>
              <w:rPr>
                <w:rFonts w:hint="eastAsia" w:ascii="宋体" w:hAnsi="宋体" w:cs="宋体"/>
              </w:rPr>
              <w:t>标准水平</w:t>
            </w:r>
          </w:p>
        </w:tc>
        <w:tc>
          <w:tcPr>
            <w:tcW w:w="902" w:type="dxa"/>
          </w:tcPr>
          <w:p w14:paraId="563E6715">
            <w:pPr>
              <w:spacing w:line="360" w:lineRule="auto"/>
              <w:rPr>
                <w:rFonts w:hint="eastAsia" w:ascii="宋体" w:hAnsi="宋体" w:cs="宋体"/>
              </w:rPr>
            </w:pPr>
            <w:r>
              <w:rPr>
                <w:rFonts w:hint="eastAsia" w:ascii="宋体" w:hAnsi="宋体" w:cs="宋体"/>
              </w:rPr>
              <w:t>单位</w:t>
            </w:r>
          </w:p>
        </w:tc>
        <w:tc>
          <w:tcPr>
            <w:tcW w:w="902" w:type="dxa"/>
          </w:tcPr>
          <w:p w14:paraId="33057110">
            <w:pPr>
              <w:spacing w:line="360" w:lineRule="auto"/>
              <w:rPr>
                <w:rFonts w:hint="eastAsia" w:ascii="宋体" w:hAnsi="宋体" w:cs="宋体"/>
              </w:rPr>
            </w:pPr>
            <w:r>
              <w:rPr>
                <w:rFonts w:hint="eastAsia" w:ascii="宋体" w:hAnsi="宋体" w:cs="宋体"/>
              </w:rPr>
              <w:t>数量</w:t>
            </w:r>
          </w:p>
        </w:tc>
        <w:tc>
          <w:tcPr>
            <w:tcW w:w="1071" w:type="dxa"/>
          </w:tcPr>
          <w:p w14:paraId="72CF43E2">
            <w:pPr>
              <w:spacing w:line="360" w:lineRule="auto"/>
              <w:ind w:firstLine="420" w:firstLineChars="200"/>
              <w:rPr>
                <w:rFonts w:hint="eastAsia" w:ascii="宋体" w:hAnsi="宋体" w:cs="宋体"/>
              </w:rPr>
            </w:pPr>
            <w:r>
              <w:rPr>
                <w:rFonts w:hint="eastAsia" w:ascii="宋体" w:hAnsi="宋体" w:cs="宋体"/>
              </w:rPr>
              <w:t>单价</w:t>
            </w:r>
          </w:p>
        </w:tc>
        <w:tc>
          <w:tcPr>
            <w:tcW w:w="1250" w:type="dxa"/>
          </w:tcPr>
          <w:p w14:paraId="146C2379">
            <w:pPr>
              <w:spacing w:line="360" w:lineRule="auto"/>
              <w:ind w:firstLine="420" w:firstLineChars="200"/>
              <w:rPr>
                <w:rFonts w:hint="eastAsia" w:ascii="宋体" w:hAnsi="宋体" w:cs="宋体"/>
              </w:rPr>
            </w:pPr>
            <w:r>
              <w:rPr>
                <w:rFonts w:hint="eastAsia" w:ascii="宋体" w:hAnsi="宋体" w:cs="宋体"/>
              </w:rPr>
              <w:t>小计</w:t>
            </w:r>
          </w:p>
        </w:tc>
        <w:tc>
          <w:tcPr>
            <w:tcW w:w="1106" w:type="dxa"/>
          </w:tcPr>
          <w:p w14:paraId="1399A1DE">
            <w:pPr>
              <w:spacing w:line="360" w:lineRule="auto"/>
              <w:ind w:firstLine="420" w:firstLineChars="200"/>
              <w:rPr>
                <w:rFonts w:hint="eastAsia" w:ascii="宋体" w:hAnsi="宋体" w:cs="宋体"/>
              </w:rPr>
            </w:pPr>
            <w:r>
              <w:rPr>
                <w:rFonts w:hint="eastAsia" w:ascii="宋体" w:hAnsi="宋体" w:cs="宋体"/>
              </w:rPr>
              <w:t>备注</w:t>
            </w:r>
          </w:p>
        </w:tc>
      </w:tr>
      <w:tr w14:paraId="0E0D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A8D0FC2">
            <w:pPr>
              <w:spacing w:line="360" w:lineRule="auto"/>
              <w:ind w:firstLine="420" w:firstLineChars="200"/>
              <w:rPr>
                <w:rFonts w:hint="eastAsia" w:ascii="宋体" w:hAnsi="宋体" w:cs="宋体"/>
              </w:rPr>
            </w:pPr>
          </w:p>
        </w:tc>
        <w:tc>
          <w:tcPr>
            <w:tcW w:w="1623" w:type="dxa"/>
          </w:tcPr>
          <w:p w14:paraId="50A24BC2">
            <w:pPr>
              <w:spacing w:line="360" w:lineRule="auto"/>
              <w:ind w:firstLine="420" w:firstLineChars="200"/>
              <w:rPr>
                <w:rFonts w:hint="eastAsia" w:ascii="宋体" w:hAnsi="宋体" w:cs="宋体"/>
              </w:rPr>
            </w:pPr>
          </w:p>
        </w:tc>
        <w:tc>
          <w:tcPr>
            <w:tcW w:w="902" w:type="dxa"/>
          </w:tcPr>
          <w:p w14:paraId="7D4139D9">
            <w:pPr>
              <w:spacing w:line="360" w:lineRule="auto"/>
              <w:ind w:firstLine="420" w:firstLineChars="200"/>
              <w:rPr>
                <w:rFonts w:hint="eastAsia" w:ascii="宋体" w:hAnsi="宋体" w:cs="宋体"/>
              </w:rPr>
            </w:pPr>
          </w:p>
        </w:tc>
        <w:tc>
          <w:tcPr>
            <w:tcW w:w="902" w:type="dxa"/>
          </w:tcPr>
          <w:p w14:paraId="4A553B02">
            <w:pPr>
              <w:spacing w:line="360" w:lineRule="auto"/>
              <w:ind w:firstLine="420" w:firstLineChars="200"/>
              <w:rPr>
                <w:rFonts w:hint="eastAsia" w:ascii="宋体" w:hAnsi="宋体" w:cs="宋体"/>
              </w:rPr>
            </w:pPr>
          </w:p>
        </w:tc>
        <w:tc>
          <w:tcPr>
            <w:tcW w:w="1071" w:type="dxa"/>
          </w:tcPr>
          <w:p w14:paraId="42C59B43">
            <w:pPr>
              <w:spacing w:line="360" w:lineRule="auto"/>
              <w:ind w:firstLine="420" w:firstLineChars="200"/>
              <w:rPr>
                <w:rFonts w:hint="eastAsia" w:ascii="宋体" w:hAnsi="宋体" w:cs="宋体"/>
              </w:rPr>
            </w:pPr>
          </w:p>
        </w:tc>
        <w:tc>
          <w:tcPr>
            <w:tcW w:w="1250" w:type="dxa"/>
          </w:tcPr>
          <w:p w14:paraId="31E22385">
            <w:pPr>
              <w:spacing w:line="360" w:lineRule="auto"/>
              <w:ind w:firstLine="420" w:firstLineChars="200"/>
              <w:rPr>
                <w:rFonts w:hint="eastAsia" w:ascii="宋体" w:hAnsi="宋体" w:cs="宋体"/>
              </w:rPr>
            </w:pPr>
          </w:p>
        </w:tc>
        <w:tc>
          <w:tcPr>
            <w:tcW w:w="1106" w:type="dxa"/>
          </w:tcPr>
          <w:p w14:paraId="4B797869">
            <w:pPr>
              <w:spacing w:line="360" w:lineRule="auto"/>
              <w:ind w:firstLine="420" w:firstLineChars="200"/>
              <w:rPr>
                <w:rFonts w:hint="eastAsia" w:ascii="宋体" w:hAnsi="宋体" w:cs="宋体"/>
              </w:rPr>
            </w:pPr>
          </w:p>
        </w:tc>
      </w:tr>
      <w:tr w14:paraId="4D69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2D30B11F">
            <w:pPr>
              <w:spacing w:line="360" w:lineRule="auto"/>
              <w:ind w:firstLine="420" w:firstLineChars="200"/>
              <w:rPr>
                <w:rFonts w:hint="eastAsia" w:ascii="宋体" w:hAnsi="宋体" w:cs="宋体"/>
              </w:rPr>
            </w:pPr>
          </w:p>
        </w:tc>
        <w:tc>
          <w:tcPr>
            <w:tcW w:w="1623" w:type="dxa"/>
          </w:tcPr>
          <w:p w14:paraId="4007C522">
            <w:pPr>
              <w:spacing w:line="360" w:lineRule="auto"/>
              <w:ind w:firstLine="420" w:firstLineChars="200"/>
              <w:rPr>
                <w:rFonts w:hint="eastAsia" w:ascii="宋体" w:hAnsi="宋体" w:cs="宋体"/>
              </w:rPr>
            </w:pPr>
          </w:p>
        </w:tc>
        <w:tc>
          <w:tcPr>
            <w:tcW w:w="902" w:type="dxa"/>
          </w:tcPr>
          <w:p w14:paraId="05227F26">
            <w:pPr>
              <w:spacing w:line="360" w:lineRule="auto"/>
              <w:ind w:firstLine="420" w:firstLineChars="200"/>
              <w:rPr>
                <w:rFonts w:hint="eastAsia" w:ascii="宋体" w:hAnsi="宋体" w:cs="宋体"/>
              </w:rPr>
            </w:pPr>
          </w:p>
        </w:tc>
        <w:tc>
          <w:tcPr>
            <w:tcW w:w="902" w:type="dxa"/>
          </w:tcPr>
          <w:p w14:paraId="17748776">
            <w:pPr>
              <w:spacing w:line="360" w:lineRule="auto"/>
              <w:ind w:firstLine="420" w:firstLineChars="200"/>
              <w:rPr>
                <w:rFonts w:hint="eastAsia" w:ascii="宋体" w:hAnsi="宋体" w:cs="宋体"/>
              </w:rPr>
            </w:pPr>
          </w:p>
        </w:tc>
        <w:tc>
          <w:tcPr>
            <w:tcW w:w="1071" w:type="dxa"/>
          </w:tcPr>
          <w:p w14:paraId="6C7D6540">
            <w:pPr>
              <w:spacing w:line="360" w:lineRule="auto"/>
              <w:ind w:firstLine="420" w:firstLineChars="200"/>
              <w:rPr>
                <w:rFonts w:hint="eastAsia" w:ascii="宋体" w:hAnsi="宋体" w:cs="宋体"/>
              </w:rPr>
            </w:pPr>
          </w:p>
        </w:tc>
        <w:tc>
          <w:tcPr>
            <w:tcW w:w="1250" w:type="dxa"/>
          </w:tcPr>
          <w:p w14:paraId="21A2289C">
            <w:pPr>
              <w:spacing w:line="360" w:lineRule="auto"/>
              <w:ind w:firstLine="420" w:firstLineChars="200"/>
              <w:rPr>
                <w:rFonts w:hint="eastAsia" w:ascii="宋体" w:hAnsi="宋体" w:cs="宋体"/>
              </w:rPr>
            </w:pPr>
          </w:p>
        </w:tc>
        <w:tc>
          <w:tcPr>
            <w:tcW w:w="1106" w:type="dxa"/>
          </w:tcPr>
          <w:p w14:paraId="64FCB2ED">
            <w:pPr>
              <w:spacing w:line="360" w:lineRule="auto"/>
              <w:ind w:firstLine="420" w:firstLineChars="200"/>
              <w:rPr>
                <w:rFonts w:hint="eastAsia" w:ascii="宋体" w:hAnsi="宋体" w:cs="宋体"/>
              </w:rPr>
            </w:pPr>
          </w:p>
        </w:tc>
      </w:tr>
      <w:tr w14:paraId="5751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16AF378">
            <w:pPr>
              <w:spacing w:line="360" w:lineRule="auto"/>
              <w:ind w:firstLine="420" w:firstLineChars="200"/>
              <w:rPr>
                <w:rFonts w:hint="eastAsia" w:ascii="宋体" w:hAnsi="宋体" w:cs="宋体"/>
              </w:rPr>
            </w:pPr>
          </w:p>
        </w:tc>
        <w:tc>
          <w:tcPr>
            <w:tcW w:w="1623" w:type="dxa"/>
          </w:tcPr>
          <w:p w14:paraId="0F0B35FD">
            <w:pPr>
              <w:spacing w:line="360" w:lineRule="auto"/>
              <w:ind w:firstLine="420" w:firstLineChars="200"/>
              <w:rPr>
                <w:rFonts w:hint="eastAsia" w:ascii="宋体" w:hAnsi="宋体" w:cs="宋体"/>
              </w:rPr>
            </w:pPr>
          </w:p>
        </w:tc>
        <w:tc>
          <w:tcPr>
            <w:tcW w:w="902" w:type="dxa"/>
          </w:tcPr>
          <w:p w14:paraId="3C22D3E6">
            <w:pPr>
              <w:spacing w:line="360" w:lineRule="auto"/>
              <w:ind w:firstLine="420" w:firstLineChars="200"/>
              <w:rPr>
                <w:rFonts w:hint="eastAsia" w:ascii="宋体" w:hAnsi="宋体" w:cs="宋体"/>
              </w:rPr>
            </w:pPr>
          </w:p>
        </w:tc>
        <w:tc>
          <w:tcPr>
            <w:tcW w:w="902" w:type="dxa"/>
          </w:tcPr>
          <w:p w14:paraId="1F27DFBF">
            <w:pPr>
              <w:spacing w:line="360" w:lineRule="auto"/>
              <w:ind w:firstLine="420" w:firstLineChars="200"/>
              <w:rPr>
                <w:rFonts w:hint="eastAsia" w:ascii="宋体" w:hAnsi="宋体" w:cs="宋体"/>
              </w:rPr>
            </w:pPr>
          </w:p>
        </w:tc>
        <w:tc>
          <w:tcPr>
            <w:tcW w:w="1071" w:type="dxa"/>
          </w:tcPr>
          <w:p w14:paraId="57BF56E9">
            <w:pPr>
              <w:spacing w:line="360" w:lineRule="auto"/>
              <w:ind w:firstLine="420" w:firstLineChars="200"/>
              <w:rPr>
                <w:rFonts w:hint="eastAsia" w:ascii="宋体" w:hAnsi="宋体" w:cs="宋体"/>
              </w:rPr>
            </w:pPr>
          </w:p>
        </w:tc>
        <w:tc>
          <w:tcPr>
            <w:tcW w:w="1250" w:type="dxa"/>
          </w:tcPr>
          <w:p w14:paraId="62760F25">
            <w:pPr>
              <w:spacing w:line="360" w:lineRule="auto"/>
              <w:ind w:firstLine="420" w:firstLineChars="200"/>
              <w:rPr>
                <w:rFonts w:hint="eastAsia" w:ascii="宋体" w:hAnsi="宋体" w:cs="宋体"/>
              </w:rPr>
            </w:pPr>
          </w:p>
        </w:tc>
        <w:tc>
          <w:tcPr>
            <w:tcW w:w="1106" w:type="dxa"/>
          </w:tcPr>
          <w:p w14:paraId="662FEADC">
            <w:pPr>
              <w:spacing w:line="360" w:lineRule="auto"/>
              <w:ind w:firstLine="420" w:firstLineChars="200"/>
              <w:rPr>
                <w:rFonts w:hint="eastAsia" w:ascii="宋体" w:hAnsi="宋体" w:cs="宋体"/>
              </w:rPr>
            </w:pPr>
          </w:p>
        </w:tc>
      </w:tr>
      <w:tr w14:paraId="2639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7E011A49">
            <w:pPr>
              <w:spacing w:line="360" w:lineRule="auto"/>
              <w:ind w:firstLine="420" w:firstLineChars="200"/>
              <w:rPr>
                <w:rFonts w:hint="eastAsia" w:ascii="宋体" w:hAnsi="宋体" w:cs="宋体"/>
              </w:rPr>
            </w:pPr>
            <w:r>
              <w:rPr>
                <w:rFonts w:hint="eastAsia" w:ascii="宋体" w:hAnsi="宋体" w:cs="宋体"/>
              </w:rPr>
              <w:t>合同总价款（大小写）：</w:t>
            </w:r>
          </w:p>
          <w:p w14:paraId="0B5A674C">
            <w:pPr>
              <w:spacing w:line="360" w:lineRule="auto"/>
              <w:ind w:firstLine="420" w:firstLineChars="200"/>
              <w:rPr>
                <w:rFonts w:hint="eastAsia" w:ascii="宋体" w:hAnsi="宋体" w:cs="宋体"/>
              </w:rPr>
            </w:pPr>
            <w:r>
              <w:rPr>
                <w:rFonts w:hint="eastAsia" w:ascii="宋体" w:hAnsi="宋体" w:cs="宋体"/>
                <w:szCs w:val="28"/>
              </w:rPr>
              <w:t>备注：上述服务包含相关设备购置、人员工资及售后服务、税金、劳保基金、人员培训等费用。</w:t>
            </w:r>
          </w:p>
        </w:tc>
      </w:tr>
    </w:tbl>
    <w:p w14:paraId="067CE076">
      <w:pPr>
        <w:spacing w:line="360" w:lineRule="auto"/>
        <w:ind w:firstLine="422" w:firstLineChars="200"/>
        <w:rPr>
          <w:rFonts w:hint="eastAsia" w:ascii="宋体" w:hAnsi="宋体" w:cs="宋体"/>
        </w:rPr>
      </w:pPr>
      <w:r>
        <w:rPr>
          <w:rFonts w:hint="eastAsia" w:ascii="宋体" w:hAnsi="宋体" w:cs="宋体"/>
          <w:b/>
          <w:bCs/>
          <w:szCs w:val="27"/>
        </w:rPr>
        <w:t xml:space="preserve">第二条  </w:t>
      </w:r>
      <w:r>
        <w:rPr>
          <w:rFonts w:hint="eastAsia" w:ascii="宋体" w:hAnsi="宋体" w:cs="宋体"/>
          <w:szCs w:val="27"/>
        </w:rPr>
        <w:t>服务标准（包括达到的水平要求），按下列第（ ）项执行：</w:t>
      </w:r>
    </w:p>
    <w:p w14:paraId="7FBBCD94">
      <w:pPr>
        <w:spacing w:line="360" w:lineRule="auto"/>
        <w:ind w:firstLine="420" w:firstLineChars="200"/>
        <w:rPr>
          <w:rFonts w:hint="eastAsia" w:ascii="宋体" w:hAnsi="宋体" w:cs="宋体"/>
          <w:szCs w:val="27"/>
        </w:rPr>
      </w:pPr>
      <w:r>
        <w:rPr>
          <w:rFonts w:hint="eastAsia" w:ascii="宋体" w:hAnsi="宋体" w:cs="宋体"/>
          <w:szCs w:val="27"/>
        </w:rPr>
        <w:t>①按国家标准执行；②按部颁标准执行；③若无以上标准，则应不低于同行业服务标准；④有特殊要求的，按甲乙双方在合同中商定的要求执行；</w:t>
      </w:r>
    </w:p>
    <w:p w14:paraId="62CAA83D">
      <w:pPr>
        <w:spacing w:line="360" w:lineRule="auto"/>
        <w:ind w:firstLine="420" w:firstLineChars="200"/>
        <w:rPr>
          <w:rFonts w:hint="eastAsia" w:ascii="宋体" w:hAnsi="宋体" w:cs="宋体"/>
          <w:szCs w:val="27"/>
          <w:u w:val="single"/>
        </w:rPr>
      </w:pPr>
      <w:r>
        <w:rPr>
          <w:rFonts w:hint="eastAsia" w:ascii="宋体" w:hAnsi="宋体" w:cs="宋体"/>
        </w:rPr>
        <w:t>乙方提供的服务标准和水平应与招标采购文件规定的标准和水平相一致。</w:t>
      </w:r>
    </w:p>
    <w:p w14:paraId="13A52792">
      <w:pPr>
        <w:spacing w:line="360" w:lineRule="auto"/>
        <w:ind w:firstLine="422" w:firstLineChars="200"/>
        <w:rPr>
          <w:rFonts w:hint="eastAsia" w:ascii="宋体" w:hAnsi="宋体" w:cs="宋体"/>
          <w:szCs w:val="27"/>
        </w:rPr>
      </w:pPr>
      <w:r>
        <w:rPr>
          <w:rFonts w:hint="eastAsia" w:ascii="宋体" w:hAnsi="宋体" w:cs="宋体"/>
          <w:b/>
          <w:bCs/>
          <w:szCs w:val="27"/>
        </w:rPr>
        <w:t xml:space="preserve">第三条  </w:t>
      </w:r>
      <w:r>
        <w:rPr>
          <w:rFonts w:hint="eastAsia" w:ascii="宋体" w:hAnsi="宋体" w:cs="宋体"/>
          <w:szCs w:val="27"/>
        </w:rPr>
        <w:t>服务的方式、方法、、地点和期限</w:t>
      </w:r>
    </w:p>
    <w:p w14:paraId="41EBC5BC">
      <w:pPr>
        <w:spacing w:line="360" w:lineRule="auto"/>
        <w:ind w:firstLine="420" w:firstLineChars="200"/>
        <w:rPr>
          <w:rFonts w:hint="eastAsia" w:ascii="宋体" w:hAnsi="宋体" w:cs="宋体"/>
        </w:rPr>
      </w:pPr>
      <w:r>
        <w:rPr>
          <w:rFonts w:hint="eastAsia" w:ascii="宋体" w:hAnsi="宋体" w:cs="宋体"/>
          <w:szCs w:val="27"/>
        </w:rPr>
        <w:t>1、服务方式：</w:t>
      </w:r>
    </w:p>
    <w:p w14:paraId="0D0D91E5">
      <w:pPr>
        <w:spacing w:line="360" w:lineRule="auto"/>
        <w:ind w:firstLine="420" w:firstLineChars="200"/>
        <w:rPr>
          <w:rFonts w:hint="eastAsia" w:ascii="宋体" w:hAnsi="宋体" w:cs="宋体"/>
        </w:rPr>
      </w:pPr>
      <w:r>
        <w:rPr>
          <w:rFonts w:hint="eastAsia" w:ascii="宋体" w:hAnsi="宋体" w:cs="宋体"/>
        </w:rPr>
        <w:t>2、服务方法：</w:t>
      </w:r>
    </w:p>
    <w:p w14:paraId="5CA2B470">
      <w:pPr>
        <w:spacing w:line="360" w:lineRule="auto"/>
        <w:ind w:firstLine="420" w:firstLineChars="200"/>
        <w:rPr>
          <w:rFonts w:hint="eastAsia" w:ascii="宋体" w:hAnsi="宋体" w:cs="宋体"/>
          <w:szCs w:val="27"/>
        </w:rPr>
      </w:pPr>
      <w:r>
        <w:rPr>
          <w:rFonts w:hint="eastAsia" w:ascii="宋体" w:hAnsi="宋体" w:cs="宋体"/>
          <w:szCs w:val="27"/>
        </w:rPr>
        <w:t>2、服务地点：</w:t>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p>
    <w:p w14:paraId="68F11A01">
      <w:pPr>
        <w:spacing w:line="360" w:lineRule="auto"/>
        <w:ind w:firstLine="420" w:firstLineChars="200"/>
        <w:rPr>
          <w:rFonts w:hint="eastAsia" w:ascii="宋体" w:hAnsi="宋体" w:cs="宋体"/>
          <w:szCs w:val="27"/>
        </w:rPr>
      </w:pPr>
      <w:r>
        <w:rPr>
          <w:rFonts w:hint="eastAsia" w:ascii="宋体" w:hAnsi="宋体" w:cs="宋体"/>
          <w:szCs w:val="27"/>
        </w:rPr>
        <w:t>3、服务期限：</w:t>
      </w:r>
    </w:p>
    <w:p w14:paraId="047F9918">
      <w:pPr>
        <w:spacing w:line="360" w:lineRule="auto"/>
        <w:ind w:firstLine="420" w:firstLineChars="200"/>
        <w:rPr>
          <w:rFonts w:hint="eastAsia" w:ascii="宋体" w:hAnsi="宋体" w:cs="宋体"/>
        </w:rPr>
      </w:pPr>
      <w:r>
        <w:rPr>
          <w:rFonts w:hint="eastAsia" w:ascii="宋体" w:hAnsi="宋体" w:cs="宋体"/>
        </w:rPr>
        <w:t>第四条  费用及支付方式</w:t>
      </w:r>
    </w:p>
    <w:p w14:paraId="2E20E372">
      <w:pPr>
        <w:pStyle w:val="2"/>
        <w:kinsoku w:val="0"/>
        <w:overflowPunct w:val="0"/>
        <w:spacing w:line="364" w:lineRule="auto"/>
        <w:ind w:firstLine="422" w:firstLineChars="200"/>
        <w:rPr>
          <w:rFonts w:hint="eastAsia" w:ascii="宋体" w:hAnsi="宋体" w:cs="宋体"/>
          <w:b/>
        </w:rPr>
      </w:pPr>
      <w:r>
        <w:rPr>
          <w:rFonts w:hint="eastAsia" w:ascii="宋体" w:hAnsi="宋体" w:cs="宋体"/>
          <w:b/>
        </w:rPr>
        <w:t>(一)本项目费用有以下组成：</w:t>
      </w:r>
    </w:p>
    <w:p w14:paraId="3EC248F5">
      <w:pPr>
        <w:pStyle w:val="2"/>
        <w:kinsoku w:val="0"/>
        <w:overflowPunct w:val="0"/>
        <w:spacing w:line="364" w:lineRule="auto"/>
        <w:ind w:firstLine="420" w:firstLineChars="200"/>
        <w:rPr>
          <w:rFonts w:hint="eastAsia" w:ascii="宋体" w:hAnsi="宋体" w:cs="宋体"/>
        </w:rPr>
      </w:pPr>
      <w:r>
        <w:rPr>
          <w:rFonts w:hint="eastAsia" w:ascii="宋体" w:hAnsi="宋体" w:cs="宋体"/>
        </w:rPr>
        <w:t xml:space="preserve"> 1、XX 万元；</w:t>
      </w:r>
    </w:p>
    <w:p w14:paraId="3E75AFDA">
      <w:pPr>
        <w:pStyle w:val="2"/>
        <w:kinsoku w:val="0"/>
        <w:overflowPunct w:val="0"/>
        <w:spacing w:line="364" w:lineRule="auto"/>
        <w:ind w:firstLine="420" w:firstLineChars="200"/>
        <w:rPr>
          <w:rFonts w:hint="eastAsia" w:ascii="宋体" w:hAnsi="宋体" w:cs="宋体"/>
        </w:rPr>
      </w:pPr>
      <w:r>
        <w:rPr>
          <w:rFonts w:hint="eastAsia" w:ascii="宋体" w:hAnsi="宋体" w:cs="宋体"/>
        </w:rPr>
        <w:t>2、XX 万元；</w:t>
      </w:r>
    </w:p>
    <w:p w14:paraId="43E817A9">
      <w:pPr>
        <w:pStyle w:val="2"/>
        <w:kinsoku w:val="0"/>
        <w:overflowPunct w:val="0"/>
        <w:spacing w:line="364" w:lineRule="auto"/>
        <w:ind w:firstLine="420" w:firstLineChars="200"/>
        <w:rPr>
          <w:rFonts w:hint="eastAsia" w:ascii="宋体" w:hAnsi="宋体" w:cs="宋体"/>
        </w:rPr>
      </w:pPr>
      <w:r>
        <w:rPr>
          <w:rFonts w:hint="eastAsia" w:ascii="宋体" w:hAnsi="宋体" w:cs="宋体"/>
        </w:rPr>
        <w:t>……</w:t>
      </w:r>
    </w:p>
    <w:p w14:paraId="39E08397">
      <w:pPr>
        <w:pStyle w:val="2"/>
        <w:kinsoku w:val="0"/>
        <w:overflowPunct w:val="0"/>
        <w:ind w:firstLine="422" w:firstLineChars="200"/>
        <w:rPr>
          <w:rFonts w:hint="eastAsia" w:ascii="宋体" w:hAnsi="宋体" w:cs="宋体"/>
          <w:b/>
        </w:rPr>
      </w:pPr>
      <w:r>
        <w:rPr>
          <w:rFonts w:hint="eastAsia" w:ascii="宋体" w:hAnsi="宋体" w:cs="宋体"/>
          <w:b/>
        </w:rPr>
        <w:t>(二)费用支付方式：</w:t>
      </w:r>
    </w:p>
    <w:p w14:paraId="7524FF7C">
      <w:pPr>
        <w:pStyle w:val="2"/>
        <w:kinsoku w:val="0"/>
        <w:overflowPunct w:val="0"/>
        <w:spacing w:line="364" w:lineRule="auto"/>
        <w:ind w:firstLine="420" w:firstLineChars="200"/>
        <w:rPr>
          <w:rFonts w:hint="eastAsia" w:ascii="宋体" w:hAnsi="宋体" w:cs="宋体"/>
        </w:rPr>
      </w:pPr>
      <w:r>
        <w:rPr>
          <w:rFonts w:hint="eastAsia" w:ascii="宋体" w:hAnsi="宋体" w:cs="宋体"/>
        </w:rPr>
        <w:t>1、XXXX；</w:t>
      </w:r>
    </w:p>
    <w:p w14:paraId="276A2AC4">
      <w:pPr>
        <w:pStyle w:val="2"/>
        <w:kinsoku w:val="0"/>
        <w:overflowPunct w:val="0"/>
        <w:spacing w:line="364" w:lineRule="auto"/>
        <w:ind w:firstLine="420" w:firstLineChars="200"/>
        <w:rPr>
          <w:rFonts w:hint="eastAsia" w:ascii="宋体" w:hAnsi="宋体" w:cs="宋体"/>
        </w:rPr>
      </w:pPr>
      <w:r>
        <w:rPr>
          <w:rFonts w:hint="eastAsia" w:ascii="宋体" w:hAnsi="宋体" w:cs="宋体"/>
        </w:rPr>
        <w:t>2、XXXX ；</w:t>
      </w:r>
    </w:p>
    <w:p w14:paraId="2EF75847">
      <w:pPr>
        <w:pStyle w:val="2"/>
        <w:kinsoku w:val="0"/>
        <w:overflowPunct w:val="0"/>
        <w:spacing w:line="364" w:lineRule="auto"/>
        <w:ind w:firstLine="420" w:firstLineChars="200"/>
        <w:rPr>
          <w:rFonts w:hint="eastAsia" w:ascii="宋体" w:hAnsi="宋体" w:cs="宋体"/>
        </w:rPr>
      </w:pPr>
      <w:r>
        <w:rPr>
          <w:rFonts w:hint="eastAsia" w:ascii="宋体" w:hAnsi="宋体" w:cs="宋体"/>
        </w:rPr>
        <w:t>3、在支付前甲方对乙方的服务进行考核或验收，合格的支付相应款 项。乙方须向甲方出具合法有效完整的完税发票及凭证资料进行支付结算。</w:t>
      </w:r>
    </w:p>
    <w:p w14:paraId="620262AC">
      <w:pPr>
        <w:pStyle w:val="2"/>
        <w:kinsoku w:val="0"/>
        <w:overflowPunct w:val="0"/>
        <w:ind w:firstLine="422" w:firstLineChars="200"/>
        <w:rPr>
          <w:rFonts w:hint="eastAsia" w:ascii="宋体" w:hAnsi="宋体" w:cs="宋体"/>
        </w:rPr>
      </w:pPr>
      <w:r>
        <w:rPr>
          <w:rFonts w:hint="eastAsia" w:ascii="宋体" w:hAnsi="宋体" w:cs="宋体"/>
          <w:b/>
        </w:rPr>
        <w:t xml:space="preserve">第五条  付款条件   </w:t>
      </w:r>
      <w:r>
        <w:rPr>
          <w:rFonts w:hint="eastAsia" w:ascii="宋体" w:hAnsi="宋体" w:cs="宋体"/>
        </w:rPr>
        <w:t xml:space="preserve">               </w:t>
      </w:r>
    </w:p>
    <w:p w14:paraId="10905A3F">
      <w:pPr>
        <w:spacing w:line="360" w:lineRule="auto"/>
        <w:ind w:firstLine="420" w:firstLineChars="200"/>
        <w:rPr>
          <w:rFonts w:hint="eastAsia" w:ascii="宋体" w:hAnsi="宋体" w:cs="宋体"/>
        </w:rPr>
      </w:pPr>
      <w:r>
        <w:rPr>
          <w:rFonts w:hint="eastAsia" w:ascii="宋体" w:hAnsi="宋体" w:cs="宋体"/>
        </w:rPr>
        <w:t>本合同以人民币付款。</w:t>
      </w:r>
    </w:p>
    <w:p w14:paraId="0CE2DCBC">
      <w:pPr>
        <w:spacing w:line="360" w:lineRule="auto"/>
        <w:ind w:firstLine="420" w:firstLineChars="200"/>
        <w:rPr>
          <w:rFonts w:hint="eastAsia" w:ascii="宋体" w:hAnsi="宋体" w:cs="宋体"/>
        </w:rPr>
      </w:pPr>
      <w:r>
        <w:rPr>
          <w:rFonts w:hint="eastAsia" w:ascii="宋体" w:hAnsi="宋体" w:cs="宋体"/>
        </w:rPr>
        <w:t>该项目是否实行预付款：</w:t>
      </w:r>
    </w:p>
    <w:p w14:paraId="763AD476">
      <w:pPr>
        <w:spacing w:line="360" w:lineRule="auto"/>
        <w:ind w:firstLine="420" w:firstLineChars="200"/>
        <w:rPr>
          <w:rFonts w:hint="eastAsia" w:ascii="宋体" w:hAnsi="宋体" w:cs="宋体"/>
        </w:rPr>
      </w:pPr>
      <w:r>
        <w:rPr>
          <w:rFonts w:hint="eastAsia" w:ascii="宋体" w:hAnsi="宋体" w:cs="宋体"/>
        </w:rPr>
        <w:t>实行预付款的条件和比例：</w:t>
      </w:r>
    </w:p>
    <w:p w14:paraId="49F5AD99">
      <w:pPr>
        <w:spacing w:line="360" w:lineRule="auto"/>
        <w:ind w:firstLine="420" w:firstLineChars="200"/>
        <w:rPr>
          <w:rFonts w:hint="eastAsia" w:ascii="宋体" w:hAnsi="宋体" w:cs="宋体"/>
        </w:rPr>
      </w:pPr>
      <w:r>
        <w:rPr>
          <w:rFonts w:hint="eastAsia" w:ascii="宋体" w:hAnsi="宋体" w:cs="宋体"/>
        </w:rPr>
        <w:t xml:space="preserve">合同款项结算方式和支付比例：   </w:t>
      </w:r>
    </w:p>
    <w:p w14:paraId="7111B4CD">
      <w:pPr>
        <w:spacing w:line="360" w:lineRule="auto"/>
        <w:ind w:firstLine="420" w:firstLineChars="200"/>
        <w:rPr>
          <w:rFonts w:hint="eastAsia" w:ascii="宋体" w:hAnsi="宋体" w:cs="宋体"/>
          <w:u w:val="single"/>
        </w:rPr>
      </w:pPr>
      <w:r>
        <w:rPr>
          <w:rFonts w:hint="eastAsia" w:ascii="宋体" w:hAnsi="宋体" w:cs="宋体"/>
        </w:rPr>
        <w:t>(具体付款方式</w:t>
      </w:r>
      <w:r>
        <w:rPr>
          <w:rFonts w:hint="eastAsia" w:ascii="宋体" w:hAnsi="宋体" w:cs="宋体"/>
          <w:u w:val="single"/>
        </w:rPr>
        <w:t>按投标人须知前附表以及采、购双方的具体约定</w:t>
      </w:r>
    </w:p>
    <w:p w14:paraId="4F51FDBB">
      <w:pPr>
        <w:pStyle w:val="4"/>
        <w:kinsoku w:val="0"/>
        <w:overflowPunct w:val="0"/>
        <w:ind w:firstLine="422" w:firstLineChars="200"/>
        <w:rPr>
          <w:rFonts w:hint="eastAsia" w:ascii="宋体" w:hAnsi="宋体" w:cs="宋体"/>
          <w:kern w:val="2"/>
          <w:sz w:val="21"/>
          <w:szCs w:val="27"/>
        </w:rPr>
      </w:pPr>
      <w:r>
        <w:rPr>
          <w:rFonts w:hint="eastAsia" w:ascii="宋体" w:hAnsi="宋体" w:cs="宋体"/>
          <w:kern w:val="2"/>
          <w:sz w:val="21"/>
          <w:szCs w:val="27"/>
        </w:rPr>
        <w:t>第六条  验收方法</w:t>
      </w:r>
    </w:p>
    <w:p w14:paraId="177FC015">
      <w:pPr>
        <w:spacing w:line="360" w:lineRule="auto"/>
        <w:ind w:firstLine="420" w:firstLineChars="200"/>
        <w:rPr>
          <w:rFonts w:hint="eastAsia" w:ascii="宋体" w:hAnsi="宋体" w:cs="宋体"/>
        </w:rPr>
      </w:pPr>
      <w:r>
        <w:rPr>
          <w:rFonts w:hint="eastAsia" w:ascii="宋体" w:hAnsi="宋体" w:cs="宋体"/>
        </w:rPr>
        <w:t>1.甲、乙双方应严格履行合同有关条款，如果验收过程中发现乙方在没有征得采购人同意的情况下擅自变更合同服务内容，将拒绝通过验收，由此引起的一切后果及损失由乙方承担。</w:t>
      </w:r>
    </w:p>
    <w:p w14:paraId="1AF8B49B">
      <w:pPr>
        <w:spacing w:line="360" w:lineRule="auto"/>
        <w:ind w:firstLine="420" w:firstLineChars="200"/>
        <w:rPr>
          <w:rFonts w:hint="eastAsia" w:ascii="宋体" w:hAnsi="宋体" w:cs="宋体"/>
        </w:rPr>
      </w:pPr>
      <w:r>
        <w:rPr>
          <w:rFonts w:hint="eastAsia" w:ascii="宋体" w:hAnsi="宋体" w:cs="宋体"/>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2356304">
      <w:pPr>
        <w:spacing w:line="360" w:lineRule="auto"/>
        <w:ind w:firstLine="420" w:firstLineChars="200"/>
        <w:rPr>
          <w:rFonts w:hint="eastAsia" w:ascii="宋体" w:hAnsi="宋体" w:cs="宋体"/>
        </w:rPr>
      </w:pPr>
      <w:r>
        <w:rPr>
          <w:rFonts w:hint="eastAsia" w:ascii="宋体" w:hAnsi="宋体" w:cs="宋体"/>
        </w:rPr>
        <w:t>3、甲方视情况可以邀请参加本项目的其他投标人或者第三方机构参与验收，参与验收的投标人或者第三方机构的意见作为验收书的参考资料一并存档。</w:t>
      </w:r>
    </w:p>
    <w:p w14:paraId="65247FF2">
      <w:pPr>
        <w:spacing w:line="360" w:lineRule="auto"/>
        <w:ind w:firstLine="420" w:firstLineChars="200"/>
        <w:rPr>
          <w:rFonts w:hint="eastAsia" w:ascii="宋体" w:hAnsi="宋体" w:cs="宋体"/>
        </w:rPr>
      </w:pPr>
      <w:r>
        <w:rPr>
          <w:rFonts w:hint="eastAsia" w:ascii="宋体" w:hAnsi="宋体" w:cs="宋体"/>
        </w:rPr>
        <w:t>4、涉及安全、消防、环保等其他需要由质检或行业主管部门进行验收的项目，必须邀请相关部门或相关专家参与验收。涉及社会化服务的项目，甲方将要求社会公众人员参与验收。</w:t>
      </w:r>
    </w:p>
    <w:p w14:paraId="444D4B8B">
      <w:pPr>
        <w:spacing w:line="360" w:lineRule="auto"/>
        <w:ind w:firstLine="420" w:firstLineChars="200"/>
        <w:rPr>
          <w:rFonts w:hint="eastAsia" w:ascii="宋体" w:hAnsi="宋体" w:cs="宋体"/>
        </w:rPr>
      </w:pPr>
      <w:r>
        <w:rPr>
          <w:rFonts w:hint="eastAsia" w:ascii="宋体" w:hAnsi="宋体" w:cs="宋体"/>
        </w:rPr>
        <w:t>检测、验收费用承担方式：</w:t>
      </w:r>
    </w:p>
    <w:p w14:paraId="6457EB29">
      <w:pPr>
        <w:pStyle w:val="2"/>
        <w:kinsoku w:val="0"/>
        <w:overflowPunct w:val="0"/>
        <w:spacing w:line="364" w:lineRule="auto"/>
        <w:ind w:firstLine="422" w:firstLineChars="200"/>
        <w:rPr>
          <w:rFonts w:hint="eastAsia" w:ascii="宋体" w:hAnsi="宋体" w:cs="宋体"/>
          <w:b/>
        </w:rPr>
      </w:pPr>
      <w:r>
        <w:rPr>
          <w:rFonts w:hint="eastAsia" w:ascii="宋体" w:hAnsi="宋体" w:cs="宋体"/>
          <w:b/>
        </w:rPr>
        <w:t>第七条 知识产权</w:t>
      </w:r>
    </w:p>
    <w:p w14:paraId="1BE571AB">
      <w:pPr>
        <w:pStyle w:val="2"/>
        <w:kinsoku w:val="0"/>
        <w:overflowPunct w:val="0"/>
        <w:spacing w:line="364" w:lineRule="auto"/>
        <w:ind w:firstLine="420" w:firstLineChars="200"/>
        <w:rPr>
          <w:rFonts w:hint="eastAsia" w:ascii="宋体" w:hAnsi="宋体" w:cs="宋体"/>
        </w:rPr>
      </w:pPr>
      <w:r>
        <w:rPr>
          <w:rFonts w:hint="eastAsia" w:ascii="宋体" w:hAnsi="宋体" w:cs="宋体"/>
        </w:rPr>
        <w:t>乙方应保证所提供的服务或其任何一部分均不会侵犯任何第三方的专利权、商标权或著作权。</w:t>
      </w:r>
    </w:p>
    <w:p w14:paraId="4C466491">
      <w:pPr>
        <w:pStyle w:val="4"/>
        <w:kinsoku w:val="0"/>
        <w:overflowPunct w:val="0"/>
        <w:ind w:firstLine="422" w:firstLineChars="200"/>
        <w:rPr>
          <w:rFonts w:hint="eastAsia" w:ascii="宋体" w:hAnsi="宋体" w:cs="宋体"/>
          <w:kern w:val="2"/>
          <w:sz w:val="21"/>
          <w:szCs w:val="27"/>
        </w:rPr>
      </w:pPr>
      <w:r>
        <w:rPr>
          <w:rFonts w:hint="eastAsia" w:ascii="宋体" w:hAnsi="宋体" w:cs="宋体"/>
          <w:kern w:val="2"/>
          <w:sz w:val="21"/>
          <w:szCs w:val="27"/>
        </w:rPr>
        <w:t>第八条 无产权瑕疵条款</w:t>
      </w:r>
    </w:p>
    <w:p w14:paraId="438CF866">
      <w:pPr>
        <w:pStyle w:val="2"/>
        <w:kinsoku w:val="0"/>
        <w:overflowPunct w:val="0"/>
        <w:spacing w:line="364" w:lineRule="auto"/>
        <w:ind w:firstLine="420" w:firstLineChars="200"/>
        <w:rPr>
          <w:rFonts w:hint="eastAsia" w:ascii="宋体" w:hAnsi="宋体" w:cs="宋体"/>
        </w:rPr>
      </w:pPr>
      <w:r>
        <w:rPr>
          <w:rFonts w:hint="eastAsia" w:ascii="宋体" w:hAnsi="宋体" w:cs="宋体"/>
        </w:rPr>
        <w:t>乙方保证所提供的服务的所有权完全属于乙方且无任何抵押、查封等产权瑕疵。如有产权瑕疵的，视为乙方违约。乙方应负担由此而产生的一切损失。</w:t>
      </w:r>
    </w:p>
    <w:p w14:paraId="12224636">
      <w:pPr>
        <w:spacing w:line="400" w:lineRule="exact"/>
        <w:ind w:firstLine="422" w:firstLineChars="200"/>
        <w:rPr>
          <w:rFonts w:hint="eastAsia" w:ascii="宋体" w:hAnsi="宋体" w:cs="宋体"/>
          <w:b/>
          <w:bCs/>
          <w:szCs w:val="27"/>
        </w:rPr>
      </w:pPr>
      <w:r>
        <w:rPr>
          <w:rFonts w:hint="eastAsia" w:ascii="宋体" w:hAnsi="宋体" w:cs="宋体"/>
          <w:b/>
          <w:bCs/>
          <w:szCs w:val="27"/>
        </w:rPr>
        <w:t xml:space="preserve">第九条  </w:t>
      </w:r>
      <w:r>
        <w:rPr>
          <w:rFonts w:hint="eastAsia" w:ascii="宋体" w:hAnsi="宋体" w:cs="宋体"/>
          <w:szCs w:val="27"/>
        </w:rPr>
        <w:t>履约（或质量）保证金</w:t>
      </w:r>
    </w:p>
    <w:p w14:paraId="47EC4156">
      <w:pPr>
        <w:spacing w:line="360" w:lineRule="auto"/>
        <w:ind w:firstLine="420" w:firstLineChars="200"/>
        <w:rPr>
          <w:rFonts w:hint="eastAsia" w:ascii="宋体" w:hAnsi="宋体" w:cs="宋体"/>
        </w:rPr>
      </w:pPr>
      <w:r>
        <w:rPr>
          <w:rFonts w:hint="eastAsia" w:ascii="宋体" w:hAnsi="宋体" w:cs="宋体"/>
        </w:rPr>
        <w:t>1.本项目不收取履约保证金。确需收取履约保证金的，甲方不得要求乙方以现款的形式提供。乙方提供的履约保证金按规定格式以银行保函形式提供，与此有关的费用由服务方承担。</w:t>
      </w:r>
    </w:p>
    <w:p w14:paraId="4D93512A">
      <w:pPr>
        <w:spacing w:line="360" w:lineRule="auto"/>
        <w:ind w:firstLine="420" w:firstLineChars="200"/>
        <w:rPr>
          <w:rFonts w:hint="eastAsia" w:ascii="宋体" w:hAnsi="宋体" w:cs="宋体"/>
        </w:rPr>
      </w:pPr>
      <w:r>
        <w:rPr>
          <w:rFonts w:hint="eastAsia" w:ascii="宋体" w:hAnsi="宋体" w:cs="宋体"/>
        </w:rPr>
        <w:t>2.若确需质量保证金的，质量保证金不得超过合同总价款的5%</w:t>
      </w:r>
    </w:p>
    <w:p w14:paraId="279D98B1">
      <w:pPr>
        <w:spacing w:line="360" w:lineRule="auto"/>
        <w:ind w:firstLine="420" w:firstLineChars="200"/>
        <w:rPr>
          <w:rFonts w:hint="eastAsia" w:ascii="宋体" w:hAnsi="宋体" w:cs="宋体"/>
        </w:rPr>
      </w:pPr>
      <w:r>
        <w:rPr>
          <w:rFonts w:hint="eastAsia" w:ascii="宋体" w:hAnsi="宋体" w:cs="宋体"/>
        </w:rPr>
        <w:t>3.如乙方未能履行其合同规定的任何义务，甲方有权从履约保证金中取得补偿。</w:t>
      </w:r>
    </w:p>
    <w:p w14:paraId="63F78F5F">
      <w:pPr>
        <w:pStyle w:val="4"/>
        <w:kinsoku w:val="0"/>
        <w:overflowPunct w:val="0"/>
        <w:ind w:firstLine="422" w:firstLineChars="200"/>
        <w:rPr>
          <w:rFonts w:hint="eastAsia" w:ascii="宋体" w:hAnsi="宋体" w:cs="宋体"/>
          <w:kern w:val="2"/>
          <w:sz w:val="21"/>
          <w:szCs w:val="27"/>
        </w:rPr>
      </w:pPr>
      <w:r>
        <w:rPr>
          <w:rFonts w:hint="eastAsia" w:ascii="宋体" w:hAnsi="宋体" w:cs="宋体"/>
          <w:kern w:val="2"/>
          <w:sz w:val="21"/>
          <w:szCs w:val="27"/>
        </w:rPr>
        <w:t>第十条 甲方的权利和义务</w:t>
      </w:r>
    </w:p>
    <w:p w14:paraId="2B441DE2">
      <w:pPr>
        <w:spacing w:line="360" w:lineRule="auto"/>
        <w:ind w:firstLine="420" w:firstLineChars="200"/>
        <w:rPr>
          <w:rFonts w:hint="eastAsia" w:ascii="宋体" w:hAnsi="宋体" w:cs="宋体"/>
        </w:rPr>
      </w:pPr>
      <w:r>
        <w:rPr>
          <w:rFonts w:hint="eastAsia" w:ascii="宋体" w:hAnsi="宋体" w:cs="宋体"/>
        </w:rPr>
        <w:t>1、甲方有权对合同规定范围内乙方的行为进行监督和检查，拥有监管权。有权定期核对乙方提供服务所配备的人员数量。对甲方认为不合理的部分有权下达整改通知书，并要求乙方限期整改。</w:t>
      </w:r>
    </w:p>
    <w:p w14:paraId="6F3B2FEE">
      <w:pPr>
        <w:spacing w:line="360" w:lineRule="auto"/>
        <w:ind w:firstLine="420" w:firstLineChars="200"/>
        <w:rPr>
          <w:rFonts w:hint="eastAsia" w:ascii="宋体" w:hAnsi="宋体" w:cs="宋体"/>
        </w:rPr>
      </w:pPr>
      <w:r>
        <w:rPr>
          <w:rFonts w:hint="eastAsia" w:ascii="宋体" w:hAnsi="宋体" w:cs="宋体"/>
        </w:rPr>
        <w:t>2、甲方有权依据双方签订的考评办法对乙方提供的服务进行定期考评。当考评结果未达到标准时，有权依据考评办法约定的数额扣除履约保证金。</w:t>
      </w:r>
    </w:p>
    <w:p w14:paraId="4CAAAC94">
      <w:pPr>
        <w:spacing w:line="360" w:lineRule="auto"/>
        <w:ind w:firstLine="420" w:firstLineChars="200"/>
        <w:rPr>
          <w:rFonts w:hint="eastAsia" w:ascii="宋体" w:hAnsi="宋体" w:cs="宋体"/>
        </w:rPr>
      </w:pPr>
      <w:r>
        <w:rPr>
          <w:rFonts w:hint="eastAsia" w:ascii="宋体" w:hAnsi="宋体" w:cs="宋体"/>
        </w:rPr>
        <w:t>3、负责检查监督乙方管理工作的实施及制度的执行情况。</w:t>
      </w:r>
    </w:p>
    <w:p w14:paraId="4AAB91FE">
      <w:pPr>
        <w:spacing w:line="360" w:lineRule="auto"/>
        <w:ind w:firstLine="420" w:firstLineChars="200"/>
        <w:rPr>
          <w:rFonts w:hint="eastAsia" w:ascii="宋体" w:hAnsi="宋体" w:cs="宋体"/>
        </w:rPr>
      </w:pPr>
      <w:r>
        <w:rPr>
          <w:rFonts w:hint="eastAsia" w:ascii="宋体" w:hAnsi="宋体" w:cs="宋体"/>
        </w:rPr>
        <w:t>4、根据本合同规定，按时向乙方支付应付服务费用。</w:t>
      </w:r>
    </w:p>
    <w:p w14:paraId="330C8A27">
      <w:pPr>
        <w:spacing w:line="360" w:lineRule="auto"/>
        <w:ind w:firstLine="420" w:firstLineChars="200"/>
        <w:rPr>
          <w:rFonts w:hint="eastAsia" w:ascii="宋体" w:hAnsi="宋体" w:cs="宋体"/>
        </w:rPr>
      </w:pPr>
      <w:r>
        <w:rPr>
          <w:rFonts w:hint="eastAsia" w:ascii="宋体" w:hAnsi="宋体" w:cs="宋体"/>
        </w:rPr>
        <w:t xml:space="preserve">5、国家法律、法规所规定由甲方承担的其他责任               </w:t>
      </w:r>
    </w:p>
    <w:p w14:paraId="031CBB96">
      <w:pPr>
        <w:pStyle w:val="2"/>
        <w:kinsoku w:val="0"/>
        <w:overflowPunct w:val="0"/>
        <w:spacing w:line="364" w:lineRule="auto"/>
        <w:ind w:firstLine="422" w:firstLineChars="200"/>
        <w:rPr>
          <w:rFonts w:hint="eastAsia" w:ascii="宋体" w:hAnsi="宋体" w:cs="宋体"/>
          <w:b/>
        </w:rPr>
      </w:pPr>
      <w:r>
        <w:rPr>
          <w:rFonts w:hint="eastAsia" w:ascii="宋体" w:hAnsi="宋体" w:cs="宋体"/>
          <w:b/>
        </w:rPr>
        <w:t>第十一条 乙方的权利和义务</w:t>
      </w:r>
    </w:p>
    <w:p w14:paraId="00550C90">
      <w:pPr>
        <w:spacing w:line="360" w:lineRule="auto"/>
        <w:ind w:firstLine="420" w:firstLineChars="200"/>
        <w:rPr>
          <w:rFonts w:hint="eastAsia" w:ascii="宋体" w:hAnsi="宋体" w:cs="宋体"/>
        </w:rPr>
      </w:pPr>
      <w:r>
        <w:rPr>
          <w:rFonts w:hint="eastAsia" w:ascii="宋体" w:hAnsi="宋体" w:cs="宋体"/>
        </w:rPr>
        <w:t>1、对本合同规定的委托服务范围内的项目享有管理权及服务义务。</w:t>
      </w:r>
    </w:p>
    <w:p w14:paraId="59CFA417">
      <w:pPr>
        <w:spacing w:line="360" w:lineRule="auto"/>
        <w:ind w:firstLine="420" w:firstLineChars="200"/>
        <w:rPr>
          <w:rFonts w:hint="eastAsia" w:ascii="宋体" w:hAnsi="宋体" w:cs="宋体"/>
        </w:rPr>
      </w:pPr>
      <w:r>
        <w:rPr>
          <w:rFonts w:hint="eastAsia" w:ascii="宋体" w:hAnsi="宋体" w:cs="宋体"/>
        </w:rPr>
        <w:t>2、根据本合同的规定向甲方收取相关服务费用，并有权在本项目管理范围内管理及合理使用。</w:t>
      </w:r>
    </w:p>
    <w:p w14:paraId="0DD6E48A">
      <w:pPr>
        <w:spacing w:line="360" w:lineRule="auto"/>
        <w:ind w:firstLine="420" w:firstLineChars="200"/>
        <w:rPr>
          <w:rFonts w:hint="eastAsia" w:ascii="宋体" w:hAnsi="宋体" w:cs="宋体"/>
        </w:rPr>
      </w:pPr>
      <w:r>
        <w:rPr>
          <w:rFonts w:hint="eastAsia" w:ascii="宋体" w:hAnsi="宋体" w:cs="宋体"/>
        </w:rPr>
        <w:t>3、及时向甲方通告本项目服务范围内有关服务的重大事项，及时配合处理投诉。</w:t>
      </w:r>
    </w:p>
    <w:p w14:paraId="080A31B7">
      <w:pPr>
        <w:spacing w:line="360" w:lineRule="auto"/>
        <w:ind w:firstLine="420" w:firstLineChars="200"/>
        <w:rPr>
          <w:rFonts w:hint="eastAsia" w:ascii="宋体" w:hAnsi="宋体" w:cs="宋体"/>
        </w:rPr>
      </w:pPr>
      <w:r>
        <w:rPr>
          <w:rFonts w:hint="eastAsia" w:ascii="宋体" w:hAnsi="宋体" w:cs="宋体"/>
        </w:rPr>
        <w:t>4、接受项目行业管理部门及政府有关部门的指导，接受甲方的监督。</w:t>
      </w:r>
    </w:p>
    <w:p w14:paraId="0A21FA13">
      <w:pPr>
        <w:spacing w:line="360" w:lineRule="auto"/>
        <w:ind w:firstLine="420" w:firstLineChars="200"/>
        <w:rPr>
          <w:rFonts w:hint="eastAsia" w:ascii="宋体" w:hAnsi="宋体" w:cs="宋体"/>
        </w:rPr>
      </w:pPr>
      <w:r>
        <w:rPr>
          <w:rFonts w:hint="eastAsia" w:ascii="宋体" w:hAnsi="宋体" w:cs="宋体"/>
        </w:rPr>
        <w:t>5、国家法律、法规所规定由乙方承担的其它责任。</w:t>
      </w:r>
    </w:p>
    <w:p w14:paraId="54834E0B">
      <w:pPr>
        <w:pStyle w:val="2"/>
        <w:kinsoku w:val="0"/>
        <w:overflowPunct w:val="0"/>
        <w:spacing w:line="364" w:lineRule="auto"/>
        <w:ind w:firstLine="422" w:firstLineChars="200"/>
        <w:rPr>
          <w:rFonts w:hint="eastAsia" w:ascii="宋体" w:hAnsi="宋体" w:cs="宋体"/>
          <w:b/>
        </w:rPr>
      </w:pPr>
      <w:r>
        <w:rPr>
          <w:rFonts w:hint="eastAsia" w:ascii="宋体" w:hAnsi="宋体" w:cs="宋体"/>
          <w:b/>
        </w:rPr>
        <w:t>第十二条 违约责任</w:t>
      </w:r>
    </w:p>
    <w:p w14:paraId="4C55DD1A">
      <w:pPr>
        <w:pStyle w:val="2"/>
        <w:kinsoku w:val="0"/>
        <w:overflowPunct w:val="0"/>
        <w:ind w:firstLine="420" w:firstLineChars="200"/>
        <w:rPr>
          <w:rFonts w:hint="eastAsia" w:ascii="宋体" w:hAnsi="宋体" w:cs="宋体"/>
        </w:rPr>
      </w:pPr>
      <w:r>
        <w:rPr>
          <w:rFonts w:hint="eastAsia" w:ascii="宋体" w:hAnsi="宋体" w:cs="宋体"/>
        </w:rPr>
        <w:t>1、甲乙双方必须遵守本合同并执行合同中的各项规定，保证本合同的正常履行。</w:t>
      </w:r>
    </w:p>
    <w:p w14:paraId="151017DF">
      <w:pPr>
        <w:pStyle w:val="2"/>
        <w:kinsoku w:val="0"/>
        <w:overflowPunct w:val="0"/>
        <w:spacing w:line="364" w:lineRule="auto"/>
        <w:ind w:firstLine="420" w:firstLineChars="200"/>
        <w:rPr>
          <w:rFonts w:hint="eastAsia" w:ascii="宋体" w:hAnsi="宋体" w:cs="宋体"/>
        </w:rPr>
      </w:pPr>
      <w:r>
        <w:rPr>
          <w:rFonts w:hint="eastAsia" w:ascii="宋体" w:hAnsi="宋体" w:cs="宋体"/>
        </w:rPr>
        <w:t>2、甲方逾期付款的，除应及时付足款项外，应向乙方偿付欠款总额万分之 /天的违约金；逾期付款超过 天的，乙方有权终止合同。</w:t>
      </w:r>
    </w:p>
    <w:p w14:paraId="25708F4B">
      <w:pPr>
        <w:pStyle w:val="2"/>
        <w:kinsoku w:val="0"/>
        <w:overflowPunct w:val="0"/>
        <w:spacing w:line="364" w:lineRule="auto"/>
        <w:ind w:firstLine="420" w:firstLineChars="200"/>
        <w:rPr>
          <w:rFonts w:hint="eastAsia" w:ascii="宋体" w:hAnsi="宋体" w:cs="宋体"/>
        </w:rPr>
      </w:pPr>
      <w:r>
        <w:rPr>
          <w:rFonts w:hint="eastAsia" w:ascii="宋体" w:hAnsi="宋体" w:cs="宋体"/>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A35FC72">
      <w:pPr>
        <w:pStyle w:val="2"/>
        <w:kinsoku w:val="0"/>
        <w:overflowPunct w:val="0"/>
        <w:spacing w:line="364" w:lineRule="auto"/>
        <w:ind w:firstLine="420" w:firstLineChars="200"/>
        <w:rPr>
          <w:rFonts w:hint="eastAsia" w:ascii="宋体" w:hAnsi="宋体" w:cs="宋体"/>
        </w:rPr>
      </w:pPr>
      <w:r>
        <w:rPr>
          <w:rFonts w:hint="eastAsia" w:ascii="宋体" w:hAnsi="宋体" w:cs="宋体"/>
        </w:rPr>
        <w:t>4、变更、中止或者终止合同，有过错的一方应当承担赔偿责任，双方都有过错的，各自承担相应的责任。</w:t>
      </w:r>
    </w:p>
    <w:p w14:paraId="34229734">
      <w:pPr>
        <w:spacing w:line="360" w:lineRule="auto"/>
        <w:ind w:firstLine="422" w:firstLineChars="200"/>
        <w:rPr>
          <w:rFonts w:hint="eastAsia" w:ascii="宋体" w:hAnsi="宋体" w:cs="宋体"/>
          <w:b/>
        </w:rPr>
      </w:pPr>
      <w:r>
        <w:rPr>
          <w:rFonts w:hint="eastAsia" w:ascii="宋体" w:hAnsi="宋体" w:cs="宋体"/>
          <w:b/>
          <w:bCs/>
          <w:szCs w:val="27"/>
        </w:rPr>
        <w:t xml:space="preserve">第十三条 </w:t>
      </w:r>
      <w:r>
        <w:rPr>
          <w:rFonts w:hint="eastAsia" w:ascii="宋体" w:hAnsi="宋体" w:cs="宋体"/>
          <w:bCs/>
        </w:rPr>
        <w:t>转让与分包</w:t>
      </w:r>
    </w:p>
    <w:p w14:paraId="2E0F6E0C">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除甲方事先书面同意外，乙方不得部分转让或全部转让其应履行的合同义务。</w:t>
      </w:r>
    </w:p>
    <w:p w14:paraId="20FD9921">
      <w:pPr>
        <w:spacing w:line="360" w:lineRule="auto"/>
        <w:ind w:firstLine="420" w:firstLineChars="200"/>
        <w:rPr>
          <w:rFonts w:hint="eastAsia"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乙方应在投标文件中或以其他书面形式对甲方确认本合同项下所授予的所有分包合同。但该确认不解除乙方承担的本合同下的任何责任或义务。意即在本合同项下，乙方对甲方负总责。</w:t>
      </w:r>
    </w:p>
    <w:p w14:paraId="3BE84781">
      <w:pPr>
        <w:spacing w:line="360" w:lineRule="auto"/>
        <w:ind w:firstLine="422" w:firstLineChars="200"/>
        <w:rPr>
          <w:rFonts w:hint="eastAsia" w:ascii="宋体" w:hAnsi="宋体" w:cs="宋体"/>
          <w:b/>
        </w:rPr>
      </w:pPr>
      <w:r>
        <w:rPr>
          <w:rFonts w:hint="eastAsia" w:ascii="宋体" w:hAnsi="宋体" w:cs="宋体"/>
          <w:b/>
          <w:bCs/>
          <w:szCs w:val="27"/>
        </w:rPr>
        <w:t xml:space="preserve">第十四条 </w:t>
      </w:r>
      <w:r>
        <w:rPr>
          <w:rFonts w:hint="eastAsia" w:ascii="宋体" w:hAnsi="宋体" w:cs="宋体"/>
          <w:bCs/>
        </w:rPr>
        <w:t>合同文件及资料的使用</w:t>
      </w:r>
    </w:p>
    <w:p w14:paraId="590BE266">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乙方在未经甲方同意的情况下，不得将合同、合同中的规定、有关计划、图纸、样本或甲方为上述内容向乙方提供的资料透露给任何人。</w:t>
      </w:r>
    </w:p>
    <w:p w14:paraId="37F94849">
      <w:pPr>
        <w:spacing w:line="360" w:lineRule="auto"/>
        <w:ind w:firstLine="420" w:firstLineChars="200"/>
        <w:rPr>
          <w:rFonts w:hint="eastAsia"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除非执行合同需要，在事先未得到甲方同意的情况下，乙方不得使用前款所列的任何文件和资料。</w:t>
      </w:r>
    </w:p>
    <w:p w14:paraId="7156DB34">
      <w:pPr>
        <w:pStyle w:val="4"/>
        <w:kinsoku w:val="0"/>
        <w:overflowPunct w:val="0"/>
        <w:ind w:firstLine="422" w:firstLineChars="200"/>
        <w:rPr>
          <w:rFonts w:hint="eastAsia" w:ascii="宋体" w:hAnsi="宋体" w:cs="宋体"/>
          <w:kern w:val="2"/>
          <w:sz w:val="21"/>
          <w:szCs w:val="27"/>
        </w:rPr>
      </w:pPr>
      <w:r>
        <w:rPr>
          <w:rFonts w:hint="eastAsia" w:ascii="宋体" w:hAnsi="宋体" w:cs="宋体"/>
          <w:kern w:val="2"/>
          <w:sz w:val="21"/>
          <w:szCs w:val="27"/>
        </w:rPr>
        <w:t>第十五条 不可抗力事件处理</w:t>
      </w:r>
    </w:p>
    <w:p w14:paraId="2C244D0F">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7ACF2F9">
      <w:pPr>
        <w:spacing w:line="360" w:lineRule="auto"/>
        <w:ind w:firstLine="420" w:firstLineChars="200"/>
        <w:rPr>
          <w:rFonts w:hint="eastAsia" w:ascii="宋体" w:hAnsi="宋体" w:cs="宋体"/>
          <w:szCs w:val="27"/>
        </w:rPr>
      </w:pPr>
      <w:r>
        <w:rPr>
          <w:rFonts w:hint="eastAsia" w:ascii="宋体" w:hAnsi="宋体" w:cs="宋体"/>
        </w:rPr>
        <w:t>2</w:t>
      </w:r>
      <w:r>
        <w:rPr>
          <w:rFonts w:hint="eastAsia" w:ascii="宋体" w:hAnsi="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10F1E89E">
      <w:pPr>
        <w:pStyle w:val="4"/>
        <w:kinsoku w:val="0"/>
        <w:overflowPunct w:val="0"/>
        <w:ind w:firstLine="422" w:firstLineChars="200"/>
        <w:rPr>
          <w:rFonts w:hint="eastAsia" w:ascii="宋体" w:hAnsi="宋体" w:cs="宋体"/>
          <w:kern w:val="2"/>
          <w:sz w:val="21"/>
          <w:szCs w:val="27"/>
        </w:rPr>
      </w:pPr>
      <w:r>
        <w:rPr>
          <w:rFonts w:hint="eastAsia" w:ascii="宋体" w:hAnsi="宋体" w:cs="宋体"/>
          <w:kern w:val="2"/>
          <w:sz w:val="21"/>
          <w:szCs w:val="27"/>
        </w:rPr>
        <w:t>第十六条 合同纠纷调处</w:t>
      </w:r>
    </w:p>
    <w:p w14:paraId="2B75A4AE">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szCs w:val="27"/>
        </w:rPr>
        <w:t>.按本合同规定应该偿付的违约金、赔偿金、保管保养费和各种经济损失，应当在明确责任后10天内，按银行规定的结算办法付清，否则按逾期付款处理。</w:t>
      </w:r>
    </w:p>
    <w:p w14:paraId="5B3B724A">
      <w:pPr>
        <w:spacing w:line="360" w:lineRule="auto"/>
        <w:ind w:firstLine="420" w:firstLineChars="200"/>
        <w:rPr>
          <w:rFonts w:hint="eastAsia" w:ascii="宋体" w:hAnsi="宋体" w:cs="宋体"/>
          <w:szCs w:val="27"/>
        </w:rPr>
      </w:pPr>
      <w:r>
        <w:rPr>
          <w:rFonts w:hint="eastAsia" w:ascii="宋体" w:hAnsi="宋体" w:cs="宋体"/>
        </w:rPr>
        <w:t>2</w:t>
      </w:r>
      <w:r>
        <w:rPr>
          <w:rFonts w:hint="eastAsia" w:ascii="宋体" w:hAnsi="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u w:val="single"/>
        </w:rPr>
        <w:t>周口仲裁委员会</w:t>
      </w:r>
      <w:r>
        <w:rPr>
          <w:rFonts w:hint="eastAsia" w:ascii="宋体" w:hAnsi="宋体" w:cs="宋体"/>
          <w:szCs w:val="27"/>
        </w:rPr>
        <w:t>申请仲裁。②向</w:t>
      </w:r>
      <w:r>
        <w:rPr>
          <w:rFonts w:hint="eastAsia" w:ascii="宋体" w:hAnsi="宋体" w:cs="宋体"/>
        </w:rPr>
        <w:t>合同签订地有级别管辖权的</w:t>
      </w:r>
      <w:r>
        <w:rPr>
          <w:rFonts w:hint="eastAsia" w:ascii="宋体" w:hAnsi="宋体" w:cs="宋体"/>
          <w:szCs w:val="27"/>
        </w:rPr>
        <w:t>人民法院起诉。</w:t>
      </w:r>
    </w:p>
    <w:p w14:paraId="129C5AE0">
      <w:pPr>
        <w:pStyle w:val="4"/>
        <w:kinsoku w:val="0"/>
        <w:overflowPunct w:val="0"/>
        <w:ind w:firstLine="420" w:firstLineChars="200"/>
        <w:rPr>
          <w:rFonts w:hint="eastAsia" w:ascii="宋体" w:hAnsi="宋体" w:cs="宋体"/>
          <w:b w:val="0"/>
          <w:bCs w:val="0"/>
          <w:kern w:val="2"/>
          <w:sz w:val="21"/>
          <w:szCs w:val="27"/>
        </w:rPr>
      </w:pPr>
      <w:r>
        <w:rPr>
          <w:rFonts w:hint="eastAsia" w:ascii="宋体" w:hAnsi="宋体" w:cs="宋体"/>
          <w:b w:val="0"/>
          <w:bCs w:val="0"/>
          <w:kern w:val="2"/>
          <w:sz w:val="21"/>
          <w:szCs w:val="27"/>
        </w:rPr>
        <w:t>3、甲、乙双方均有权利向本项目具有监管职能的政府采购监督管理部门举报反映对方在合同履约中的违法违纪行为。</w:t>
      </w:r>
    </w:p>
    <w:p w14:paraId="1356FCA0">
      <w:pPr>
        <w:spacing w:line="360" w:lineRule="auto"/>
        <w:ind w:firstLine="422" w:firstLineChars="200"/>
        <w:rPr>
          <w:rFonts w:hint="eastAsia" w:ascii="宋体" w:hAnsi="宋体" w:cs="宋体"/>
          <w:b/>
          <w:bCs/>
          <w:szCs w:val="27"/>
        </w:rPr>
      </w:pPr>
      <w:r>
        <w:rPr>
          <w:rFonts w:hint="eastAsia" w:ascii="宋体" w:hAnsi="宋体" w:cs="宋体"/>
          <w:b/>
          <w:bCs/>
          <w:szCs w:val="27"/>
        </w:rPr>
        <w:t>第十七条 其他</w:t>
      </w:r>
    </w:p>
    <w:p w14:paraId="0B2630EA">
      <w:pPr>
        <w:spacing w:line="360" w:lineRule="auto"/>
        <w:ind w:firstLine="422" w:firstLineChars="200"/>
        <w:rPr>
          <w:rFonts w:hint="eastAsia" w:ascii="宋体" w:hAnsi="宋体" w:cs="宋体"/>
          <w:szCs w:val="27"/>
        </w:rPr>
      </w:pPr>
      <w:r>
        <w:rPr>
          <w:rFonts w:hint="eastAsia" w:ascii="宋体" w:hAnsi="宋体" w:cs="宋体"/>
          <w:b/>
          <w:bCs/>
          <w:szCs w:val="27"/>
        </w:rPr>
        <w:t xml:space="preserve"> </w:t>
      </w:r>
      <w:r>
        <w:rPr>
          <w:rFonts w:hint="eastAsia" w:ascii="宋体" w:hAnsi="宋体" w:cs="宋体"/>
          <w:szCs w:val="27"/>
        </w:rPr>
        <w:t>下列关于周口市公共资源交易中心政府采购代理机构名称</w:t>
      </w:r>
      <w:r>
        <w:rPr>
          <w:rFonts w:hint="eastAsia" w:ascii="宋体" w:hAnsi="宋体" w:cs="宋体"/>
          <w:szCs w:val="27"/>
          <w:u w:val="single"/>
        </w:rPr>
        <w:t>某项目（项目编号：某编号）</w:t>
      </w:r>
      <w:r>
        <w:rPr>
          <w:rFonts w:hint="eastAsia" w:ascii="宋体" w:hAnsi="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532F299E">
      <w:pPr>
        <w:spacing w:line="360" w:lineRule="auto"/>
        <w:ind w:firstLine="420" w:firstLineChars="200"/>
        <w:rPr>
          <w:rFonts w:hint="eastAsia" w:ascii="宋体" w:hAnsi="宋体" w:cs="宋体"/>
          <w:szCs w:val="27"/>
        </w:rPr>
      </w:pPr>
      <w:r>
        <w:rPr>
          <w:rFonts w:hint="eastAsia" w:ascii="宋体" w:hAnsi="宋体" w:cs="宋体"/>
          <w:szCs w:val="27"/>
        </w:rPr>
        <w:t xml:space="preserve">    </w:t>
      </w:r>
      <w:r>
        <w:rPr>
          <w:rFonts w:hint="eastAsia" w:ascii="宋体" w:hAnsi="宋体" w:cs="宋体"/>
        </w:rPr>
        <w:t>本合同一式</w:t>
      </w:r>
      <w:r>
        <w:rPr>
          <w:rFonts w:hint="eastAsia" w:ascii="宋体" w:hAnsi="宋体" w:cs="宋体"/>
          <w:u w:val="single"/>
        </w:rPr>
        <w:t xml:space="preserve">   </w:t>
      </w:r>
      <w:r>
        <w:rPr>
          <w:rFonts w:hint="eastAsia" w:ascii="宋体" w:hAnsi="宋体" w:cs="宋体"/>
        </w:rPr>
        <w:t>份，甲乙双方各执</w:t>
      </w:r>
      <w:r>
        <w:rPr>
          <w:rFonts w:hint="eastAsia" w:ascii="宋体" w:hAnsi="宋体" w:cs="宋体"/>
          <w:u w:val="single"/>
        </w:rPr>
        <w:t xml:space="preserve">   </w:t>
      </w:r>
      <w:r>
        <w:rPr>
          <w:rFonts w:hint="eastAsia" w:ascii="宋体" w:hAnsi="宋体" w:cs="宋体"/>
        </w:rPr>
        <w:t>份，自双方当事人签字盖章之日起生效。</w:t>
      </w:r>
    </w:p>
    <w:p w14:paraId="535C7D78">
      <w:pPr>
        <w:spacing w:line="360" w:lineRule="auto"/>
        <w:ind w:firstLine="420" w:firstLineChars="200"/>
        <w:rPr>
          <w:rFonts w:hint="eastAsia" w:ascii="宋体" w:hAnsi="宋体" w:cs="宋体"/>
          <w:szCs w:val="27"/>
        </w:rPr>
      </w:pPr>
    </w:p>
    <w:p w14:paraId="1E465417">
      <w:pPr>
        <w:pStyle w:val="35"/>
        <w:ind w:firstLine="210"/>
        <w:rPr>
          <w:rFonts w:hint="eastAsia" w:ascii="宋体" w:hAnsi="宋体" w:cs="宋体"/>
        </w:rPr>
      </w:pPr>
    </w:p>
    <w:p w14:paraId="0B14B4A0">
      <w:pPr>
        <w:spacing w:line="360" w:lineRule="auto"/>
        <w:ind w:firstLine="420" w:firstLineChars="200"/>
        <w:rPr>
          <w:rFonts w:hint="eastAsia" w:ascii="宋体" w:hAnsi="宋体" w:cs="宋体"/>
          <w:szCs w:val="27"/>
        </w:rPr>
      </w:pPr>
      <w:r>
        <w:rPr>
          <w:rFonts w:hint="eastAsia" w:ascii="宋体" w:hAnsi="宋体" w:cs="宋体"/>
          <w:szCs w:val="27"/>
        </w:rPr>
        <w:t xml:space="preserve">采购人（甲方）：    （公章）           供货人（乙方）：     （公章）  </w:t>
      </w:r>
    </w:p>
    <w:p w14:paraId="34620F6E">
      <w:pPr>
        <w:spacing w:line="360" w:lineRule="auto"/>
        <w:ind w:firstLine="420" w:firstLineChars="200"/>
        <w:rPr>
          <w:rFonts w:hint="eastAsia" w:ascii="宋体" w:hAnsi="宋体" w:cs="宋体"/>
        </w:rPr>
      </w:pPr>
      <w:r>
        <w:rPr>
          <w:rFonts w:hint="eastAsia" w:ascii="宋体" w:hAnsi="宋体" w:cs="宋体"/>
          <w:szCs w:val="27"/>
        </w:rPr>
        <w:t>地址：                               地址：</w:t>
      </w:r>
    </w:p>
    <w:p w14:paraId="30F6B65E">
      <w:pPr>
        <w:spacing w:line="360" w:lineRule="auto"/>
        <w:ind w:firstLine="420" w:firstLineChars="200"/>
        <w:rPr>
          <w:rFonts w:hint="eastAsia" w:ascii="宋体" w:hAnsi="宋体" w:cs="宋体"/>
          <w:szCs w:val="27"/>
        </w:rPr>
      </w:pPr>
      <w:r>
        <w:rPr>
          <w:rFonts w:hint="eastAsia" w:ascii="宋体" w:hAnsi="宋体" w:cs="宋体"/>
          <w:szCs w:val="27"/>
        </w:rPr>
        <w:t>法定代表人：                         法定代表人：</w:t>
      </w:r>
    </w:p>
    <w:p w14:paraId="03BF11F6">
      <w:pPr>
        <w:spacing w:line="360" w:lineRule="auto"/>
        <w:ind w:firstLine="420" w:firstLineChars="200"/>
        <w:rPr>
          <w:rFonts w:hint="eastAsia" w:ascii="宋体" w:hAnsi="宋体" w:cs="宋体"/>
          <w:u w:val="single"/>
        </w:rPr>
      </w:pPr>
      <w:r>
        <w:rPr>
          <w:rFonts w:hint="eastAsia" w:ascii="宋体" w:hAnsi="宋体" w:cs="宋体"/>
          <w:szCs w:val="27"/>
        </w:rPr>
        <w:t>委托代理人：                         委托代理人：</w:t>
      </w:r>
    </w:p>
    <w:p w14:paraId="5420CDBA">
      <w:pPr>
        <w:spacing w:line="360" w:lineRule="auto"/>
        <w:ind w:firstLine="420" w:firstLineChars="200"/>
        <w:rPr>
          <w:rFonts w:hint="eastAsia" w:ascii="宋体" w:hAnsi="宋体" w:cs="宋体"/>
        </w:rPr>
      </w:pPr>
      <w:r>
        <w:rPr>
          <w:rFonts w:hint="eastAsia" w:ascii="宋体" w:hAnsi="宋体" w:cs="宋体"/>
        </w:rPr>
        <w:t>电话：                               电话：</w:t>
      </w:r>
    </w:p>
    <w:p w14:paraId="09813DBA">
      <w:pPr>
        <w:spacing w:line="360" w:lineRule="auto"/>
        <w:ind w:firstLine="420" w:firstLineChars="200"/>
        <w:rPr>
          <w:rFonts w:hint="eastAsia" w:ascii="宋体" w:hAnsi="宋体" w:cs="宋体"/>
          <w:szCs w:val="27"/>
        </w:rPr>
      </w:pPr>
      <w:r>
        <w:rPr>
          <w:rFonts w:hint="eastAsia" w:ascii="宋体" w:hAnsi="宋体" w:cs="宋体"/>
          <w:szCs w:val="27"/>
        </w:rPr>
        <w:t>开户银行：                           开户银行：</w:t>
      </w:r>
    </w:p>
    <w:p w14:paraId="3E29C44A">
      <w:pPr>
        <w:spacing w:line="360" w:lineRule="auto"/>
        <w:ind w:firstLine="420" w:firstLineChars="200"/>
        <w:rPr>
          <w:rFonts w:hint="eastAsia" w:ascii="宋体" w:hAnsi="宋体" w:cs="宋体"/>
        </w:rPr>
      </w:pPr>
      <w:r>
        <w:rPr>
          <w:rFonts w:hint="eastAsia" w:ascii="宋体" w:hAnsi="宋体" w:cs="宋体"/>
          <w:szCs w:val="27"/>
        </w:rPr>
        <w:t>账号：                               账号：</w:t>
      </w:r>
    </w:p>
    <w:p w14:paraId="635C1BCE">
      <w:pPr>
        <w:spacing w:line="640" w:lineRule="exact"/>
        <w:ind w:firstLine="420" w:firstLineChars="200"/>
        <w:rPr>
          <w:rFonts w:hint="eastAsia" w:ascii="宋体" w:hAnsi="宋体" w:cs="宋体"/>
          <w:szCs w:val="27"/>
          <w:u w:val="single"/>
        </w:rPr>
      </w:pPr>
    </w:p>
    <w:p w14:paraId="5FA38E44">
      <w:pPr>
        <w:pStyle w:val="35"/>
        <w:ind w:firstLine="210"/>
        <w:jc w:val="center"/>
        <w:rPr>
          <w:b/>
          <w:sz w:val="32"/>
          <w:szCs w:val="32"/>
        </w:rPr>
      </w:pPr>
      <w:r>
        <w:rPr>
          <w:rFonts w:hint="eastAsia" w:ascii="宋体" w:hAnsi="宋体" w:cs="宋体"/>
          <w:szCs w:val="27"/>
          <w:u w:val="single"/>
        </w:rPr>
        <w:t>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 xml:space="preserve">日                      </w:t>
      </w:r>
      <w:r>
        <w:rPr>
          <w:rFonts w:hint="eastAsia" w:ascii="宋体" w:hAnsi="宋体" w:cs="宋体"/>
          <w:szCs w:val="27"/>
          <w:u w:val="single"/>
        </w:rPr>
        <w:t xml:space="preserve">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日</w:t>
      </w:r>
    </w:p>
    <w:p w14:paraId="2095BE24">
      <w:pPr>
        <w:pStyle w:val="35"/>
        <w:ind w:firstLine="321"/>
        <w:jc w:val="center"/>
        <w:rPr>
          <w:b/>
          <w:sz w:val="32"/>
          <w:szCs w:val="32"/>
        </w:rPr>
      </w:pPr>
    </w:p>
    <w:p w14:paraId="2BAC3316">
      <w:pPr>
        <w:pStyle w:val="35"/>
        <w:ind w:firstLine="321"/>
        <w:jc w:val="center"/>
        <w:rPr>
          <w:b/>
          <w:sz w:val="32"/>
          <w:szCs w:val="32"/>
        </w:rPr>
      </w:pPr>
    </w:p>
    <w:p w14:paraId="08309BD4">
      <w:pPr>
        <w:pStyle w:val="35"/>
        <w:ind w:firstLine="321"/>
        <w:jc w:val="center"/>
        <w:rPr>
          <w:b/>
          <w:sz w:val="32"/>
          <w:szCs w:val="32"/>
        </w:rPr>
      </w:pPr>
    </w:p>
    <w:p w14:paraId="4BD6B668">
      <w:pPr>
        <w:pStyle w:val="35"/>
        <w:ind w:firstLine="321"/>
        <w:jc w:val="center"/>
        <w:rPr>
          <w:b/>
          <w:sz w:val="32"/>
          <w:szCs w:val="32"/>
        </w:rPr>
      </w:pPr>
    </w:p>
    <w:p w14:paraId="07209BEF">
      <w:pPr>
        <w:pStyle w:val="35"/>
        <w:ind w:firstLine="321"/>
        <w:jc w:val="center"/>
        <w:rPr>
          <w:b/>
          <w:sz w:val="32"/>
          <w:szCs w:val="32"/>
        </w:rPr>
      </w:pPr>
      <w:r>
        <w:rPr>
          <w:rFonts w:hint="eastAsia"/>
          <w:b/>
          <w:sz w:val="32"/>
          <w:szCs w:val="32"/>
        </w:rPr>
        <w:t>周口市政府采购合同融资政策告知函</w:t>
      </w:r>
    </w:p>
    <w:p w14:paraId="090AE5BC">
      <w:pPr>
        <w:pStyle w:val="35"/>
        <w:ind w:firstLine="240"/>
        <w:rPr>
          <w:rFonts w:hint="eastAsia" w:asciiTheme="minorEastAsia" w:hAnsiTheme="minorEastAsia" w:eastAsiaTheme="minorEastAsia"/>
          <w:sz w:val="24"/>
        </w:rPr>
      </w:pPr>
    </w:p>
    <w:p w14:paraId="021C22D6">
      <w:pPr>
        <w:pStyle w:val="35"/>
        <w:ind w:firstLine="240"/>
        <w:rPr>
          <w:rFonts w:hint="eastAsia" w:asciiTheme="minorEastAsia" w:hAnsiTheme="minorEastAsia" w:eastAsiaTheme="minorEastAsia"/>
          <w:sz w:val="24"/>
        </w:rPr>
      </w:pPr>
    </w:p>
    <w:p w14:paraId="0C710E70">
      <w:pPr>
        <w:pStyle w:val="35"/>
        <w:ind w:firstLine="240"/>
        <w:rPr>
          <w:rFonts w:hint="eastAsia" w:asciiTheme="minorEastAsia" w:hAnsiTheme="minorEastAsia" w:eastAsiaTheme="minorEastAsia"/>
          <w:sz w:val="24"/>
        </w:rPr>
      </w:pPr>
    </w:p>
    <w:p w14:paraId="684395FC">
      <w:pPr>
        <w:pStyle w:val="35"/>
        <w:ind w:firstLine="240"/>
        <w:rPr>
          <w:rFonts w:hint="eastAsia" w:asciiTheme="minorEastAsia" w:hAnsiTheme="minorEastAsia" w:eastAsiaTheme="minorEastAsia"/>
          <w:sz w:val="24"/>
        </w:rPr>
      </w:pPr>
      <w:r>
        <w:rPr>
          <w:rFonts w:hint="eastAsia" w:asciiTheme="minorEastAsia" w:hAnsiTheme="minorEastAsia" w:eastAsiaTheme="minorEastAsia"/>
          <w:sz w:val="24"/>
        </w:rPr>
        <w:t>各供应商：</w:t>
      </w:r>
    </w:p>
    <w:p w14:paraId="03DDD755">
      <w:pPr>
        <w:pStyle w:val="35"/>
        <w:ind w:firstLine="240"/>
        <w:rPr>
          <w:rFonts w:hint="eastAsia"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709A868E">
      <w:pPr>
        <w:pStyle w:val="35"/>
        <w:ind w:firstLine="240"/>
        <w:rPr>
          <w:rFonts w:hint="eastAsia"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328FC01">
      <w:pPr>
        <w:pStyle w:val="35"/>
        <w:ind w:firstLine="240"/>
        <w:rPr>
          <w:rFonts w:hint="eastAsia"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0658AD79">
      <w:pPr>
        <w:pStyle w:val="24"/>
        <w:spacing w:before="0" w:beforeAutospacing="0" w:after="0" w:afterAutospacing="0" w:line="330" w:lineRule="atLeast"/>
        <w:rPr>
          <w:rFonts w:hint="eastAsia" w:cs="仿宋_GB2312"/>
          <w:b/>
          <w:bCs/>
          <w:color w:val="0000FF"/>
          <w:sz w:val="21"/>
          <w:szCs w:val="21"/>
        </w:rPr>
      </w:pPr>
    </w:p>
    <w:p w14:paraId="1303BF38">
      <w:pPr>
        <w:pStyle w:val="24"/>
        <w:spacing w:before="0" w:beforeAutospacing="0" w:after="0" w:afterAutospacing="0" w:line="330" w:lineRule="atLeast"/>
        <w:rPr>
          <w:rFonts w:hint="eastAsia" w:cs="仿宋_GB2312"/>
          <w:b/>
          <w:bCs/>
          <w:color w:val="0000FF"/>
          <w:sz w:val="21"/>
          <w:szCs w:val="21"/>
        </w:rPr>
      </w:pPr>
    </w:p>
    <w:p w14:paraId="11CB8D08">
      <w:pPr>
        <w:pStyle w:val="24"/>
        <w:spacing w:before="0" w:beforeAutospacing="0" w:after="0" w:afterAutospacing="0" w:line="330" w:lineRule="atLeast"/>
        <w:rPr>
          <w:rFonts w:hint="eastAsia" w:cs="仿宋_GB2312"/>
          <w:b/>
          <w:bCs/>
          <w:color w:val="0000FF"/>
          <w:sz w:val="21"/>
          <w:szCs w:val="21"/>
        </w:rPr>
      </w:pPr>
    </w:p>
    <w:p w14:paraId="48EE1C89">
      <w:pPr>
        <w:pStyle w:val="24"/>
        <w:spacing w:before="0" w:beforeAutospacing="0" w:after="0" w:afterAutospacing="0" w:line="330" w:lineRule="atLeast"/>
        <w:rPr>
          <w:rFonts w:hint="eastAsia" w:cs="仿宋_GB2312"/>
          <w:b/>
          <w:bCs/>
          <w:color w:val="0000FF"/>
          <w:sz w:val="21"/>
          <w:szCs w:val="21"/>
        </w:rPr>
      </w:pPr>
    </w:p>
    <w:p w14:paraId="71C9892F">
      <w:pPr>
        <w:pStyle w:val="24"/>
        <w:spacing w:before="0" w:beforeAutospacing="0" w:after="0" w:afterAutospacing="0" w:line="330" w:lineRule="atLeast"/>
        <w:rPr>
          <w:rFonts w:hint="eastAsia" w:cs="仿宋_GB2312"/>
          <w:b/>
          <w:bCs/>
          <w:color w:val="0000FF"/>
          <w:sz w:val="21"/>
          <w:szCs w:val="21"/>
        </w:rPr>
      </w:pPr>
    </w:p>
    <w:p w14:paraId="5BA0D2F9">
      <w:pPr>
        <w:pStyle w:val="24"/>
        <w:spacing w:before="0" w:beforeAutospacing="0" w:after="0" w:afterAutospacing="0" w:line="330" w:lineRule="atLeast"/>
        <w:rPr>
          <w:rFonts w:hint="eastAsia" w:cs="仿宋_GB2312"/>
          <w:b/>
          <w:bCs/>
          <w:color w:val="0000FF"/>
          <w:sz w:val="21"/>
          <w:szCs w:val="21"/>
        </w:rPr>
      </w:pPr>
    </w:p>
    <w:p w14:paraId="43CA80E2">
      <w:pPr>
        <w:pStyle w:val="24"/>
        <w:spacing w:before="0" w:beforeAutospacing="0" w:after="0" w:afterAutospacing="0" w:line="330" w:lineRule="atLeast"/>
        <w:rPr>
          <w:rFonts w:hint="eastAsia" w:cs="仿宋_GB2312"/>
          <w:b/>
          <w:bCs/>
          <w:color w:val="0000FF"/>
          <w:sz w:val="21"/>
          <w:szCs w:val="21"/>
        </w:rPr>
      </w:pPr>
    </w:p>
    <w:p w14:paraId="4ABF438E">
      <w:pPr>
        <w:pStyle w:val="24"/>
        <w:spacing w:before="0" w:beforeAutospacing="0" w:after="0" w:afterAutospacing="0" w:line="330" w:lineRule="atLeast"/>
        <w:rPr>
          <w:rFonts w:hint="eastAsia" w:cs="仿宋_GB2312"/>
          <w:b/>
          <w:bCs/>
          <w:color w:val="0000FF"/>
          <w:sz w:val="21"/>
          <w:szCs w:val="21"/>
        </w:rPr>
      </w:pPr>
    </w:p>
    <w:p w14:paraId="268F762E">
      <w:pPr>
        <w:pStyle w:val="24"/>
        <w:spacing w:before="0" w:beforeAutospacing="0" w:after="0" w:afterAutospacing="0" w:line="330" w:lineRule="atLeast"/>
        <w:rPr>
          <w:rFonts w:hint="eastAsia" w:cs="仿宋_GB2312"/>
          <w:b/>
          <w:bCs/>
          <w:color w:val="0000FF"/>
          <w:sz w:val="21"/>
          <w:szCs w:val="21"/>
        </w:rPr>
      </w:pPr>
    </w:p>
    <w:p w14:paraId="68B58326">
      <w:pPr>
        <w:pStyle w:val="24"/>
        <w:spacing w:before="0" w:beforeAutospacing="0" w:after="0" w:afterAutospacing="0" w:line="330" w:lineRule="atLeast"/>
        <w:rPr>
          <w:rFonts w:hint="eastAsia" w:cs="仿宋_GB2312"/>
          <w:b/>
          <w:bCs/>
          <w:color w:val="0000FF"/>
          <w:sz w:val="21"/>
          <w:szCs w:val="21"/>
        </w:rPr>
      </w:pPr>
    </w:p>
    <w:p w14:paraId="16752ABD">
      <w:pPr>
        <w:pStyle w:val="24"/>
        <w:spacing w:before="0" w:beforeAutospacing="0" w:after="0" w:afterAutospacing="0" w:line="330" w:lineRule="atLeast"/>
        <w:rPr>
          <w:rFonts w:hint="eastAsia" w:cs="仿宋_GB2312"/>
          <w:b/>
          <w:bCs/>
          <w:color w:val="0000FF"/>
          <w:sz w:val="21"/>
          <w:szCs w:val="21"/>
        </w:rPr>
      </w:pPr>
    </w:p>
    <w:p w14:paraId="27F557A6">
      <w:pPr>
        <w:pStyle w:val="24"/>
        <w:spacing w:before="0" w:beforeAutospacing="0" w:after="0" w:afterAutospacing="0" w:line="330" w:lineRule="atLeast"/>
        <w:rPr>
          <w:rFonts w:hint="eastAsia" w:cs="仿宋_GB2312"/>
          <w:b/>
          <w:bCs/>
          <w:color w:val="0000FF"/>
          <w:sz w:val="21"/>
          <w:szCs w:val="21"/>
        </w:rPr>
      </w:pPr>
    </w:p>
    <w:p w14:paraId="0A303D9F">
      <w:pPr>
        <w:pStyle w:val="24"/>
        <w:spacing w:before="0" w:beforeAutospacing="0" w:after="0" w:afterAutospacing="0" w:line="330" w:lineRule="atLeast"/>
        <w:rPr>
          <w:rFonts w:hint="eastAsia" w:cs="仿宋_GB2312"/>
          <w:b/>
          <w:bCs/>
          <w:color w:val="0000FF"/>
          <w:sz w:val="21"/>
          <w:szCs w:val="21"/>
        </w:rPr>
      </w:pPr>
    </w:p>
    <w:p w14:paraId="77B8A6B8">
      <w:pPr>
        <w:pStyle w:val="35"/>
        <w:ind w:firstLine="210"/>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6D14">
    <w:pPr>
      <w:pStyle w:val="18"/>
      <w:jc w:val="center"/>
      <w:rPr>
        <w:rFonts w:hint="eastAsia"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12</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A84B">
    <w:pPr>
      <w:pStyle w:val="19"/>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5ZjFjZThjMThkZmQwNzY5NDJmOTc5MjNkMjAwMTAifQ=="/>
  </w:docVars>
  <w:rsids>
    <w:rsidRoot w:val="00172A27"/>
    <w:rsid w:val="00000EB7"/>
    <w:rsid w:val="00002165"/>
    <w:rsid w:val="00003AB0"/>
    <w:rsid w:val="000063A2"/>
    <w:rsid w:val="00006828"/>
    <w:rsid w:val="00007916"/>
    <w:rsid w:val="000102C8"/>
    <w:rsid w:val="00010D52"/>
    <w:rsid w:val="000129DA"/>
    <w:rsid w:val="00013396"/>
    <w:rsid w:val="00013D3C"/>
    <w:rsid w:val="00014E7F"/>
    <w:rsid w:val="00016F5B"/>
    <w:rsid w:val="000213BA"/>
    <w:rsid w:val="00024C10"/>
    <w:rsid w:val="00032D11"/>
    <w:rsid w:val="000352D0"/>
    <w:rsid w:val="0004275F"/>
    <w:rsid w:val="00044689"/>
    <w:rsid w:val="000449D3"/>
    <w:rsid w:val="00045FE3"/>
    <w:rsid w:val="00050196"/>
    <w:rsid w:val="000511E4"/>
    <w:rsid w:val="00051C16"/>
    <w:rsid w:val="000529C4"/>
    <w:rsid w:val="00052DCC"/>
    <w:rsid w:val="0005462A"/>
    <w:rsid w:val="00057BB8"/>
    <w:rsid w:val="00066982"/>
    <w:rsid w:val="00071C67"/>
    <w:rsid w:val="00072D9B"/>
    <w:rsid w:val="00074405"/>
    <w:rsid w:val="000749C6"/>
    <w:rsid w:val="00081415"/>
    <w:rsid w:val="000829BC"/>
    <w:rsid w:val="00085402"/>
    <w:rsid w:val="000864BD"/>
    <w:rsid w:val="00086641"/>
    <w:rsid w:val="00086B9C"/>
    <w:rsid w:val="00091B49"/>
    <w:rsid w:val="000928CD"/>
    <w:rsid w:val="00093E90"/>
    <w:rsid w:val="00094BB5"/>
    <w:rsid w:val="000958BC"/>
    <w:rsid w:val="000A257B"/>
    <w:rsid w:val="000A26CA"/>
    <w:rsid w:val="000A44B1"/>
    <w:rsid w:val="000A520A"/>
    <w:rsid w:val="000A5315"/>
    <w:rsid w:val="000B3B85"/>
    <w:rsid w:val="000B7098"/>
    <w:rsid w:val="000C0E0E"/>
    <w:rsid w:val="000C6BE7"/>
    <w:rsid w:val="000D1060"/>
    <w:rsid w:val="000D13CD"/>
    <w:rsid w:val="000D2FDB"/>
    <w:rsid w:val="000D5EE1"/>
    <w:rsid w:val="000E4D37"/>
    <w:rsid w:val="000E6816"/>
    <w:rsid w:val="000F00E0"/>
    <w:rsid w:val="000F1943"/>
    <w:rsid w:val="000F24C7"/>
    <w:rsid w:val="000F7A85"/>
    <w:rsid w:val="00101C3F"/>
    <w:rsid w:val="00110380"/>
    <w:rsid w:val="001127C4"/>
    <w:rsid w:val="00112A3E"/>
    <w:rsid w:val="00114EC3"/>
    <w:rsid w:val="0011768E"/>
    <w:rsid w:val="00120244"/>
    <w:rsid w:val="00123AA2"/>
    <w:rsid w:val="001302F5"/>
    <w:rsid w:val="001337D6"/>
    <w:rsid w:val="00136327"/>
    <w:rsid w:val="00140E06"/>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971C7"/>
    <w:rsid w:val="001A0695"/>
    <w:rsid w:val="001A26F3"/>
    <w:rsid w:val="001A346F"/>
    <w:rsid w:val="001A59B6"/>
    <w:rsid w:val="001A5BD3"/>
    <w:rsid w:val="001B4FAB"/>
    <w:rsid w:val="001B576E"/>
    <w:rsid w:val="001B5FA9"/>
    <w:rsid w:val="001B7F67"/>
    <w:rsid w:val="001C2A62"/>
    <w:rsid w:val="001C58C1"/>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0176"/>
    <w:rsid w:val="00246082"/>
    <w:rsid w:val="00247A19"/>
    <w:rsid w:val="00251AE3"/>
    <w:rsid w:val="00257C04"/>
    <w:rsid w:val="00265B18"/>
    <w:rsid w:val="00270508"/>
    <w:rsid w:val="00270AB4"/>
    <w:rsid w:val="00270B0F"/>
    <w:rsid w:val="00280A38"/>
    <w:rsid w:val="0028546B"/>
    <w:rsid w:val="002A07F0"/>
    <w:rsid w:val="002A134F"/>
    <w:rsid w:val="002A2FB3"/>
    <w:rsid w:val="002A33CC"/>
    <w:rsid w:val="002A6593"/>
    <w:rsid w:val="002A6941"/>
    <w:rsid w:val="002B1068"/>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B94"/>
    <w:rsid w:val="00310CDB"/>
    <w:rsid w:val="00315AD3"/>
    <w:rsid w:val="00322F75"/>
    <w:rsid w:val="0032356A"/>
    <w:rsid w:val="0032652F"/>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2CFF"/>
    <w:rsid w:val="0037369C"/>
    <w:rsid w:val="00373F72"/>
    <w:rsid w:val="0037728A"/>
    <w:rsid w:val="00381FD5"/>
    <w:rsid w:val="0038214C"/>
    <w:rsid w:val="00386520"/>
    <w:rsid w:val="00397A34"/>
    <w:rsid w:val="003A2352"/>
    <w:rsid w:val="003A3D7E"/>
    <w:rsid w:val="003A4ABC"/>
    <w:rsid w:val="003B488B"/>
    <w:rsid w:val="003C0583"/>
    <w:rsid w:val="003C21D6"/>
    <w:rsid w:val="003C2A5C"/>
    <w:rsid w:val="003C4372"/>
    <w:rsid w:val="003C5B13"/>
    <w:rsid w:val="003D1D81"/>
    <w:rsid w:val="003D68C0"/>
    <w:rsid w:val="003D7330"/>
    <w:rsid w:val="003E7C35"/>
    <w:rsid w:val="003F0BE5"/>
    <w:rsid w:val="003F2257"/>
    <w:rsid w:val="00412000"/>
    <w:rsid w:val="00412743"/>
    <w:rsid w:val="004144EF"/>
    <w:rsid w:val="00415E9C"/>
    <w:rsid w:val="00416396"/>
    <w:rsid w:val="004173F4"/>
    <w:rsid w:val="00417D8B"/>
    <w:rsid w:val="00421E87"/>
    <w:rsid w:val="00427C9C"/>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0FC1"/>
    <w:rsid w:val="004B19B3"/>
    <w:rsid w:val="004B253B"/>
    <w:rsid w:val="004B2C3C"/>
    <w:rsid w:val="004B4CB0"/>
    <w:rsid w:val="004B6352"/>
    <w:rsid w:val="004B7594"/>
    <w:rsid w:val="004C2474"/>
    <w:rsid w:val="004C4124"/>
    <w:rsid w:val="004C4A46"/>
    <w:rsid w:val="004C4CF3"/>
    <w:rsid w:val="004C5947"/>
    <w:rsid w:val="004C70ED"/>
    <w:rsid w:val="004D5E22"/>
    <w:rsid w:val="004D63CD"/>
    <w:rsid w:val="004E01F6"/>
    <w:rsid w:val="004E0E11"/>
    <w:rsid w:val="004E2003"/>
    <w:rsid w:val="004E29E2"/>
    <w:rsid w:val="004E3C63"/>
    <w:rsid w:val="004E47AC"/>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5471"/>
    <w:rsid w:val="00556822"/>
    <w:rsid w:val="00557571"/>
    <w:rsid w:val="005745F5"/>
    <w:rsid w:val="00575B7A"/>
    <w:rsid w:val="00576301"/>
    <w:rsid w:val="00576A6E"/>
    <w:rsid w:val="005779C9"/>
    <w:rsid w:val="005812D3"/>
    <w:rsid w:val="005839B0"/>
    <w:rsid w:val="00586720"/>
    <w:rsid w:val="0058696C"/>
    <w:rsid w:val="005A0AEF"/>
    <w:rsid w:val="005A1487"/>
    <w:rsid w:val="005A3CF7"/>
    <w:rsid w:val="005A5948"/>
    <w:rsid w:val="005A60F7"/>
    <w:rsid w:val="005A6E8E"/>
    <w:rsid w:val="005B0990"/>
    <w:rsid w:val="005B3A63"/>
    <w:rsid w:val="005B7620"/>
    <w:rsid w:val="005C3659"/>
    <w:rsid w:val="005C3CBA"/>
    <w:rsid w:val="005C4554"/>
    <w:rsid w:val="005C627C"/>
    <w:rsid w:val="005D1CE5"/>
    <w:rsid w:val="005D40FE"/>
    <w:rsid w:val="005D69B1"/>
    <w:rsid w:val="005D6ACD"/>
    <w:rsid w:val="005D71B0"/>
    <w:rsid w:val="005E0004"/>
    <w:rsid w:val="005E260C"/>
    <w:rsid w:val="005E43B1"/>
    <w:rsid w:val="005F4750"/>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474ED"/>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17B7B"/>
    <w:rsid w:val="00726195"/>
    <w:rsid w:val="007268FD"/>
    <w:rsid w:val="00731000"/>
    <w:rsid w:val="00732671"/>
    <w:rsid w:val="007353E7"/>
    <w:rsid w:val="00741235"/>
    <w:rsid w:val="007635E7"/>
    <w:rsid w:val="007636EB"/>
    <w:rsid w:val="00771B3B"/>
    <w:rsid w:val="00772250"/>
    <w:rsid w:val="007768AE"/>
    <w:rsid w:val="0077769A"/>
    <w:rsid w:val="00777F77"/>
    <w:rsid w:val="00781022"/>
    <w:rsid w:val="00785043"/>
    <w:rsid w:val="007865D6"/>
    <w:rsid w:val="00795807"/>
    <w:rsid w:val="00795CE5"/>
    <w:rsid w:val="007A02D3"/>
    <w:rsid w:val="007A1F1A"/>
    <w:rsid w:val="007A6607"/>
    <w:rsid w:val="007B22A9"/>
    <w:rsid w:val="007B26AB"/>
    <w:rsid w:val="007B2E19"/>
    <w:rsid w:val="007B7E0D"/>
    <w:rsid w:val="007C2E93"/>
    <w:rsid w:val="007C4817"/>
    <w:rsid w:val="007C5B30"/>
    <w:rsid w:val="007C66B3"/>
    <w:rsid w:val="007D0329"/>
    <w:rsid w:val="007D68B2"/>
    <w:rsid w:val="007E1DC9"/>
    <w:rsid w:val="007E360B"/>
    <w:rsid w:val="007E4794"/>
    <w:rsid w:val="007F0F99"/>
    <w:rsid w:val="007F56DB"/>
    <w:rsid w:val="007F7BCC"/>
    <w:rsid w:val="007F7E0C"/>
    <w:rsid w:val="0080554F"/>
    <w:rsid w:val="00806276"/>
    <w:rsid w:val="00811B9B"/>
    <w:rsid w:val="0081290A"/>
    <w:rsid w:val="008154F8"/>
    <w:rsid w:val="00820E85"/>
    <w:rsid w:val="008249A0"/>
    <w:rsid w:val="008256E0"/>
    <w:rsid w:val="008300B9"/>
    <w:rsid w:val="00834ADC"/>
    <w:rsid w:val="00837F30"/>
    <w:rsid w:val="00843022"/>
    <w:rsid w:val="008449D1"/>
    <w:rsid w:val="0085143C"/>
    <w:rsid w:val="00852238"/>
    <w:rsid w:val="008556E9"/>
    <w:rsid w:val="008567B8"/>
    <w:rsid w:val="00862964"/>
    <w:rsid w:val="0086450E"/>
    <w:rsid w:val="0087215E"/>
    <w:rsid w:val="00873150"/>
    <w:rsid w:val="0087683A"/>
    <w:rsid w:val="008773D9"/>
    <w:rsid w:val="00877A82"/>
    <w:rsid w:val="00884033"/>
    <w:rsid w:val="00885D9E"/>
    <w:rsid w:val="0089021D"/>
    <w:rsid w:val="008950FC"/>
    <w:rsid w:val="00895142"/>
    <w:rsid w:val="008A00B8"/>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8F67FB"/>
    <w:rsid w:val="009002BC"/>
    <w:rsid w:val="00905099"/>
    <w:rsid w:val="00911BA9"/>
    <w:rsid w:val="009141DA"/>
    <w:rsid w:val="0091594C"/>
    <w:rsid w:val="0091644E"/>
    <w:rsid w:val="009202CA"/>
    <w:rsid w:val="00921681"/>
    <w:rsid w:val="00923FD9"/>
    <w:rsid w:val="0092553D"/>
    <w:rsid w:val="00925D64"/>
    <w:rsid w:val="0093017D"/>
    <w:rsid w:val="00930F5A"/>
    <w:rsid w:val="00931C19"/>
    <w:rsid w:val="00933328"/>
    <w:rsid w:val="00933FF5"/>
    <w:rsid w:val="0094012B"/>
    <w:rsid w:val="009405C8"/>
    <w:rsid w:val="00944712"/>
    <w:rsid w:val="00945398"/>
    <w:rsid w:val="00950DCC"/>
    <w:rsid w:val="009563B8"/>
    <w:rsid w:val="0097211C"/>
    <w:rsid w:val="00973CCF"/>
    <w:rsid w:val="00973CFC"/>
    <w:rsid w:val="00980F9E"/>
    <w:rsid w:val="00981EA7"/>
    <w:rsid w:val="009826D9"/>
    <w:rsid w:val="009833E8"/>
    <w:rsid w:val="00985B87"/>
    <w:rsid w:val="00986993"/>
    <w:rsid w:val="00994E2B"/>
    <w:rsid w:val="009B40BC"/>
    <w:rsid w:val="009B640D"/>
    <w:rsid w:val="009C1641"/>
    <w:rsid w:val="009C1815"/>
    <w:rsid w:val="009C1E45"/>
    <w:rsid w:val="009C4A93"/>
    <w:rsid w:val="009D02F1"/>
    <w:rsid w:val="009D1DF4"/>
    <w:rsid w:val="009D226C"/>
    <w:rsid w:val="009D26B5"/>
    <w:rsid w:val="009D2780"/>
    <w:rsid w:val="009D43AA"/>
    <w:rsid w:val="009D5101"/>
    <w:rsid w:val="009D7296"/>
    <w:rsid w:val="009D7626"/>
    <w:rsid w:val="009E2358"/>
    <w:rsid w:val="009F1033"/>
    <w:rsid w:val="00A05FC7"/>
    <w:rsid w:val="00A11EE6"/>
    <w:rsid w:val="00A21FFC"/>
    <w:rsid w:val="00A2250C"/>
    <w:rsid w:val="00A248DE"/>
    <w:rsid w:val="00A310D0"/>
    <w:rsid w:val="00A325C7"/>
    <w:rsid w:val="00A37EC9"/>
    <w:rsid w:val="00A37FA9"/>
    <w:rsid w:val="00A42F68"/>
    <w:rsid w:val="00A51635"/>
    <w:rsid w:val="00A52293"/>
    <w:rsid w:val="00A54DFC"/>
    <w:rsid w:val="00A54E30"/>
    <w:rsid w:val="00A631AE"/>
    <w:rsid w:val="00A71698"/>
    <w:rsid w:val="00A720FE"/>
    <w:rsid w:val="00A74266"/>
    <w:rsid w:val="00A81D57"/>
    <w:rsid w:val="00A82462"/>
    <w:rsid w:val="00A86E65"/>
    <w:rsid w:val="00A904CC"/>
    <w:rsid w:val="00A9111B"/>
    <w:rsid w:val="00A96B4F"/>
    <w:rsid w:val="00AA3EB5"/>
    <w:rsid w:val="00AA5AED"/>
    <w:rsid w:val="00AA68A2"/>
    <w:rsid w:val="00AB1BAE"/>
    <w:rsid w:val="00AB3E61"/>
    <w:rsid w:val="00AB40DB"/>
    <w:rsid w:val="00AB4C91"/>
    <w:rsid w:val="00AB7180"/>
    <w:rsid w:val="00AC28E3"/>
    <w:rsid w:val="00AC5FEA"/>
    <w:rsid w:val="00AC68FB"/>
    <w:rsid w:val="00AC7F1A"/>
    <w:rsid w:val="00AD1707"/>
    <w:rsid w:val="00AD4CA5"/>
    <w:rsid w:val="00AE0466"/>
    <w:rsid w:val="00AE701D"/>
    <w:rsid w:val="00AE7549"/>
    <w:rsid w:val="00AF4F82"/>
    <w:rsid w:val="00AF5200"/>
    <w:rsid w:val="00AF64CE"/>
    <w:rsid w:val="00AF7CA7"/>
    <w:rsid w:val="00B00A00"/>
    <w:rsid w:val="00B222CB"/>
    <w:rsid w:val="00B2244A"/>
    <w:rsid w:val="00B22C29"/>
    <w:rsid w:val="00B261F9"/>
    <w:rsid w:val="00B272C9"/>
    <w:rsid w:val="00B334F4"/>
    <w:rsid w:val="00B353DE"/>
    <w:rsid w:val="00B46D0E"/>
    <w:rsid w:val="00B50E69"/>
    <w:rsid w:val="00B53549"/>
    <w:rsid w:val="00B61404"/>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401C"/>
    <w:rsid w:val="00BF5086"/>
    <w:rsid w:val="00BF5F55"/>
    <w:rsid w:val="00BF7F74"/>
    <w:rsid w:val="00C060D6"/>
    <w:rsid w:val="00C11BA9"/>
    <w:rsid w:val="00C11CE1"/>
    <w:rsid w:val="00C15294"/>
    <w:rsid w:val="00C163FF"/>
    <w:rsid w:val="00C2478C"/>
    <w:rsid w:val="00C25084"/>
    <w:rsid w:val="00C26042"/>
    <w:rsid w:val="00C26AE0"/>
    <w:rsid w:val="00C31016"/>
    <w:rsid w:val="00C31E83"/>
    <w:rsid w:val="00C35ACF"/>
    <w:rsid w:val="00C4116C"/>
    <w:rsid w:val="00C463AE"/>
    <w:rsid w:val="00C4680C"/>
    <w:rsid w:val="00C46CF6"/>
    <w:rsid w:val="00C474B8"/>
    <w:rsid w:val="00C5101B"/>
    <w:rsid w:val="00C537EC"/>
    <w:rsid w:val="00C543C0"/>
    <w:rsid w:val="00C5522C"/>
    <w:rsid w:val="00C6403D"/>
    <w:rsid w:val="00C6454E"/>
    <w:rsid w:val="00C65D27"/>
    <w:rsid w:val="00C6787E"/>
    <w:rsid w:val="00C71746"/>
    <w:rsid w:val="00C74533"/>
    <w:rsid w:val="00C75335"/>
    <w:rsid w:val="00C762CB"/>
    <w:rsid w:val="00C7681E"/>
    <w:rsid w:val="00C77074"/>
    <w:rsid w:val="00C82739"/>
    <w:rsid w:val="00C83BC9"/>
    <w:rsid w:val="00C83D2E"/>
    <w:rsid w:val="00C86968"/>
    <w:rsid w:val="00C9168D"/>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4F7E"/>
    <w:rsid w:val="00CE6AE2"/>
    <w:rsid w:val="00CE70B2"/>
    <w:rsid w:val="00CF09ED"/>
    <w:rsid w:val="00CF20C5"/>
    <w:rsid w:val="00CF3A78"/>
    <w:rsid w:val="00CF5D7A"/>
    <w:rsid w:val="00CF62CB"/>
    <w:rsid w:val="00CF7273"/>
    <w:rsid w:val="00CF7C4A"/>
    <w:rsid w:val="00D02838"/>
    <w:rsid w:val="00D02BC5"/>
    <w:rsid w:val="00D03761"/>
    <w:rsid w:val="00D075D0"/>
    <w:rsid w:val="00D22D10"/>
    <w:rsid w:val="00D23640"/>
    <w:rsid w:val="00D26C7D"/>
    <w:rsid w:val="00D27725"/>
    <w:rsid w:val="00D27DEA"/>
    <w:rsid w:val="00D31B04"/>
    <w:rsid w:val="00D418F7"/>
    <w:rsid w:val="00D44F4C"/>
    <w:rsid w:val="00D514B2"/>
    <w:rsid w:val="00D528FC"/>
    <w:rsid w:val="00D52EE1"/>
    <w:rsid w:val="00D5419F"/>
    <w:rsid w:val="00D558AA"/>
    <w:rsid w:val="00D63B3F"/>
    <w:rsid w:val="00D663BA"/>
    <w:rsid w:val="00D66DF0"/>
    <w:rsid w:val="00D722E5"/>
    <w:rsid w:val="00D80466"/>
    <w:rsid w:val="00D90069"/>
    <w:rsid w:val="00D90654"/>
    <w:rsid w:val="00D90954"/>
    <w:rsid w:val="00D963B5"/>
    <w:rsid w:val="00DA499C"/>
    <w:rsid w:val="00DB2611"/>
    <w:rsid w:val="00DB3311"/>
    <w:rsid w:val="00DB5086"/>
    <w:rsid w:val="00DB6E55"/>
    <w:rsid w:val="00DB7C7E"/>
    <w:rsid w:val="00DC178C"/>
    <w:rsid w:val="00DC4C8F"/>
    <w:rsid w:val="00DC727F"/>
    <w:rsid w:val="00DD0C58"/>
    <w:rsid w:val="00DD46EE"/>
    <w:rsid w:val="00DD4886"/>
    <w:rsid w:val="00DE2836"/>
    <w:rsid w:val="00DF2BF0"/>
    <w:rsid w:val="00DF50DE"/>
    <w:rsid w:val="00DF6901"/>
    <w:rsid w:val="00DF7061"/>
    <w:rsid w:val="00E061E2"/>
    <w:rsid w:val="00E10368"/>
    <w:rsid w:val="00E10BED"/>
    <w:rsid w:val="00E13CA2"/>
    <w:rsid w:val="00E20C65"/>
    <w:rsid w:val="00E23C7A"/>
    <w:rsid w:val="00E34F1B"/>
    <w:rsid w:val="00E3589A"/>
    <w:rsid w:val="00E37B8C"/>
    <w:rsid w:val="00E41920"/>
    <w:rsid w:val="00E4462C"/>
    <w:rsid w:val="00E46EEB"/>
    <w:rsid w:val="00E47566"/>
    <w:rsid w:val="00E50376"/>
    <w:rsid w:val="00E525C0"/>
    <w:rsid w:val="00E70704"/>
    <w:rsid w:val="00E73041"/>
    <w:rsid w:val="00E774FE"/>
    <w:rsid w:val="00E80316"/>
    <w:rsid w:val="00E85C7E"/>
    <w:rsid w:val="00E85EA8"/>
    <w:rsid w:val="00E91F2D"/>
    <w:rsid w:val="00E94E14"/>
    <w:rsid w:val="00EB0ADA"/>
    <w:rsid w:val="00EB48A6"/>
    <w:rsid w:val="00EB7E8A"/>
    <w:rsid w:val="00EC1F8A"/>
    <w:rsid w:val="00EC302F"/>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5105"/>
    <w:rsid w:val="00F66FB2"/>
    <w:rsid w:val="00F67CEB"/>
    <w:rsid w:val="00F8162D"/>
    <w:rsid w:val="00F816B6"/>
    <w:rsid w:val="00F8251B"/>
    <w:rsid w:val="00F8641B"/>
    <w:rsid w:val="00F87182"/>
    <w:rsid w:val="00F907E3"/>
    <w:rsid w:val="00F93BA2"/>
    <w:rsid w:val="00FA1603"/>
    <w:rsid w:val="00FA2AB7"/>
    <w:rsid w:val="00FB185F"/>
    <w:rsid w:val="00FB1D44"/>
    <w:rsid w:val="00FB21C7"/>
    <w:rsid w:val="00FB41D7"/>
    <w:rsid w:val="00FB5C5D"/>
    <w:rsid w:val="00FB7BB8"/>
    <w:rsid w:val="00FD440F"/>
    <w:rsid w:val="00FD52EF"/>
    <w:rsid w:val="00FD7284"/>
    <w:rsid w:val="00FE05F6"/>
    <w:rsid w:val="00FE0F29"/>
    <w:rsid w:val="00FE6ED6"/>
    <w:rsid w:val="00FE7F88"/>
    <w:rsid w:val="00FF26A5"/>
    <w:rsid w:val="00FF309F"/>
    <w:rsid w:val="017C3055"/>
    <w:rsid w:val="02B07FF7"/>
    <w:rsid w:val="03733BDF"/>
    <w:rsid w:val="03A308DC"/>
    <w:rsid w:val="040532BA"/>
    <w:rsid w:val="04176582"/>
    <w:rsid w:val="051259ED"/>
    <w:rsid w:val="07041580"/>
    <w:rsid w:val="07932A4C"/>
    <w:rsid w:val="08DB1CFF"/>
    <w:rsid w:val="0A9E30AD"/>
    <w:rsid w:val="0BEB3B44"/>
    <w:rsid w:val="0C0644C0"/>
    <w:rsid w:val="10D62AA4"/>
    <w:rsid w:val="13552B79"/>
    <w:rsid w:val="13793DF7"/>
    <w:rsid w:val="141C4A83"/>
    <w:rsid w:val="14354A58"/>
    <w:rsid w:val="14677422"/>
    <w:rsid w:val="152E6B10"/>
    <w:rsid w:val="15BF1042"/>
    <w:rsid w:val="1656732A"/>
    <w:rsid w:val="181939B9"/>
    <w:rsid w:val="18D74DC1"/>
    <w:rsid w:val="1AED58EF"/>
    <w:rsid w:val="1F397F3B"/>
    <w:rsid w:val="1F3A0BB5"/>
    <w:rsid w:val="1FA92FCB"/>
    <w:rsid w:val="20193BC8"/>
    <w:rsid w:val="220D398C"/>
    <w:rsid w:val="2301566F"/>
    <w:rsid w:val="24165293"/>
    <w:rsid w:val="2482721D"/>
    <w:rsid w:val="24A10BF5"/>
    <w:rsid w:val="24D70B68"/>
    <w:rsid w:val="26AB07CC"/>
    <w:rsid w:val="287B63A6"/>
    <w:rsid w:val="29613C02"/>
    <w:rsid w:val="2A397C18"/>
    <w:rsid w:val="2A5015D5"/>
    <w:rsid w:val="2AF63392"/>
    <w:rsid w:val="2BA67492"/>
    <w:rsid w:val="2C66791C"/>
    <w:rsid w:val="2D221D01"/>
    <w:rsid w:val="2D676A80"/>
    <w:rsid w:val="2D7A3266"/>
    <w:rsid w:val="2F5F2B72"/>
    <w:rsid w:val="312513B2"/>
    <w:rsid w:val="31B042BF"/>
    <w:rsid w:val="31F12401"/>
    <w:rsid w:val="31FF5F72"/>
    <w:rsid w:val="32035D60"/>
    <w:rsid w:val="326E6953"/>
    <w:rsid w:val="33523A32"/>
    <w:rsid w:val="34B524C1"/>
    <w:rsid w:val="36D23A94"/>
    <w:rsid w:val="376940D0"/>
    <w:rsid w:val="38204506"/>
    <w:rsid w:val="39321D68"/>
    <w:rsid w:val="3BAE6CD9"/>
    <w:rsid w:val="3C3000ED"/>
    <w:rsid w:val="3D232399"/>
    <w:rsid w:val="3D2E2D19"/>
    <w:rsid w:val="3D31181A"/>
    <w:rsid w:val="3DC87CB2"/>
    <w:rsid w:val="3F1749BD"/>
    <w:rsid w:val="3F4F365B"/>
    <w:rsid w:val="3F9A5B70"/>
    <w:rsid w:val="41093759"/>
    <w:rsid w:val="41380196"/>
    <w:rsid w:val="41415EFF"/>
    <w:rsid w:val="41D026B4"/>
    <w:rsid w:val="452567EA"/>
    <w:rsid w:val="46886BA6"/>
    <w:rsid w:val="48524AAD"/>
    <w:rsid w:val="490552AA"/>
    <w:rsid w:val="4B7A4CDC"/>
    <w:rsid w:val="4FFA680C"/>
    <w:rsid w:val="50981A4B"/>
    <w:rsid w:val="52390069"/>
    <w:rsid w:val="528D1696"/>
    <w:rsid w:val="52CB2821"/>
    <w:rsid w:val="542F765C"/>
    <w:rsid w:val="54914939"/>
    <w:rsid w:val="54EB5EC1"/>
    <w:rsid w:val="554D13F6"/>
    <w:rsid w:val="57580486"/>
    <w:rsid w:val="59DA41E0"/>
    <w:rsid w:val="5A2424B3"/>
    <w:rsid w:val="5A3906A0"/>
    <w:rsid w:val="5A9919E3"/>
    <w:rsid w:val="5B2A7B0A"/>
    <w:rsid w:val="5B417B6B"/>
    <w:rsid w:val="5B54373E"/>
    <w:rsid w:val="5BC745F2"/>
    <w:rsid w:val="5CA161B2"/>
    <w:rsid w:val="5E436E7F"/>
    <w:rsid w:val="5EE21916"/>
    <w:rsid w:val="5F4417E0"/>
    <w:rsid w:val="5F88669E"/>
    <w:rsid w:val="622F04A1"/>
    <w:rsid w:val="623723EB"/>
    <w:rsid w:val="62707B3A"/>
    <w:rsid w:val="645C0879"/>
    <w:rsid w:val="64741C1C"/>
    <w:rsid w:val="648C064A"/>
    <w:rsid w:val="656B3097"/>
    <w:rsid w:val="66AB4942"/>
    <w:rsid w:val="687951D6"/>
    <w:rsid w:val="68AB69AF"/>
    <w:rsid w:val="68D653C8"/>
    <w:rsid w:val="68D85250"/>
    <w:rsid w:val="698D4180"/>
    <w:rsid w:val="6D1F0B58"/>
    <w:rsid w:val="6D3654A5"/>
    <w:rsid w:val="6EB24C26"/>
    <w:rsid w:val="74170E85"/>
    <w:rsid w:val="75DC35E9"/>
    <w:rsid w:val="77FA11D3"/>
    <w:rsid w:val="789E6834"/>
    <w:rsid w:val="79DD67E6"/>
    <w:rsid w:val="7BCF79D9"/>
    <w:rsid w:val="7C1A4C7A"/>
    <w:rsid w:val="7C444892"/>
    <w:rsid w:val="7CAE7448"/>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0" w:lineRule="atLeast"/>
      <w:jc w:val="center"/>
      <w:outlineLvl w:val="1"/>
    </w:pPr>
    <w:rPr>
      <w:kern w:val="0"/>
      <w:sz w:val="28"/>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43"/>
    <w:qFormat/>
    <w:uiPriority w:val="99"/>
    <w:pPr>
      <w:spacing w:after="120"/>
    </w:pPr>
  </w:style>
  <w:style w:type="paragraph" w:customStyle="1" w:styleId="3">
    <w:name w:val="Default"/>
    <w:next w:val="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7">
    <w:name w:val="caption"/>
    <w:basedOn w:val="1"/>
    <w:next w:val="1"/>
    <w:qFormat/>
    <w:uiPriority w:val="0"/>
    <w:rPr>
      <w:rFonts w:ascii="Cambria" w:hAnsi="Cambria" w:eastAsia="黑体"/>
      <w:sz w:val="20"/>
    </w:rPr>
  </w:style>
  <w:style w:type="paragraph" w:styleId="8">
    <w:name w:val="Document Map"/>
    <w:basedOn w:val="1"/>
    <w:link w:val="46"/>
    <w:qFormat/>
    <w:uiPriority w:val="0"/>
    <w:rPr>
      <w:rFonts w:ascii="宋体"/>
      <w:sz w:val="18"/>
      <w:szCs w:val="18"/>
    </w:rPr>
  </w:style>
  <w:style w:type="paragraph" w:styleId="9">
    <w:name w:val="annotation text"/>
    <w:basedOn w:val="1"/>
    <w:link w:val="45"/>
    <w:qFormat/>
    <w:uiPriority w:val="0"/>
    <w:pPr>
      <w:jc w:val="left"/>
    </w:pPr>
  </w:style>
  <w:style w:type="paragraph" w:styleId="10">
    <w:name w:val="Body Text 3"/>
    <w:basedOn w:val="1"/>
    <w:qFormat/>
    <w:uiPriority w:val="0"/>
    <w:pPr>
      <w:spacing w:after="120"/>
    </w:pPr>
    <w:rPr>
      <w:sz w:val="16"/>
      <w:szCs w:val="16"/>
    </w:rPr>
  </w:style>
  <w:style w:type="paragraph" w:styleId="11">
    <w:name w:val="Body Text Indent"/>
    <w:basedOn w:val="1"/>
    <w:next w:val="12"/>
    <w:qFormat/>
    <w:uiPriority w:val="0"/>
    <w:pPr>
      <w:ind w:firstLine="632" w:firstLineChars="200"/>
    </w:pPr>
    <w:rPr>
      <w:rFonts w:ascii="仿宋_GB2312" w:hAnsi="华文楷体" w:eastAsia="仿宋_GB2312"/>
      <w:sz w:val="32"/>
    </w:rPr>
  </w:style>
  <w:style w:type="paragraph" w:styleId="12">
    <w:name w:val="envelope return"/>
    <w:basedOn w:val="1"/>
    <w:qFormat/>
    <w:uiPriority w:val="99"/>
    <w:pPr>
      <w:snapToGrid w:val="0"/>
    </w:pPr>
    <w:rPr>
      <w:rFonts w:ascii="Arial" w:hAnsi="Arial"/>
    </w:rPr>
  </w:style>
  <w:style w:type="paragraph" w:styleId="13">
    <w:name w:val="List 2"/>
    <w:basedOn w:val="1"/>
    <w:qFormat/>
    <w:uiPriority w:val="0"/>
    <w:pPr>
      <w:ind w:left="400" w:leftChars="200" w:hanging="200" w:hangingChars="200"/>
    </w:pPr>
  </w:style>
  <w:style w:type="paragraph" w:styleId="14">
    <w:name w:val="Plain Text"/>
    <w:basedOn w:val="1"/>
    <w:link w:val="51"/>
    <w:qFormat/>
    <w:uiPriority w:val="99"/>
    <w:rPr>
      <w:rFonts w:ascii="宋体" w:hAnsi="Courier New"/>
      <w:szCs w:val="20"/>
    </w:rPr>
  </w:style>
  <w:style w:type="paragraph" w:styleId="15">
    <w:name w:val="Date"/>
    <w:basedOn w:val="1"/>
    <w:next w:val="1"/>
    <w:link w:val="47"/>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68"/>
    <w:qFormat/>
    <w:uiPriority w:val="99"/>
    <w:pPr>
      <w:tabs>
        <w:tab w:val="center" w:pos="4153"/>
        <w:tab w:val="right" w:pos="8306"/>
      </w:tabs>
      <w:snapToGrid w:val="0"/>
      <w:jc w:val="left"/>
    </w:pPr>
    <w:rPr>
      <w:sz w:val="18"/>
      <w:szCs w:val="18"/>
    </w:rPr>
  </w:style>
  <w:style w:type="paragraph" w:styleId="1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caps/>
    </w:rPr>
  </w:style>
  <w:style w:type="paragraph" w:styleId="21">
    <w:name w:val="footnote text"/>
    <w:basedOn w:val="1"/>
    <w:qFormat/>
    <w:uiPriority w:val="99"/>
    <w:pPr>
      <w:snapToGrid w:val="0"/>
      <w:jc w:val="left"/>
    </w:pPr>
    <w:rPr>
      <w:sz w:val="18"/>
      <w:szCs w:val="18"/>
    </w:rPr>
  </w:style>
  <w:style w:type="paragraph" w:styleId="22">
    <w:name w:val="Body Text 2"/>
    <w:basedOn w:val="1"/>
    <w:link w:val="65"/>
    <w:qFormat/>
    <w:uiPriority w:val="0"/>
    <w:pPr>
      <w:spacing w:after="120" w:line="480" w:lineRule="auto"/>
    </w:pPr>
  </w:style>
  <w:style w:type="paragraph" w:styleId="23">
    <w:name w:val="Message Header"/>
    <w:basedOn w:val="1"/>
    <w:qFormat/>
    <w:uiPriority w:val="0"/>
    <w:pPr>
      <w:widowControl/>
      <w:shd w:val="pct20" w:color="000000" w:fill="auto"/>
      <w:ind w:left="1080" w:hanging="1080"/>
    </w:pPr>
    <w:rPr>
      <w:rFonts w:ascii="Cambria" w:hAnsi="Cambria" w:eastAsia="Cambria"/>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5">
    <w:name w:val="Body Text First Indent"/>
    <w:basedOn w:val="2"/>
    <w:link w:val="42"/>
    <w:qFormat/>
    <w:uiPriority w:val="0"/>
    <w:pPr>
      <w:ind w:firstLine="420" w:firstLineChars="100"/>
    </w:pPr>
  </w:style>
  <w:style w:type="paragraph" w:styleId="26">
    <w:name w:val="Body Text First Indent 2"/>
    <w:basedOn w:val="11"/>
    <w:qFormat/>
    <w:uiPriority w:val="99"/>
    <w:pPr>
      <w:tabs>
        <w:tab w:val="left" w:pos="0"/>
        <w:tab w:val="left" w:pos="993"/>
        <w:tab w:val="left" w:pos="1134"/>
      </w:tabs>
      <w:ind w:firstLine="42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qFormat/>
    <w:uiPriority w:val="0"/>
    <w:rPr>
      <w:color w:val="000000"/>
      <w:u w:val="none"/>
    </w:rPr>
  </w:style>
  <w:style w:type="character" w:styleId="33">
    <w:name w:val="Hyperlink"/>
    <w:qFormat/>
    <w:uiPriority w:val="0"/>
    <w:rPr>
      <w:color w:val="333333"/>
      <w:u w:val="none"/>
    </w:rPr>
  </w:style>
  <w:style w:type="character" w:styleId="34">
    <w:name w:val="annotation reference"/>
    <w:qFormat/>
    <w:uiPriority w:val="99"/>
    <w:rPr>
      <w:sz w:val="21"/>
    </w:rPr>
  </w:style>
  <w:style w:type="paragraph" w:customStyle="1" w:styleId="35">
    <w:name w:val="BodyText1I"/>
    <w:basedOn w:val="36"/>
    <w:qFormat/>
    <w:uiPriority w:val="99"/>
    <w:pPr>
      <w:ind w:firstLine="420" w:firstLineChars="100"/>
    </w:pPr>
  </w:style>
  <w:style w:type="paragraph" w:customStyle="1" w:styleId="36">
    <w:name w:val="BodyText"/>
    <w:basedOn w:val="1"/>
    <w:qFormat/>
    <w:uiPriority w:val="99"/>
    <w:pPr>
      <w:spacing w:after="120"/>
    </w:pPr>
  </w:style>
  <w:style w:type="paragraph" w:customStyle="1" w:styleId="37">
    <w:name w:val="无间隔1"/>
    <w:next w:val="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标题 3 字符"/>
    <w:link w:val="6"/>
    <w:semiHidden/>
    <w:qFormat/>
    <w:uiPriority w:val="0"/>
    <w:rPr>
      <w:b/>
      <w:bCs/>
      <w:kern w:val="2"/>
      <w:sz w:val="32"/>
      <w:szCs w:val="32"/>
    </w:rPr>
  </w:style>
  <w:style w:type="character" w:customStyle="1" w:styleId="39">
    <w:name w:val="font231"/>
    <w:qFormat/>
    <w:uiPriority w:val="0"/>
    <w:rPr>
      <w:rFonts w:hint="eastAsia" w:ascii="宋体" w:hAnsi="宋体" w:eastAsia="宋体" w:cs="宋体"/>
      <w:color w:val="000000"/>
      <w:sz w:val="22"/>
      <w:szCs w:val="22"/>
      <w:u w:val="none"/>
    </w:rPr>
  </w:style>
  <w:style w:type="character" w:customStyle="1" w:styleId="40">
    <w:name w:val="font11"/>
    <w:qFormat/>
    <w:uiPriority w:val="0"/>
    <w:rPr>
      <w:rFonts w:hint="default" w:ascii="Times New Roman" w:hAnsi="Times New Roman" w:cs="Times New Roman"/>
      <w:color w:val="000000"/>
      <w:sz w:val="18"/>
      <w:szCs w:val="18"/>
      <w:u w:val="none"/>
    </w:rPr>
  </w:style>
  <w:style w:type="character" w:customStyle="1" w:styleId="41">
    <w:name w:val="font191"/>
    <w:qFormat/>
    <w:uiPriority w:val="0"/>
    <w:rPr>
      <w:rFonts w:hint="default" w:ascii="Calibri" w:hAnsi="Calibri" w:cs="Calibri"/>
      <w:color w:val="000000"/>
      <w:sz w:val="22"/>
      <w:szCs w:val="22"/>
      <w:u w:val="none"/>
    </w:rPr>
  </w:style>
  <w:style w:type="character" w:customStyle="1" w:styleId="42">
    <w:name w:val="正文文本首行缩进 字符"/>
    <w:link w:val="25"/>
    <w:qFormat/>
    <w:uiPriority w:val="0"/>
    <w:rPr>
      <w:kern w:val="2"/>
      <w:sz w:val="21"/>
      <w:szCs w:val="24"/>
    </w:rPr>
  </w:style>
  <w:style w:type="character" w:customStyle="1" w:styleId="43">
    <w:name w:val="正文文本 字符"/>
    <w:link w:val="2"/>
    <w:qFormat/>
    <w:uiPriority w:val="99"/>
    <w:rPr>
      <w:kern w:val="2"/>
      <w:sz w:val="21"/>
      <w:szCs w:val="24"/>
    </w:rPr>
  </w:style>
  <w:style w:type="character" w:customStyle="1" w:styleId="44">
    <w:name w:val="font151"/>
    <w:qFormat/>
    <w:uiPriority w:val="0"/>
    <w:rPr>
      <w:rFonts w:hint="default" w:ascii="Calibri" w:hAnsi="Calibri" w:cs="Calibri"/>
      <w:color w:val="000000"/>
      <w:sz w:val="22"/>
      <w:szCs w:val="22"/>
      <w:u w:val="none"/>
    </w:rPr>
  </w:style>
  <w:style w:type="character" w:customStyle="1" w:styleId="45">
    <w:name w:val="批注文字 字符"/>
    <w:link w:val="9"/>
    <w:qFormat/>
    <w:uiPriority w:val="0"/>
    <w:rPr>
      <w:kern w:val="2"/>
      <w:sz w:val="21"/>
      <w:szCs w:val="24"/>
    </w:rPr>
  </w:style>
  <w:style w:type="character" w:customStyle="1" w:styleId="46">
    <w:name w:val="文档结构图 字符"/>
    <w:link w:val="8"/>
    <w:qFormat/>
    <w:uiPriority w:val="0"/>
    <w:rPr>
      <w:rFonts w:ascii="宋体"/>
      <w:kern w:val="2"/>
      <w:sz w:val="18"/>
      <w:szCs w:val="18"/>
    </w:rPr>
  </w:style>
  <w:style w:type="character" w:customStyle="1" w:styleId="47">
    <w:name w:val="日期 字符"/>
    <w:link w:val="15"/>
    <w:qFormat/>
    <w:uiPriority w:val="0"/>
    <w:rPr>
      <w:kern w:val="2"/>
      <w:sz w:val="21"/>
      <w:szCs w:val="24"/>
    </w:rPr>
  </w:style>
  <w:style w:type="character" w:customStyle="1" w:styleId="48">
    <w:name w:val="font221"/>
    <w:qFormat/>
    <w:uiPriority w:val="0"/>
    <w:rPr>
      <w:rFonts w:hint="eastAsia" w:ascii="宋体" w:hAnsi="宋体" w:eastAsia="宋体" w:cs="宋体"/>
      <w:color w:val="000000"/>
      <w:sz w:val="20"/>
      <w:szCs w:val="20"/>
      <w:u w:val="none"/>
    </w:rPr>
  </w:style>
  <w:style w:type="character" w:customStyle="1" w:styleId="49">
    <w:name w:val="font61"/>
    <w:qFormat/>
    <w:uiPriority w:val="0"/>
    <w:rPr>
      <w:rFonts w:hint="eastAsia" w:ascii="宋体" w:hAnsi="宋体" w:eastAsia="宋体" w:cs="宋体"/>
      <w:color w:val="FF0000"/>
      <w:sz w:val="22"/>
      <w:szCs w:val="22"/>
      <w:u w:val="none"/>
    </w:rPr>
  </w:style>
  <w:style w:type="character" w:customStyle="1" w:styleId="50">
    <w:name w:val="font31"/>
    <w:qFormat/>
    <w:uiPriority w:val="0"/>
    <w:rPr>
      <w:rFonts w:hint="eastAsia" w:ascii="宋体" w:hAnsi="宋体" w:eastAsia="宋体" w:cs="宋体"/>
      <w:color w:val="000000"/>
      <w:sz w:val="18"/>
      <w:szCs w:val="18"/>
      <w:u w:val="none"/>
    </w:rPr>
  </w:style>
  <w:style w:type="character" w:customStyle="1" w:styleId="51">
    <w:name w:val="纯文本 字符"/>
    <w:link w:val="14"/>
    <w:qFormat/>
    <w:uiPriority w:val="99"/>
    <w:rPr>
      <w:rFonts w:ascii="宋体" w:hAnsi="Courier New"/>
      <w:kern w:val="2"/>
      <w:sz w:val="21"/>
    </w:rPr>
  </w:style>
  <w:style w:type="character" w:customStyle="1" w:styleId="52">
    <w:name w:val="访问过的超链接1"/>
    <w:qFormat/>
    <w:uiPriority w:val="0"/>
    <w:rPr>
      <w:color w:val="333333"/>
      <w:u w:val="none"/>
    </w:rPr>
  </w:style>
  <w:style w:type="character" w:customStyle="1" w:styleId="53">
    <w:name w:val="font01"/>
    <w:qFormat/>
    <w:uiPriority w:val="0"/>
    <w:rPr>
      <w:rFonts w:hint="eastAsia" w:ascii="宋体" w:hAnsi="宋体" w:eastAsia="宋体" w:cs="宋体"/>
      <w:color w:val="000000"/>
      <w:sz w:val="22"/>
      <w:szCs w:val="22"/>
      <w:u w:val="none"/>
    </w:rPr>
  </w:style>
  <w:style w:type="character" w:customStyle="1" w:styleId="54">
    <w:name w:val="font21"/>
    <w:qFormat/>
    <w:uiPriority w:val="0"/>
    <w:rPr>
      <w:rFonts w:hint="default" w:ascii="Times New Roman" w:hAnsi="Times New Roman" w:cs="Times New Roman"/>
      <w:color w:val="000000"/>
      <w:sz w:val="18"/>
      <w:szCs w:val="18"/>
      <w:u w:val="none"/>
    </w:rPr>
  </w:style>
  <w:style w:type="paragraph" w:customStyle="1" w:styleId="55">
    <w:name w:val="p0"/>
    <w:basedOn w:val="1"/>
    <w:qFormat/>
    <w:uiPriority w:val="0"/>
    <w:pPr>
      <w:widowControl/>
    </w:pPr>
    <w:rPr>
      <w:rFonts w:ascii="Calibri" w:hAnsi="Calibri" w:cs="宋体"/>
      <w:kern w:val="0"/>
      <w:szCs w:val="21"/>
    </w:rPr>
  </w:style>
  <w:style w:type="paragraph" w:customStyle="1" w:styleId="56">
    <w:name w:val="List Paragraph1"/>
    <w:basedOn w:val="1"/>
    <w:qFormat/>
    <w:uiPriority w:val="0"/>
    <w:pPr>
      <w:ind w:firstLine="420" w:firstLineChars="200"/>
    </w:pPr>
  </w:style>
  <w:style w:type="paragraph" w:customStyle="1" w:styleId="57">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5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0">
    <w:name w:val="Char Char Char Char Char Char Char1 Char"/>
    <w:basedOn w:val="1"/>
    <w:qFormat/>
    <w:uiPriority w:val="0"/>
    <w:rPr>
      <w:rFonts w:ascii="Tahoma" w:hAnsi="Tahoma"/>
      <w:sz w:val="24"/>
      <w:szCs w:val="20"/>
    </w:rPr>
  </w:style>
  <w:style w:type="paragraph" w:styleId="61">
    <w:name w:val="List Paragraph"/>
    <w:basedOn w:val="1"/>
    <w:qFormat/>
    <w:uiPriority w:val="34"/>
    <w:pPr>
      <w:ind w:firstLine="420" w:firstLineChars="200"/>
    </w:pPr>
  </w:style>
  <w:style w:type="paragraph" w:customStyle="1" w:styleId="62">
    <w:name w:val="Char Char Char1 Char"/>
    <w:basedOn w:val="1"/>
    <w:qFormat/>
    <w:uiPriority w:val="0"/>
    <w:pPr>
      <w:spacing w:line="360" w:lineRule="auto"/>
      <w:ind w:firstLine="200" w:firstLineChars="200"/>
    </w:pPr>
    <w:rPr>
      <w:rFonts w:ascii="宋体" w:hAnsi="宋体" w:cs="宋体"/>
      <w:sz w:val="24"/>
    </w:rPr>
  </w:style>
  <w:style w:type="paragraph" w:customStyle="1" w:styleId="63">
    <w:name w:val="默认段落字体 Para Char Char Char Char Char Char Char Char Char Char"/>
    <w:basedOn w:val="1"/>
    <w:qFormat/>
    <w:uiPriority w:val="0"/>
    <w:pPr>
      <w:tabs>
        <w:tab w:val="right" w:pos="-2120"/>
      </w:tabs>
      <w:snapToGrid w:val="0"/>
    </w:pPr>
  </w:style>
  <w:style w:type="character" w:customStyle="1" w:styleId="64">
    <w:name w:val="generalinfo-address-text"/>
    <w:basedOn w:val="29"/>
    <w:qFormat/>
    <w:uiPriority w:val="0"/>
  </w:style>
  <w:style w:type="character" w:customStyle="1" w:styleId="65">
    <w:name w:val="正文文本 2 字符"/>
    <w:link w:val="22"/>
    <w:qFormat/>
    <w:uiPriority w:val="0"/>
    <w:rPr>
      <w:kern w:val="2"/>
      <w:sz w:val="21"/>
      <w:szCs w:val="24"/>
    </w:rPr>
  </w:style>
  <w:style w:type="character" w:customStyle="1" w:styleId="66">
    <w:name w:val="NormalCharacter"/>
    <w:qFormat/>
    <w:uiPriority w:val="0"/>
  </w:style>
  <w:style w:type="character" w:customStyle="1" w:styleId="67">
    <w:name w:val="页眉 字符"/>
    <w:link w:val="19"/>
    <w:qFormat/>
    <w:uiPriority w:val="99"/>
    <w:rPr>
      <w:kern w:val="2"/>
      <w:sz w:val="18"/>
      <w:szCs w:val="18"/>
    </w:rPr>
  </w:style>
  <w:style w:type="character" w:customStyle="1" w:styleId="68">
    <w:name w:val="页脚 字符"/>
    <w:link w:val="18"/>
    <w:qFormat/>
    <w:uiPriority w:val="99"/>
    <w:rPr>
      <w:kern w:val="2"/>
      <w:sz w:val="18"/>
      <w:szCs w:val="18"/>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0">
    <w:name w:val="contentlabel"/>
    <w:qFormat/>
    <w:uiPriority w:val="0"/>
  </w:style>
  <w:style w:type="paragraph" w:customStyle="1" w:styleId="71">
    <w:name w:val="Body Text First Indent1"/>
    <w:basedOn w:val="2"/>
    <w:qFormat/>
    <w:uiPriority w:val="0"/>
    <w:pPr>
      <w:autoSpaceDE w:val="0"/>
      <w:autoSpaceDN w:val="0"/>
      <w:ind w:firstLine="420" w:firstLineChars="100"/>
      <w:jc w:val="left"/>
    </w:pPr>
    <w:rPr>
      <w:rFonts w:ascii="宋体" w:hAnsi="等线" w:eastAsia="等线" w:cs="宋体"/>
      <w:kern w:val="0"/>
      <w:lang w:val="zh-CN"/>
    </w:rPr>
  </w:style>
  <w:style w:type="paragraph" w:customStyle="1" w:styleId="72">
    <w:name w:val="D&amp;L"/>
    <w:basedOn w:val="19"/>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3">
    <w:name w:val="icon_gys"/>
    <w:basedOn w:val="29"/>
    <w:qFormat/>
    <w:uiPriority w:val="0"/>
    <w:rPr>
      <w:sz w:val="21"/>
      <w:szCs w:val="21"/>
    </w:rPr>
  </w:style>
  <w:style w:type="character" w:customStyle="1" w:styleId="74">
    <w:name w:val="first-child"/>
    <w:basedOn w:val="29"/>
    <w:qFormat/>
    <w:uiPriority w:val="0"/>
    <w:rPr>
      <w:color w:val="1F3149"/>
      <w:sz w:val="24"/>
      <w:szCs w:val="24"/>
    </w:rPr>
  </w:style>
  <w:style w:type="character" w:customStyle="1" w:styleId="75">
    <w:name w:val="first-child1"/>
    <w:basedOn w:val="29"/>
    <w:qFormat/>
    <w:uiPriority w:val="0"/>
    <w:rPr>
      <w:color w:val="1F3149"/>
      <w:sz w:val="24"/>
      <w:szCs w:val="24"/>
    </w:rPr>
  </w:style>
  <w:style w:type="character" w:customStyle="1" w:styleId="76">
    <w:name w:val="xiadan"/>
    <w:basedOn w:val="29"/>
    <w:qFormat/>
    <w:uiPriority w:val="0"/>
    <w:rPr>
      <w:shd w:val="clear" w:color="auto" w:fill="E4393C"/>
    </w:rPr>
  </w:style>
  <w:style w:type="character" w:customStyle="1" w:styleId="77">
    <w:name w:val="fr"/>
    <w:basedOn w:val="29"/>
    <w:qFormat/>
    <w:uiPriority w:val="0"/>
  </w:style>
  <w:style w:type="character" w:customStyle="1" w:styleId="78">
    <w:name w:val="icon_ds"/>
    <w:basedOn w:val="29"/>
    <w:qFormat/>
    <w:uiPriority w:val="0"/>
  </w:style>
  <w:style w:type="paragraph" w:customStyle="1" w:styleId="79">
    <w:name w:val="正文1"/>
    <w:basedOn w:val="1"/>
    <w:qFormat/>
    <w:uiPriority w:val="0"/>
    <w:pPr>
      <w:widowControl/>
      <w:topLinePunct/>
      <w:spacing w:beforeLines="50" w:afterLines="50" w:line="300" w:lineRule="auto"/>
      <w:ind w:left="420"/>
    </w:pPr>
  </w:style>
  <w:style w:type="paragraph" w:customStyle="1" w:styleId="80">
    <w:name w:val="1表格"/>
    <w:basedOn w:val="1"/>
    <w:qFormat/>
    <w:uiPriority w:val="0"/>
    <w:pPr>
      <w:spacing w:line="360" w:lineRule="auto"/>
    </w:pPr>
    <w:rPr>
      <w:rFonts w:cs="宋体" w:eastAsiaTheme="minorEastAsia"/>
    </w:rPr>
  </w:style>
  <w:style w:type="paragraph" w:customStyle="1" w:styleId="81">
    <w:name w:val="列表段落1"/>
    <w:basedOn w:val="1"/>
    <w:qFormat/>
    <w:uiPriority w:val="0"/>
    <w:pPr>
      <w:widowControl/>
      <w:ind w:firstLine="420" w:firstLineChars="200"/>
      <w:textAlignment w:val="baseline"/>
    </w:pPr>
    <w:rPr>
      <w:rFonts w:ascii="Calibri" w:hAnsi="Calibri"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BD2C3C-49A7-40BC-B4BC-8CCE053A01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18965</Words>
  <Characters>19971</Characters>
  <Lines>26</Lines>
  <Paragraphs>44</Paragraphs>
  <TotalTime>3</TotalTime>
  <ScaleCrop>false</ScaleCrop>
  <LinksUpToDate>false</LinksUpToDate>
  <CharactersWithSpaces>20832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2024-11-29T07:50:00Z</dcterms:created>
  <dc:creator>gg1</dc:creator>
  <cp:lastModifiedBy>user</cp:lastModifiedBy>
  <cp:lastPrinted>2020-11-18T03:21:00Z</cp:lastPrinted>
  <dcterms:modified xsi:type="dcterms:W3CDTF">2025-03-17T06:53:06Z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48FE27B01AEB4B13A52B7AC6301B2CDD_13</vt:lpwstr>
  </property>
  <property fmtid="{D5CDD505-2E9C-101B-9397-08002B2CF9AE}" pid="4" name="KSOTemplateDocerSaveRecord">
    <vt:lpwstr>eyJoZGlkIjoiMGI2ZDFmZmVjNjhiYmI3Nzg5YTgxNzM4YzkzMWZjMzEiLCJ1c2VySWQiOiIxMDQyNjE2NTI1In0=</vt:lpwstr>
  </property>
</Properties>
</file>