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1D36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0"/>
          <w:sz w:val="32"/>
          <w:szCs w:val="32"/>
          <w:highlight w:val="none"/>
          <w:lang w:val="en-US" w:eastAsia="zh-CN" w:bidi="ar"/>
        </w:rPr>
      </w:pPr>
      <w:r>
        <w:rPr>
          <w:rFonts w:hint="eastAsia" w:ascii="宋体" w:hAnsi="宋体" w:cs="宋体"/>
          <w:b/>
          <w:bCs/>
          <w:color w:val="auto"/>
          <w:kern w:val="0"/>
          <w:sz w:val="32"/>
          <w:szCs w:val="32"/>
          <w:highlight w:val="none"/>
          <w:lang w:val="en-US" w:eastAsia="zh-CN" w:bidi="ar"/>
        </w:rPr>
        <w:t>渑池县先进制造业开发区英张园区纬三路东段至工业大道中段污水管网项目（一期）</w:t>
      </w:r>
    </w:p>
    <w:p w14:paraId="747E3B48">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13DB62D5">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5021E7A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AFEC0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项目编号：渑池竞磋采购-2026-1</w:t>
      </w:r>
    </w:p>
    <w:p w14:paraId="1B2B0D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8"/>
          <w:szCs w:val="28"/>
          <w:highlight w:val="none"/>
          <w:lang w:val="en-US" w:eastAsia="zh-CN" w:bidi="ar"/>
        </w:rPr>
      </w:pPr>
      <w:r>
        <w:rPr>
          <w:rFonts w:hint="eastAsia" w:ascii="宋体" w:hAnsi="宋体" w:cs="宋体"/>
          <w:b/>
          <w:bCs/>
          <w:color w:val="auto"/>
          <w:kern w:val="0"/>
          <w:sz w:val="28"/>
          <w:szCs w:val="28"/>
          <w:highlight w:val="none"/>
          <w:lang w:val="en-US" w:eastAsia="zh-CN" w:bidi="ar"/>
        </w:rPr>
        <w:t xml:space="preserve">       MCGZ[2026]001-ZC001</w:t>
      </w:r>
    </w:p>
    <w:p w14:paraId="53A63F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hint="eastAsia"/>
          <w:color w:val="auto"/>
          <w:highlight w:val="none"/>
        </w:rPr>
        <w:drawing>
          <wp:anchor distT="0" distB="0" distL="114300" distR="114300" simplePos="0" relativeHeight="251659264" behindDoc="0" locked="0" layoutInCell="1" allowOverlap="1">
            <wp:simplePos x="0" y="0"/>
            <wp:positionH relativeFrom="page">
              <wp:posOffset>2498725</wp:posOffset>
            </wp:positionH>
            <wp:positionV relativeFrom="page">
              <wp:posOffset>4124325</wp:posOffset>
            </wp:positionV>
            <wp:extent cx="2494915" cy="2476500"/>
            <wp:effectExtent l="0" t="0" r="635" b="0"/>
            <wp:wrapNone/>
            <wp:docPr id="3" name="图片 4" descr="国咨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国咨1.jpg"/>
                    <pic:cNvPicPr>
                      <a:picLocks noChangeAspect="1"/>
                    </pic:cNvPicPr>
                  </pic:nvPicPr>
                  <pic:blipFill>
                    <a:blip r:embed="rId8"/>
                    <a:stretch>
                      <a:fillRect/>
                    </a:stretch>
                  </pic:blipFill>
                  <pic:spPr>
                    <a:xfrm>
                      <a:off x="0" y="0"/>
                      <a:ext cx="2494915" cy="2476500"/>
                    </a:xfrm>
                    <a:prstGeom prst="rect">
                      <a:avLst/>
                    </a:prstGeom>
                    <a:noFill/>
                    <a:ln>
                      <a:noFill/>
                    </a:ln>
                  </pic:spPr>
                </pic:pic>
              </a:graphicData>
            </a:graphic>
          </wp:anchor>
        </w:drawing>
      </w:r>
      <w:r>
        <w:rPr>
          <w:rFonts w:hint="eastAsia" w:ascii="宋体" w:hAnsi="宋体" w:cs="宋体"/>
          <w:b/>
          <w:bCs/>
          <w:color w:val="auto"/>
          <w:kern w:val="0"/>
          <w:sz w:val="28"/>
          <w:szCs w:val="28"/>
          <w:highlight w:val="none"/>
          <w:lang w:val="en-US" w:eastAsia="zh-CN" w:bidi="ar"/>
        </w:rPr>
        <w:t xml:space="preserve"> </w:t>
      </w:r>
    </w:p>
    <w:p w14:paraId="530BEC11">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7D5CDB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42F7F5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0C8647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687280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273DB5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288DBF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03F22F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5318B5F9">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17780F2B">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4A6E0081">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754FAE9F">
      <w:pPr>
        <w:keepNext w:val="0"/>
        <w:keepLines w:val="0"/>
        <w:widowControl/>
        <w:suppressLineNumbers w:val="0"/>
        <w:spacing w:line="360" w:lineRule="auto"/>
        <w:ind w:firstLine="2801" w:firstLineChars="900"/>
        <w:jc w:val="both"/>
        <w:outlineLvl w:val="9"/>
        <w:rPr>
          <w:color w:val="auto"/>
          <w:highlight w:val="none"/>
        </w:rPr>
      </w:pPr>
      <w:bookmarkStart w:id="0" w:name="_Toc31323"/>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渑池县先进制造业开发区管理委员会</w:t>
      </w:r>
    </w:p>
    <w:p w14:paraId="3CC0921E">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 xml:space="preserve">国咨项目管理有限公司 </w:t>
      </w:r>
    </w:p>
    <w:p w14:paraId="7A3E7092">
      <w:pPr>
        <w:keepNext w:val="0"/>
        <w:keepLines w:val="0"/>
        <w:widowControl/>
        <w:suppressLineNumbers w:val="0"/>
        <w:spacing w:line="360" w:lineRule="auto"/>
        <w:ind w:firstLine="2801" w:firstLineChars="9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时间：二〇二</w:t>
      </w:r>
      <w:r>
        <w:rPr>
          <w:rFonts w:hint="eastAsia" w:ascii="宋体" w:hAnsi="宋体" w:cs="宋体"/>
          <w:b/>
          <w:bCs/>
          <w:color w:val="auto"/>
          <w:kern w:val="0"/>
          <w:sz w:val="31"/>
          <w:szCs w:val="31"/>
          <w:highlight w:val="none"/>
          <w:lang w:val="en-US" w:eastAsia="zh-CN" w:bidi="ar"/>
        </w:rPr>
        <w:t>六</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一</w:t>
      </w:r>
      <w:r>
        <w:rPr>
          <w:rFonts w:hint="eastAsia" w:ascii="宋体" w:hAnsi="宋体" w:eastAsia="宋体" w:cs="宋体"/>
          <w:b/>
          <w:bCs/>
          <w:color w:val="auto"/>
          <w:kern w:val="0"/>
          <w:sz w:val="31"/>
          <w:szCs w:val="31"/>
          <w:highlight w:val="none"/>
          <w:lang w:val="en-US" w:eastAsia="zh-CN" w:bidi="ar"/>
        </w:rPr>
        <w:t>月</w:t>
      </w:r>
    </w:p>
    <w:p w14:paraId="29878EF4">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4129E6DE">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6E665D14">
          <w:pPr>
            <w:spacing w:before="0" w:beforeLines="0" w:after="0" w:afterLines="0" w:line="240" w:lineRule="auto"/>
            <w:ind w:left="0" w:leftChars="0" w:right="0" w:rightChars="0" w:firstLine="0" w:firstLineChars="0"/>
            <w:jc w:val="center"/>
            <w:rPr>
              <w:color w:val="auto"/>
              <w:highlight w:val="none"/>
            </w:rPr>
          </w:pPr>
        </w:p>
        <w:p w14:paraId="0161837F">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_Toc9688 </w:instrText>
          </w:r>
          <w:r>
            <w:rPr>
              <w:color w:val="auto"/>
              <w:sz w:val="28"/>
              <w:szCs w:val="36"/>
              <w:highlight w:val="none"/>
            </w:rPr>
            <w:fldChar w:fldCharType="separate"/>
          </w:r>
          <w:r>
            <w:rPr>
              <w:color w:val="auto"/>
              <w:sz w:val="28"/>
              <w:szCs w:val="36"/>
              <w:highlight w:val="none"/>
            </w:rPr>
            <w:t>第一章竞争性磋商公告</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_Toc9688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4B158842">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_Toc28856 </w:instrText>
          </w:r>
          <w:r>
            <w:rPr>
              <w:color w:val="auto"/>
              <w:sz w:val="28"/>
              <w:szCs w:val="36"/>
              <w:highlight w:val="none"/>
            </w:rPr>
            <w:fldChar w:fldCharType="separate"/>
          </w:r>
          <w:r>
            <w:rPr>
              <w:color w:val="auto"/>
              <w:sz w:val="28"/>
              <w:szCs w:val="36"/>
              <w:highlight w:val="none"/>
            </w:rPr>
            <w:t>第二章供应商须知</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_Toc28856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3DA21288">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_Toc329 </w:instrText>
          </w:r>
          <w:r>
            <w:rPr>
              <w:color w:val="auto"/>
              <w:sz w:val="28"/>
              <w:szCs w:val="36"/>
              <w:highlight w:val="none"/>
            </w:rPr>
            <w:fldChar w:fldCharType="separate"/>
          </w:r>
          <w:r>
            <w:rPr>
              <w:color w:val="auto"/>
              <w:sz w:val="28"/>
              <w:szCs w:val="44"/>
              <w:highlight w:val="none"/>
            </w:rPr>
            <w:t>第三章评标办法</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_Toc329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78EE9941">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_Toc14709 </w:instrText>
          </w:r>
          <w:r>
            <w:rPr>
              <w:color w:val="auto"/>
              <w:sz w:val="28"/>
              <w:szCs w:val="36"/>
              <w:highlight w:val="none"/>
            </w:rPr>
            <w:fldChar w:fldCharType="separate"/>
          </w:r>
          <w:r>
            <w:rPr>
              <w:rFonts w:hint="eastAsia"/>
              <w:color w:val="auto"/>
              <w:sz w:val="28"/>
              <w:szCs w:val="36"/>
              <w:highlight w:val="none"/>
            </w:rPr>
            <w:t>第四章 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_Toc14709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color w:val="auto"/>
              <w:sz w:val="28"/>
              <w:szCs w:val="36"/>
              <w:highlight w:val="none"/>
            </w:rPr>
            <w:fldChar w:fldCharType="end"/>
          </w:r>
        </w:p>
        <w:p w14:paraId="32F1B2B8">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_Toc23302 </w:instrText>
          </w:r>
          <w:r>
            <w:rPr>
              <w:color w:val="auto"/>
              <w:sz w:val="28"/>
              <w:szCs w:val="36"/>
              <w:highlight w:val="none"/>
            </w:rPr>
            <w:fldChar w:fldCharType="separate"/>
          </w:r>
          <w:r>
            <w:rPr>
              <w:rFonts w:hint="eastAsia" w:cs="Times New Roman"/>
              <w:color w:val="auto"/>
              <w:sz w:val="28"/>
              <w:szCs w:val="36"/>
              <w:highlight w:val="none"/>
              <w:lang w:val="en-US" w:eastAsia="zh-CN"/>
            </w:rPr>
            <w:t>第五章 工程量清单（另附）</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_Toc23302 \h </w:instrText>
          </w:r>
          <w:r>
            <w:rPr>
              <w:color w:val="auto"/>
              <w:sz w:val="28"/>
              <w:szCs w:val="36"/>
              <w:highlight w:val="none"/>
            </w:rPr>
            <w:fldChar w:fldCharType="separate"/>
          </w:r>
          <w:r>
            <w:rPr>
              <w:color w:val="auto"/>
              <w:sz w:val="28"/>
              <w:szCs w:val="36"/>
              <w:highlight w:val="none"/>
            </w:rPr>
            <w:t>30</w:t>
          </w:r>
          <w:r>
            <w:rPr>
              <w:color w:val="auto"/>
              <w:sz w:val="28"/>
              <w:szCs w:val="36"/>
              <w:highlight w:val="none"/>
            </w:rPr>
            <w:fldChar w:fldCharType="end"/>
          </w:r>
          <w:r>
            <w:rPr>
              <w:color w:val="auto"/>
              <w:sz w:val="28"/>
              <w:szCs w:val="36"/>
              <w:highlight w:val="none"/>
            </w:rPr>
            <w:fldChar w:fldCharType="end"/>
          </w:r>
        </w:p>
        <w:p w14:paraId="52934874">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_Toc16643 </w:instrText>
          </w:r>
          <w:r>
            <w:rPr>
              <w:color w:val="auto"/>
              <w:sz w:val="28"/>
              <w:szCs w:val="36"/>
              <w:highlight w:val="none"/>
            </w:rPr>
            <w:fldChar w:fldCharType="separate"/>
          </w:r>
          <w:r>
            <w:rPr>
              <w:rFonts w:hint="eastAsia" w:cs="Times New Roman"/>
              <w:color w:val="auto"/>
              <w:sz w:val="28"/>
              <w:szCs w:val="36"/>
              <w:highlight w:val="none"/>
              <w:lang w:val="en-US" w:eastAsia="zh-CN"/>
            </w:rPr>
            <w:t>第六章  电子化响应文件内容及格式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_Toc16643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color w:val="auto"/>
              <w:sz w:val="28"/>
              <w:szCs w:val="36"/>
              <w:highlight w:val="none"/>
            </w:rPr>
            <w:fldChar w:fldCharType="end"/>
          </w:r>
        </w:p>
        <w:p w14:paraId="7EBC3CD8">
          <w:pPr>
            <w:pStyle w:val="15"/>
            <w:tabs>
              <w:tab w:val="right" w:leader="dot" w:pos="9026"/>
            </w:tabs>
            <w:rPr>
              <w:color w:val="auto"/>
              <w:highlight w:val="none"/>
            </w:rPr>
          </w:pPr>
        </w:p>
        <w:p w14:paraId="516552C7">
          <w:pPr>
            <w:rPr>
              <w:color w:val="auto"/>
              <w:highlight w:val="none"/>
            </w:rPr>
          </w:pPr>
          <w:r>
            <w:rPr>
              <w:color w:val="auto"/>
              <w:highlight w:val="none"/>
            </w:rPr>
            <w:fldChar w:fldCharType="end"/>
          </w:r>
        </w:p>
      </w:sdtContent>
    </w:sdt>
    <w:p w14:paraId="4AC3952F">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1D221A2F">
      <w:pPr>
        <w:pStyle w:val="2"/>
        <w:tabs>
          <w:tab w:val="left" w:pos="1125"/>
        </w:tabs>
        <w:rPr>
          <w:color w:val="auto"/>
          <w:highlight w:val="none"/>
        </w:rPr>
      </w:pPr>
      <w:bookmarkStart w:id="2" w:name="_Toc9688"/>
      <w:r>
        <w:rPr>
          <w:color w:val="auto"/>
          <w:highlight w:val="none"/>
        </w:rPr>
        <w:t>第一章</w:t>
      </w:r>
      <w:r>
        <w:rPr>
          <w:color w:val="auto"/>
          <w:highlight w:val="none"/>
        </w:rPr>
        <w:tab/>
      </w:r>
      <w:r>
        <w:rPr>
          <w:color w:val="auto"/>
          <w:highlight w:val="none"/>
        </w:rPr>
        <w:t>竞争性磋商公告</w:t>
      </w:r>
      <w:bookmarkEnd w:id="2"/>
    </w:p>
    <w:p w14:paraId="083068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渑池县先进制造业开发区英张园区纬三路东段至工业大道中段污水管网项目（一期）</w:t>
      </w:r>
      <w:r>
        <w:rPr>
          <w:rFonts w:hint="eastAsia" w:ascii="宋体" w:hAnsi="宋体" w:cs="宋体"/>
          <w:color w:val="auto"/>
          <w:kern w:val="0"/>
          <w:sz w:val="24"/>
          <w:szCs w:val="24"/>
          <w:highlight w:val="none"/>
        </w:rPr>
        <w:t>的潜在</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应在三门峡市公共资源交易中心网（网址：</w:t>
      </w:r>
      <w:r>
        <w:rPr>
          <w:rFonts w:hint="eastAsia" w:ascii="宋体" w:hAnsi="宋体" w:cs="宋体"/>
          <w:color w:val="auto"/>
          <w:kern w:val="0"/>
          <w:sz w:val="24"/>
          <w:szCs w:val="24"/>
          <w:highlight w:val="none"/>
          <w:lang w:eastAsia="zh-CN"/>
        </w:rPr>
        <w:fldChar w:fldCharType="begin"/>
      </w:r>
      <w:r>
        <w:rPr>
          <w:rFonts w:hint="eastAsia" w:ascii="宋体" w:hAnsi="宋体" w:cs="宋体"/>
          <w:color w:val="auto"/>
          <w:kern w:val="0"/>
          <w:sz w:val="24"/>
          <w:szCs w:val="24"/>
          <w:highlight w:val="none"/>
          <w:lang w:eastAsia="zh-CN"/>
        </w:rPr>
        <w:instrText xml:space="preserve"> HYPERLINK "http://gzjy.smx.gov.cn/）获取磋商文件，并于2024年" </w:instrText>
      </w:r>
      <w:r>
        <w:rPr>
          <w:rFonts w:hint="eastAsia" w:ascii="宋体" w:hAnsi="宋体" w:cs="宋体"/>
          <w:color w:val="auto"/>
          <w:kern w:val="0"/>
          <w:sz w:val="24"/>
          <w:szCs w:val="24"/>
          <w:highlight w:val="none"/>
          <w:lang w:eastAsia="zh-CN"/>
        </w:rPr>
        <w:fldChar w:fldCharType="separate"/>
      </w:r>
      <w:r>
        <w:rPr>
          <w:rFonts w:hint="eastAsia" w:ascii="宋体" w:hAnsi="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1月20日</w:t>
      </w:r>
      <w:r>
        <w:rPr>
          <w:rFonts w:hint="eastAsia" w:ascii="宋体" w:hAnsi="宋体" w:cs="宋体"/>
          <w:color w:val="auto"/>
          <w:kern w:val="0"/>
          <w:sz w:val="24"/>
          <w:szCs w:val="24"/>
          <w:highlight w:val="none"/>
          <w:lang w:eastAsia="zh-CN"/>
        </w:rPr>
        <w:t>0</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时</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0分（北京时间）前递交</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lang w:eastAsia="zh-CN"/>
        </w:rPr>
        <w:t>文件。</w:t>
      </w:r>
    </w:p>
    <w:p w14:paraId="186C2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一、项目基本情况：</w:t>
      </w:r>
    </w:p>
    <w:p w14:paraId="392D9B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1、项目编号：</w:t>
      </w:r>
      <w:r>
        <w:rPr>
          <w:rFonts w:hint="eastAsia" w:ascii="宋体" w:hAnsi="宋体" w:cs="宋体"/>
          <w:color w:val="auto"/>
          <w:kern w:val="0"/>
          <w:sz w:val="24"/>
          <w:szCs w:val="24"/>
          <w:highlight w:val="none"/>
          <w:lang w:eastAsia="zh-CN"/>
        </w:rPr>
        <w:t>MCGZ[2026]001-ZC001、</w:t>
      </w:r>
      <w:r>
        <w:rPr>
          <w:rFonts w:hint="eastAsia" w:ascii="宋体" w:hAnsi="宋体" w:cs="宋体"/>
          <w:color w:val="auto"/>
          <w:kern w:val="0"/>
          <w:sz w:val="24"/>
          <w:szCs w:val="24"/>
          <w:highlight w:val="none"/>
          <w:lang w:val="en-US" w:eastAsia="zh-CN"/>
        </w:rPr>
        <w:t>渑池竞磋采购-2026-1</w:t>
      </w:r>
    </w:p>
    <w:p w14:paraId="40FE79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渑池县先进制造业开发区英张园区纬三路东段至工业大道中段污水管网项目（一期）</w:t>
      </w:r>
    </w:p>
    <w:p w14:paraId="0AB036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3、采购方式：竞争性磋商</w:t>
      </w:r>
    </w:p>
    <w:p w14:paraId="1D275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 xml:space="preserve">2295850.24元   </w:t>
      </w:r>
      <w:r>
        <w:rPr>
          <w:rFonts w:hint="eastAsia" w:ascii="宋体" w:hAnsi="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2295850.24元</w:t>
      </w:r>
    </w:p>
    <w:tbl>
      <w:tblPr>
        <w:tblStyle w:val="20"/>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19A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5E11E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620" w:type="dxa"/>
            <w:noWrap/>
            <w:vAlign w:val="center"/>
          </w:tcPr>
          <w:p w14:paraId="08F616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2381" w:type="dxa"/>
            <w:noWrap/>
            <w:vAlign w:val="center"/>
          </w:tcPr>
          <w:p w14:paraId="526761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819" w:type="dxa"/>
            <w:noWrap/>
            <w:vAlign w:val="center"/>
          </w:tcPr>
          <w:p w14:paraId="60D2F5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2118" w:type="dxa"/>
            <w:noWrap/>
            <w:vAlign w:val="center"/>
          </w:tcPr>
          <w:p w14:paraId="5CEB6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包最高限价（元）</w:t>
            </w:r>
          </w:p>
        </w:tc>
      </w:tr>
      <w:tr w14:paraId="29E6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3898B0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20" w:type="dxa"/>
            <w:noWrap/>
            <w:vAlign w:val="center"/>
          </w:tcPr>
          <w:p w14:paraId="29FFBF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MCGZ[2026]001-ZC001</w:t>
            </w:r>
          </w:p>
        </w:tc>
        <w:tc>
          <w:tcPr>
            <w:tcW w:w="2381" w:type="dxa"/>
            <w:noWrap/>
            <w:vAlign w:val="center"/>
          </w:tcPr>
          <w:p w14:paraId="5EFA3B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渑池县先进制造业开发区英张园区纬三路东段至工业大道中段污水管网项目（一期）</w:t>
            </w:r>
          </w:p>
        </w:tc>
        <w:tc>
          <w:tcPr>
            <w:tcW w:w="1819" w:type="dxa"/>
            <w:noWrap/>
            <w:vAlign w:val="center"/>
          </w:tcPr>
          <w:p w14:paraId="0177EA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2295850.24</w:t>
            </w:r>
          </w:p>
        </w:tc>
        <w:tc>
          <w:tcPr>
            <w:tcW w:w="2118" w:type="dxa"/>
            <w:noWrap/>
            <w:vAlign w:val="center"/>
          </w:tcPr>
          <w:p w14:paraId="571535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2295850.24</w:t>
            </w:r>
          </w:p>
        </w:tc>
      </w:tr>
    </w:tbl>
    <w:p w14:paraId="664BF7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5、采购需求（包括但不限于标的的名称、数量、简要技术需求或服务要求等）：</w:t>
      </w:r>
    </w:p>
    <w:p w14:paraId="5DBF66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1"/>
          <w:highlight w:val="none"/>
          <w:lang w:eastAsia="zh-CN"/>
        </w:rPr>
      </w:pPr>
      <w:r>
        <w:rPr>
          <w:rFonts w:hint="eastAsia" w:ascii="宋体" w:hAnsi="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工程概况</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该工程位于渑池县境内。主要内容为污水管网及绿化工程</w:t>
      </w:r>
      <w:r>
        <w:rPr>
          <w:rFonts w:hint="eastAsia" w:ascii="宋体" w:hAnsi="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1"/>
          <w:highlight w:val="none"/>
        </w:rPr>
        <w:t>。</w:t>
      </w:r>
    </w:p>
    <w:p w14:paraId="534E06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5.2</w:t>
      </w:r>
      <w:r>
        <w:rPr>
          <w:rFonts w:hint="eastAsia" w:ascii="宋体" w:hAnsi="宋体" w:cs="宋体"/>
          <w:color w:val="auto"/>
          <w:kern w:val="0"/>
          <w:sz w:val="24"/>
          <w:szCs w:val="24"/>
          <w:highlight w:val="none"/>
          <w:lang w:eastAsia="zh-CN"/>
        </w:rPr>
        <w:t>、资金来源：财政资金，已落实</w:t>
      </w:r>
    </w:p>
    <w:p w14:paraId="5A7AD8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5.3</w:t>
      </w:r>
      <w:r>
        <w:rPr>
          <w:rFonts w:hint="eastAsia" w:ascii="宋体" w:hAnsi="宋体" w:cs="宋体"/>
          <w:color w:val="auto"/>
          <w:kern w:val="0"/>
          <w:sz w:val="24"/>
          <w:szCs w:val="24"/>
          <w:highlight w:val="none"/>
          <w:lang w:eastAsia="zh-CN"/>
        </w:rPr>
        <w:t>、项目地点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渑池县</w:t>
      </w:r>
      <w:r>
        <w:rPr>
          <w:rFonts w:hint="eastAsia" w:ascii="宋体" w:hAnsi="宋体" w:cs="宋体"/>
          <w:color w:val="auto"/>
          <w:kern w:val="0"/>
          <w:sz w:val="24"/>
          <w:szCs w:val="24"/>
          <w:highlight w:val="none"/>
          <w:lang w:val="en-US" w:eastAsia="zh-CN"/>
        </w:rPr>
        <w:t xml:space="preserve"> </w:t>
      </w:r>
    </w:p>
    <w:p w14:paraId="5A2060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5.4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计划工期：60日历天</w:t>
      </w:r>
    </w:p>
    <w:p w14:paraId="3019A3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5.5</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质量要求：</w:t>
      </w:r>
      <w:r>
        <w:rPr>
          <w:rFonts w:hint="eastAsia" w:ascii="宋体" w:hAnsi="宋体" w:cs="宋体"/>
          <w:color w:val="auto"/>
          <w:kern w:val="0"/>
          <w:sz w:val="24"/>
          <w:szCs w:val="24"/>
          <w:highlight w:val="none"/>
          <w:lang w:eastAsia="zh-CN"/>
        </w:rPr>
        <w:t>合格</w:t>
      </w:r>
    </w:p>
    <w:p w14:paraId="0A854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60日历天</w:t>
      </w:r>
    </w:p>
    <w:p w14:paraId="5EB6C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7、本项目是否接受联合体投标：否</w:t>
      </w:r>
    </w:p>
    <w:p w14:paraId="3E1F2A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8、是否接受进口产品：否</w:t>
      </w:r>
    </w:p>
    <w:p w14:paraId="68F8B1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9、是否专门面向中小企业：是</w:t>
      </w:r>
    </w:p>
    <w:p w14:paraId="480633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二、申请人资格要求：</w:t>
      </w:r>
    </w:p>
    <w:p w14:paraId="290FD7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616556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F55EC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6AAA25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3A669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04B1B0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供应商具有市政公用工程施工总承包叁级及以上资质，具有有效的安全生产许可证；并在人员、设备、资金等方面具有相应的施工能力。</w:t>
      </w:r>
    </w:p>
    <w:p w14:paraId="720AA2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拟派项目经理须具备相关专业贰级及以上注册建造师资格，具备有效的安全生产考核合格证书，已参加养老保险缴纳证明（提供养老保险缴纳证明）且未在其他在建工程项目中担任项目经理；</w:t>
      </w:r>
    </w:p>
    <w:p w14:paraId="2AF06A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C3176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4949D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9DF60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37399E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p w14:paraId="11665F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三、获取</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p>
    <w:p w14:paraId="3668BB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日至</w:t>
      </w:r>
      <w:r>
        <w:rPr>
          <w:rFonts w:hint="eastAsia" w:ascii="宋体" w:hAnsi="宋体" w:cs="宋体"/>
          <w:color w:val="auto"/>
          <w:kern w:val="0"/>
          <w:sz w:val="24"/>
          <w:szCs w:val="24"/>
          <w:highlight w:val="none"/>
          <w:lang w:val="en-US" w:eastAsia="zh-CN"/>
        </w:rPr>
        <w:t>1月20日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每天上午00:00至12:00，下午12:00至23:59（北京时间，法定节假日除外。）</w:t>
      </w:r>
    </w:p>
    <w:p w14:paraId="610EC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2、地点：三门峡市公共资源交易中心网（网址：http://gzjy.smx.gov.cn/）</w:t>
      </w:r>
    </w:p>
    <w:p w14:paraId="3BFB4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3、方式：本项目没有报名环节，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303716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注：根据《关于进一步加强公共资源交易管理持续优化营商环境的通知》（三公管办〔2020〕2号）文件的要求,招标（磋商）文件费用不再收取。</w:t>
      </w:r>
    </w:p>
    <w:p w14:paraId="28E57C13">
      <w:pPr>
        <w:pStyle w:val="3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4、售价：0元。</w:t>
      </w:r>
    </w:p>
    <w:p w14:paraId="3AA97C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响应文件提交</w:t>
      </w:r>
      <w:r>
        <w:rPr>
          <w:rFonts w:hint="eastAsia" w:ascii="宋体" w:hAnsi="宋体" w:cs="宋体"/>
          <w:color w:val="auto"/>
          <w:kern w:val="0"/>
          <w:sz w:val="24"/>
          <w:szCs w:val="24"/>
          <w:highlight w:val="none"/>
        </w:rPr>
        <w:t>：</w:t>
      </w:r>
    </w:p>
    <w:p w14:paraId="1083D9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截止</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2026年1月20日</w:t>
      </w:r>
      <w:r>
        <w:rPr>
          <w:rFonts w:hint="eastAsia" w:ascii="宋体" w:hAnsi="宋体" w:cs="宋体"/>
          <w:color w:val="auto"/>
          <w:kern w:val="0"/>
          <w:sz w:val="24"/>
          <w:szCs w:val="24"/>
          <w:highlight w:val="none"/>
          <w:lang w:val="en-US" w:eastAsia="zh-CN"/>
        </w:rPr>
        <w:t>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362B85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2、地点：三门峡市公共资源交易中心网（网址：http://gzjy.smx.gov.cn/</w:t>
      </w:r>
      <w:r>
        <w:rPr>
          <w:rFonts w:hint="eastAsia" w:ascii="宋体" w:hAnsi="宋体" w:cs="宋体"/>
          <w:color w:val="auto"/>
          <w:kern w:val="0"/>
          <w:sz w:val="24"/>
          <w:szCs w:val="24"/>
          <w:highlight w:val="none"/>
          <w:lang w:val="en-US" w:eastAsia="zh-CN"/>
        </w:rPr>
        <w:t>）</w:t>
      </w:r>
    </w:p>
    <w:p w14:paraId="204465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响应文件开启</w:t>
      </w:r>
      <w:r>
        <w:rPr>
          <w:rFonts w:hint="eastAsia" w:ascii="宋体" w:hAnsi="宋体" w:cs="宋体"/>
          <w:color w:val="auto"/>
          <w:kern w:val="0"/>
          <w:sz w:val="24"/>
          <w:szCs w:val="24"/>
          <w:highlight w:val="none"/>
        </w:rPr>
        <w:t>：</w:t>
      </w:r>
    </w:p>
    <w:p w14:paraId="3CA8E3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2026年1月20日</w:t>
      </w:r>
      <w:r>
        <w:rPr>
          <w:rFonts w:hint="eastAsia" w:ascii="宋体" w:hAnsi="宋体" w:cs="宋体"/>
          <w:color w:val="auto"/>
          <w:kern w:val="0"/>
          <w:sz w:val="24"/>
          <w:szCs w:val="24"/>
          <w:highlight w:val="none"/>
          <w:lang w:val="en-US" w:eastAsia="zh-CN"/>
        </w:rPr>
        <w:t>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1F3654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2、地点：渑池县公共资源交易中心</w:t>
      </w:r>
      <w:r>
        <w:rPr>
          <w:rFonts w:hint="eastAsia" w:ascii="宋体" w:hAnsi="宋体" w:cs="宋体"/>
          <w:color w:val="auto"/>
          <w:kern w:val="0"/>
          <w:sz w:val="24"/>
          <w:szCs w:val="24"/>
          <w:highlight w:val="none"/>
          <w:lang w:val="en-US" w:eastAsia="zh-CN"/>
        </w:rPr>
        <w:t>开标一室</w:t>
      </w:r>
      <w:r>
        <w:rPr>
          <w:rFonts w:hint="eastAsia" w:ascii="宋体" w:hAnsi="宋体" w:cs="宋体"/>
          <w:color w:val="auto"/>
          <w:kern w:val="0"/>
          <w:sz w:val="24"/>
          <w:szCs w:val="24"/>
          <w:highlight w:val="none"/>
        </w:rPr>
        <w:t>（网址：http://gzjy.smx.gov.cn/</w:t>
      </w:r>
      <w:r>
        <w:rPr>
          <w:rFonts w:hint="eastAsia" w:ascii="宋体" w:hAnsi="宋体" w:cs="宋体"/>
          <w:color w:val="auto"/>
          <w:kern w:val="0"/>
          <w:sz w:val="24"/>
          <w:szCs w:val="24"/>
          <w:highlight w:val="none"/>
          <w:lang w:eastAsia="zh-CN"/>
        </w:rPr>
        <w:t>）</w:t>
      </w:r>
    </w:p>
    <w:p w14:paraId="6B42BD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、发布公告的媒介</w:t>
      </w:r>
      <w:r>
        <w:rPr>
          <w:rFonts w:hint="eastAsia" w:ascii="宋体" w:hAnsi="宋体" w:cs="宋体"/>
          <w:color w:val="auto"/>
          <w:kern w:val="0"/>
          <w:sz w:val="24"/>
          <w:szCs w:val="24"/>
          <w:highlight w:val="none"/>
          <w:lang w:val="en-US" w:eastAsia="zh-CN"/>
        </w:rPr>
        <w:t>及公告期限</w:t>
      </w:r>
      <w:r>
        <w:rPr>
          <w:rFonts w:hint="eastAsia" w:ascii="宋体" w:hAnsi="宋体" w:cs="宋体"/>
          <w:color w:val="auto"/>
          <w:kern w:val="0"/>
          <w:sz w:val="24"/>
          <w:szCs w:val="24"/>
          <w:highlight w:val="none"/>
        </w:rPr>
        <w:t>：</w:t>
      </w:r>
    </w:p>
    <w:p w14:paraId="396EE6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本次竞争性磋商公告同时在《河南省政府采购网》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中国采购与招标网</w:t>
      </w:r>
      <w:r>
        <w:rPr>
          <w:rFonts w:hint="eastAsia" w:ascii="宋体" w:hAnsi="宋体" w:cs="宋体"/>
          <w:color w:val="auto"/>
          <w:kern w:val="0"/>
          <w:sz w:val="24"/>
          <w:szCs w:val="24"/>
          <w:highlight w:val="none"/>
        </w:rPr>
        <w:t>》、《三门峡市公共资源交易中心网》</w:t>
      </w:r>
      <w:r>
        <w:rPr>
          <w:rFonts w:hint="eastAsia" w:ascii="宋体" w:hAnsi="宋体" w:cs="宋体"/>
          <w:color w:val="auto"/>
          <w:kern w:val="0"/>
          <w:sz w:val="24"/>
          <w:szCs w:val="24"/>
          <w:highlight w:val="none"/>
          <w:lang w:val="en-US" w:eastAsia="zh-CN"/>
        </w:rPr>
        <w:t>上</w:t>
      </w:r>
      <w:r>
        <w:rPr>
          <w:rFonts w:hint="eastAsia" w:ascii="宋体" w:hAnsi="宋体" w:cs="宋体"/>
          <w:color w:val="auto"/>
          <w:kern w:val="0"/>
          <w:sz w:val="24"/>
          <w:szCs w:val="24"/>
          <w:highlight w:val="none"/>
        </w:rPr>
        <w:t>发布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公告期限为</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个工作日。</w:t>
      </w:r>
    </w:p>
    <w:p w14:paraId="0F5644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七</w:t>
      </w:r>
      <w:r>
        <w:rPr>
          <w:rFonts w:hint="eastAsia" w:ascii="宋体" w:hAnsi="宋体" w:cs="宋体"/>
          <w:color w:val="auto"/>
          <w:kern w:val="0"/>
          <w:sz w:val="24"/>
          <w:szCs w:val="24"/>
          <w:highlight w:val="none"/>
        </w:rPr>
        <w:t>、其他补充事宜</w:t>
      </w:r>
    </w:p>
    <w:p w14:paraId="032C6B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操作不当造成的无法投标等一切后果，由供应商自行承担。</w:t>
      </w:r>
    </w:p>
    <w:p w14:paraId="2A6548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2、磋商所发生一切费用由各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自行承担，并承担相应的风险和责任。</w:t>
      </w:r>
    </w:p>
    <w:p w14:paraId="1466F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3、本项目不组织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踏勘现场。</w:t>
      </w:r>
    </w:p>
    <w:p w14:paraId="638E02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4、本项目无论中标与否，均不退还响应文件。</w:t>
      </w:r>
    </w:p>
    <w:p w14:paraId="748F7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5、本项目资格评审和业绩以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可使用电子营业执照。</w:t>
      </w:r>
    </w:p>
    <w:p w14:paraId="07FE65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（1）资格评（预）审部分：资格评（预）审以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为准，其上传资料真实性由</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自行承担，同时，</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要完善主体库。</w:t>
      </w:r>
    </w:p>
    <w:p w14:paraId="759F21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中的相应内容为准。</w:t>
      </w:r>
    </w:p>
    <w:p w14:paraId="33693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编制部分：在</w:t>
      </w:r>
      <w:r>
        <w:rPr>
          <w:rFonts w:hint="eastAsia" w:ascii="宋体" w:hAnsi="宋体" w:cs="宋体"/>
          <w:color w:val="auto"/>
          <w:kern w:val="0"/>
          <w:sz w:val="24"/>
          <w:szCs w:val="24"/>
          <w:highlight w:val="none"/>
          <w:lang w:eastAsia="zh-CN"/>
        </w:rPr>
        <w:t>磋商文件</w:t>
      </w:r>
      <w:r>
        <w:rPr>
          <w:rFonts w:hint="eastAsia" w:ascii="宋体" w:hAnsi="宋体" w:cs="宋体"/>
          <w:color w:val="auto"/>
          <w:kern w:val="0"/>
          <w:sz w:val="24"/>
          <w:szCs w:val="24"/>
          <w:highlight w:val="none"/>
        </w:rPr>
        <w:t>中要求</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格式进行</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编制时，应明确将投标单位企业基本情况、资质人员情况、财务情况、业绩情况编入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，便于进行资格审查及评标打分。</w:t>
      </w:r>
    </w:p>
    <w:p w14:paraId="401C7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779AB1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八</w:t>
      </w:r>
      <w:r>
        <w:rPr>
          <w:rFonts w:hint="eastAsia" w:ascii="宋体" w:hAnsi="宋体" w:cs="宋体"/>
          <w:color w:val="auto"/>
          <w:kern w:val="0"/>
          <w:sz w:val="24"/>
          <w:szCs w:val="24"/>
          <w:highlight w:val="none"/>
        </w:rPr>
        <w:t>、凡对本次磋商提出询问，请按照以下方式联系：</w:t>
      </w:r>
    </w:p>
    <w:p w14:paraId="0A5AF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14:paraId="49248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lang w:eastAsia="zh-CN"/>
        </w:rPr>
        <w:t>渑池县先进制造业开发区管理委员会</w:t>
      </w:r>
    </w:p>
    <w:p w14:paraId="65F2B2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地址：渑池县纬一路企业发展服务中心</w:t>
      </w:r>
    </w:p>
    <w:p w14:paraId="038505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w:t>
      </w:r>
      <w:r>
        <w:rPr>
          <w:rFonts w:hint="eastAsia" w:ascii="宋体" w:hAnsi="宋体" w:cs="宋体"/>
          <w:color w:val="auto"/>
          <w:kern w:val="0"/>
          <w:sz w:val="24"/>
          <w:szCs w:val="24"/>
          <w:highlight w:val="none"/>
          <w:lang w:val="en-US" w:eastAsia="zh-CN"/>
        </w:rPr>
        <w:t>杨先生</w:t>
      </w:r>
    </w:p>
    <w:p w14:paraId="2F18B9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联系方式：1</w:t>
      </w:r>
      <w:r>
        <w:rPr>
          <w:rFonts w:hint="eastAsia" w:ascii="宋体" w:hAnsi="宋体" w:cs="宋体"/>
          <w:color w:val="auto"/>
          <w:kern w:val="0"/>
          <w:sz w:val="24"/>
          <w:szCs w:val="24"/>
          <w:highlight w:val="none"/>
          <w:lang w:val="en-US" w:eastAsia="zh-CN"/>
        </w:rPr>
        <w:t>3839849156</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 xml:space="preserve"> </w:t>
      </w:r>
    </w:p>
    <w:p w14:paraId="00AB82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2、采购</w:t>
      </w:r>
      <w:r>
        <w:rPr>
          <w:rFonts w:hint="eastAsia" w:ascii="宋体" w:hAnsi="宋体" w:eastAsia="宋体" w:cs="宋体"/>
          <w:color w:val="auto"/>
          <w:kern w:val="0"/>
          <w:sz w:val="24"/>
          <w:szCs w:val="24"/>
          <w:highlight w:val="none"/>
          <w:lang w:eastAsia="zh-CN"/>
        </w:rPr>
        <w:t xml:space="preserve">代理机构：国咨项目管理有限公司 </w:t>
      </w:r>
    </w:p>
    <w:p w14:paraId="2DC274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地址：河南省郑州市管城回族区正商花都港湾16#3单元2楼西户</w:t>
      </w:r>
    </w:p>
    <w:p w14:paraId="733E60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联系人：冉女士</w:t>
      </w:r>
    </w:p>
    <w:p w14:paraId="3D33B4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电话：17613053066</w:t>
      </w:r>
      <w:r>
        <w:rPr>
          <w:rFonts w:hint="eastAsia" w:ascii="宋体" w:hAnsi="宋体" w:eastAsia="宋体" w:cs="宋体"/>
          <w:color w:val="auto"/>
          <w:kern w:val="0"/>
          <w:sz w:val="24"/>
          <w:szCs w:val="24"/>
          <w:highlight w:val="none"/>
        </w:rPr>
        <w:t>3</w:t>
      </w:r>
    </w:p>
    <w:p w14:paraId="024E6D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bookmarkStart w:id="49" w:name="_GoBack"/>
      <w:bookmarkEnd w:id="49"/>
      <w:r>
        <w:rPr>
          <w:rFonts w:hint="eastAsia" w:ascii="宋体" w:hAnsi="宋体" w:eastAsia="宋体" w:cs="宋体"/>
          <w:color w:val="auto"/>
          <w:kern w:val="0"/>
          <w:sz w:val="24"/>
          <w:szCs w:val="24"/>
          <w:highlight w:val="none"/>
        </w:rPr>
        <w:t>监督单位信息：</w:t>
      </w:r>
    </w:p>
    <w:p w14:paraId="08F67D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名称：渑池县政府采购办公室</w:t>
      </w:r>
    </w:p>
    <w:p w14:paraId="0AD918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联系方式：0398-4818677</w:t>
      </w:r>
    </w:p>
    <w:p w14:paraId="1EBBC588">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79DC3806">
      <w:pPr>
        <w:rPr>
          <w:b/>
          <w:color w:val="auto"/>
          <w:sz w:val="32"/>
          <w:highlight w:val="none"/>
        </w:rPr>
      </w:pPr>
      <w:r>
        <w:rPr>
          <w:b/>
          <w:color w:val="auto"/>
          <w:sz w:val="32"/>
          <w:highlight w:val="none"/>
        </w:rPr>
        <w:br w:type="page"/>
      </w:r>
    </w:p>
    <w:p w14:paraId="0A10270E">
      <w:pPr>
        <w:tabs>
          <w:tab w:val="left" w:pos="1283"/>
        </w:tabs>
        <w:spacing w:before="55"/>
        <w:ind w:left="0" w:right="22" w:firstLine="0"/>
        <w:jc w:val="center"/>
        <w:outlineLvl w:val="0"/>
        <w:rPr>
          <w:b/>
          <w:color w:val="auto"/>
          <w:sz w:val="32"/>
          <w:highlight w:val="none"/>
        </w:rPr>
      </w:pPr>
      <w:bookmarkStart w:id="3" w:name="_Toc28856"/>
      <w:r>
        <w:rPr>
          <w:b/>
          <w:color w:val="auto"/>
          <w:sz w:val="32"/>
          <w:highlight w:val="none"/>
        </w:rPr>
        <w:t>第二章</w:t>
      </w:r>
      <w:r>
        <w:rPr>
          <w:b/>
          <w:color w:val="auto"/>
          <w:sz w:val="32"/>
          <w:highlight w:val="none"/>
        </w:rPr>
        <w:tab/>
      </w:r>
      <w:r>
        <w:rPr>
          <w:b/>
          <w:color w:val="auto"/>
          <w:sz w:val="32"/>
          <w:highlight w:val="none"/>
        </w:rPr>
        <w:t>供应商须知</w:t>
      </w:r>
      <w:bookmarkEnd w:id="3"/>
    </w:p>
    <w:p w14:paraId="686A086F">
      <w:pPr>
        <w:pStyle w:val="8"/>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20"/>
        <w:tblW w:w="9584" w:type="dxa"/>
        <w:jc w:val="center"/>
        <w:tblLayout w:type="fixed"/>
        <w:tblCellMar>
          <w:top w:w="0" w:type="dxa"/>
          <w:left w:w="108" w:type="dxa"/>
          <w:bottom w:w="0" w:type="dxa"/>
          <w:right w:w="108" w:type="dxa"/>
        </w:tblCellMar>
      </w:tblPr>
      <w:tblGrid>
        <w:gridCol w:w="1101"/>
        <w:gridCol w:w="1838"/>
        <w:gridCol w:w="6645"/>
      </w:tblGrid>
      <w:tr w14:paraId="4CE660E4">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5AB3DF">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AB8C8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0856690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17AE2C4B">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BF1CF7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4DEED20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79F9E8E6">
            <w:pPr>
              <w:pStyle w:val="38"/>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名称：</w:t>
            </w:r>
            <w:r>
              <w:rPr>
                <w:rFonts w:hint="eastAsia" w:cs="Times New Roman"/>
                <w:color w:val="auto"/>
                <w:sz w:val="24"/>
                <w:szCs w:val="24"/>
                <w:highlight w:val="none"/>
                <w:lang w:eastAsia="zh-CN"/>
              </w:rPr>
              <w:t>渑池县先进制造业开发区管理委员会</w:t>
            </w:r>
          </w:p>
          <w:p w14:paraId="7614746F">
            <w:pPr>
              <w:pStyle w:val="38"/>
              <w:spacing w:before="6" w:line="360" w:lineRule="auto"/>
              <w:jc w:val="both"/>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地址：渑池县纬一路企业发展服务中心</w:t>
            </w:r>
          </w:p>
          <w:p w14:paraId="1A03B791">
            <w:pPr>
              <w:pStyle w:val="38"/>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联系人：董女士</w:t>
            </w:r>
          </w:p>
          <w:p w14:paraId="1C19E2FD">
            <w:pPr>
              <w:pStyle w:val="38"/>
              <w:spacing w:before="6" w:line="360" w:lineRule="auto"/>
              <w:jc w:val="both"/>
              <w:rPr>
                <w:rFonts w:hint="default" w:ascii="宋体" w:hAnsi="宋体" w:eastAsia="宋体" w:cs="Times New Roman"/>
                <w:color w:val="auto"/>
                <w:sz w:val="24"/>
                <w:szCs w:val="24"/>
                <w:highlight w:val="none"/>
                <w:lang w:val="en-US"/>
              </w:rPr>
            </w:pPr>
            <w:r>
              <w:rPr>
                <w:rFonts w:hint="default" w:ascii="宋体" w:hAnsi="宋体" w:eastAsia="宋体" w:cs="Times New Roman"/>
                <w:color w:val="auto"/>
                <w:sz w:val="24"/>
                <w:szCs w:val="24"/>
                <w:highlight w:val="none"/>
                <w:lang w:val="en-US" w:eastAsia="zh-CN"/>
              </w:rPr>
              <w:t>联系方式：13939802656</w:t>
            </w:r>
          </w:p>
        </w:tc>
      </w:tr>
      <w:tr w14:paraId="584F2B0B">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3E6C243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4571B05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77664964">
            <w:pPr>
              <w:pStyle w:val="38"/>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采购代理机构：</w:t>
            </w:r>
            <w:r>
              <w:rPr>
                <w:rFonts w:hint="eastAsia" w:cs="Times New Roman"/>
                <w:color w:val="auto"/>
                <w:sz w:val="24"/>
                <w:szCs w:val="24"/>
                <w:highlight w:val="none"/>
                <w:lang w:val="en-US" w:eastAsia="zh-CN"/>
              </w:rPr>
              <w:t xml:space="preserve">国咨项目管理有限公司 </w:t>
            </w:r>
          </w:p>
          <w:p w14:paraId="33918F12">
            <w:pPr>
              <w:pStyle w:val="38"/>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地址：河南省郑州市管城回族区正商花都港湾16#3单元2楼西户</w:t>
            </w:r>
          </w:p>
          <w:p w14:paraId="20303DA6">
            <w:pPr>
              <w:pStyle w:val="38"/>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w:t>
            </w:r>
            <w:r>
              <w:rPr>
                <w:rFonts w:hint="eastAsia" w:cs="Times New Roman"/>
                <w:color w:val="auto"/>
                <w:sz w:val="24"/>
                <w:szCs w:val="24"/>
                <w:highlight w:val="none"/>
                <w:lang w:val="en-US" w:eastAsia="zh-CN"/>
              </w:rPr>
              <w:t>冉</w:t>
            </w:r>
            <w:r>
              <w:rPr>
                <w:rFonts w:hint="default" w:ascii="宋体" w:hAnsi="宋体" w:eastAsia="宋体" w:cs="Times New Roman"/>
                <w:color w:val="auto"/>
                <w:sz w:val="24"/>
                <w:szCs w:val="24"/>
                <w:highlight w:val="none"/>
                <w:lang w:val="en-US" w:eastAsia="zh-CN"/>
              </w:rPr>
              <w:t>女士</w:t>
            </w:r>
          </w:p>
          <w:p w14:paraId="3882B784">
            <w:pPr>
              <w:pStyle w:val="38"/>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电话：17613053066</w:t>
            </w:r>
          </w:p>
        </w:tc>
      </w:tr>
      <w:tr w14:paraId="660FA79C">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DF635F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582BB3D5">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1D35E98E">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2295850.24元</w:t>
            </w:r>
          </w:p>
        </w:tc>
      </w:tr>
      <w:tr w14:paraId="2C9C1301">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D02652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01D6E21">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12028D3">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渑池县先进制造业开发区英张园区纬三路东段至工业大道中段污水管网项目（一期）</w:t>
            </w:r>
          </w:p>
          <w:p w14:paraId="49B465BA">
            <w:pPr>
              <w:spacing w:line="460" w:lineRule="exac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项目编号：</w:t>
            </w:r>
            <w:r>
              <w:rPr>
                <w:rFonts w:hint="eastAsia" w:ascii="宋体" w:hAnsi="宋体" w:cs="宋体"/>
                <w:color w:val="auto"/>
                <w:kern w:val="0"/>
                <w:sz w:val="24"/>
                <w:szCs w:val="24"/>
                <w:highlight w:val="none"/>
                <w:lang w:eastAsia="zh-CN"/>
              </w:rPr>
              <w:t>MCGZ[2026]001-ZC001、</w:t>
            </w:r>
            <w:r>
              <w:rPr>
                <w:rFonts w:hint="eastAsia" w:ascii="宋体" w:hAnsi="宋体" w:cs="宋体"/>
                <w:color w:val="auto"/>
                <w:kern w:val="0"/>
                <w:sz w:val="24"/>
                <w:szCs w:val="24"/>
                <w:highlight w:val="none"/>
                <w:lang w:val="en-US" w:eastAsia="zh-CN"/>
              </w:rPr>
              <w:t>渑池竞磋采购-2026-1</w:t>
            </w:r>
          </w:p>
        </w:tc>
      </w:tr>
      <w:tr w14:paraId="06D87E12">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1FE8B58">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3DC3230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62F4377E">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6828697D">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6A77B61">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73A1AAB9">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工程</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485ACBC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渑池县境内</w:t>
            </w:r>
          </w:p>
        </w:tc>
      </w:tr>
      <w:tr w14:paraId="552FFB75">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D73A22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1A5BDAD8">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工程概况</w:t>
            </w:r>
          </w:p>
        </w:tc>
        <w:tc>
          <w:tcPr>
            <w:tcW w:w="6645" w:type="dxa"/>
            <w:tcBorders>
              <w:top w:val="nil"/>
              <w:left w:val="nil"/>
              <w:bottom w:val="single" w:color="auto" w:sz="4" w:space="0"/>
              <w:right w:val="single" w:color="auto" w:sz="4" w:space="0"/>
            </w:tcBorders>
            <w:noWrap w:val="0"/>
            <w:vAlign w:val="center"/>
          </w:tcPr>
          <w:p w14:paraId="031429C5">
            <w:pPr>
              <w:spacing w:line="460" w:lineRule="exac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val="en-US" w:eastAsia="zh-CN"/>
              </w:rPr>
              <w:t>该工程位于渑池县境内。主要内容为污水管网及绿化工程。</w:t>
            </w:r>
            <w:r>
              <w:rPr>
                <w:rFonts w:hint="eastAsia" w:ascii="宋体" w:hAnsi="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1"/>
                <w:highlight w:val="none"/>
              </w:rPr>
              <w:t>。</w:t>
            </w:r>
          </w:p>
        </w:tc>
      </w:tr>
      <w:tr w14:paraId="7B844FF3">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8F03DD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54083080">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计划工期</w:t>
            </w:r>
          </w:p>
        </w:tc>
        <w:tc>
          <w:tcPr>
            <w:tcW w:w="6645" w:type="dxa"/>
            <w:tcBorders>
              <w:top w:val="single" w:color="auto" w:sz="4" w:space="0"/>
              <w:left w:val="nil"/>
              <w:bottom w:val="single" w:color="auto" w:sz="4" w:space="0"/>
              <w:right w:val="single" w:color="auto" w:sz="4" w:space="0"/>
            </w:tcBorders>
            <w:noWrap w:val="0"/>
            <w:vAlign w:val="center"/>
          </w:tcPr>
          <w:p w14:paraId="29253D43">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60日历天</w:t>
            </w:r>
          </w:p>
        </w:tc>
      </w:tr>
      <w:tr w14:paraId="0F2A0405">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6CFAAD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1D443096">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0065A118">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1AC3C15B">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AD5231">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140E9B0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232666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094BCD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51EE9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7ABE9C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4D70AB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7A5449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供应商具有市政公用工程施工总承包叁级及以上资质，具有有效的安全生产许可证；并在人员、设备、资金等方面具有相应的施工能力。</w:t>
            </w:r>
          </w:p>
          <w:p w14:paraId="2A2FF6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拟派项目经理须具备相关专业贰级及以上注册建造师资格，具备有效的安全生产考核合格证书，已参加养老保险缴纳证明（提供养老保险缴纳证明）且未在其他在建工程项目中担任项目经理；</w:t>
            </w:r>
          </w:p>
          <w:p w14:paraId="0E29E4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A0812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35AA18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55BF18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1D45A0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7F2836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AC7B9E">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FDBF4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2641BEC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E74776D">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230B36B4">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3E55765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4A1749C1">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41613F9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30ED961">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0D4E8DB">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3E617B3E">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732F51E0">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2026年1月20日</w:t>
            </w:r>
            <w:r>
              <w:rPr>
                <w:rFonts w:hint="eastAsia" w:ascii="宋体" w:hAnsi="宋体" w:cs="Times New Roman"/>
                <w:color w:val="auto"/>
                <w:sz w:val="24"/>
                <w:szCs w:val="28"/>
                <w:highlight w:val="none"/>
                <w:lang w:val="en-US" w:eastAsia="zh-CN"/>
              </w:rPr>
              <w:t>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AAC31C5">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5C64F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5D9E869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3FCAC5F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C11E20D">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A29D7D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5F56C2C2">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1D52FD02">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31901C56">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2B28956">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322F57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25A7B7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9CD9DF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6D391523">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05846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053B0778">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6A4491A3">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475A1D18">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C0655AD">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4FD0B01A">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A9BEFD1">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485923D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05A4FD2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4DE60EB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2026年1月20日</w:t>
            </w:r>
            <w:r>
              <w:rPr>
                <w:rFonts w:hint="eastAsia" w:ascii="宋体" w:hAnsi="宋体" w:cs="Times New Roman"/>
                <w:color w:val="auto"/>
                <w:sz w:val="24"/>
                <w:szCs w:val="28"/>
                <w:highlight w:val="none"/>
                <w:lang w:val="en-US" w:eastAsia="zh-CN"/>
              </w:rPr>
              <w:t>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1056AD0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rPr>
              <w:t>渑池县公共资源交易中心</w:t>
            </w:r>
            <w:r>
              <w:rPr>
                <w:rFonts w:hint="eastAsia" w:ascii="宋体" w:hAnsi="宋体" w:cs="宋体"/>
                <w:color w:val="auto"/>
                <w:kern w:val="0"/>
                <w:sz w:val="24"/>
                <w:szCs w:val="24"/>
                <w:highlight w:val="none"/>
                <w:lang w:val="en-US" w:eastAsia="zh-CN"/>
              </w:rPr>
              <w:t>开标一室</w:t>
            </w:r>
            <w:r>
              <w:rPr>
                <w:rFonts w:hint="eastAsia" w:ascii="宋体" w:hAnsi="宋体" w:eastAsia="宋体" w:cs="Times New Roman"/>
                <w:color w:val="auto"/>
                <w:sz w:val="24"/>
                <w:szCs w:val="24"/>
                <w:highlight w:val="none"/>
              </w:rPr>
              <w:t>。</w:t>
            </w:r>
          </w:p>
        </w:tc>
      </w:tr>
      <w:tr w14:paraId="7D089BF6">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8EB37D8">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7944BFFB">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34F8283C">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79BA69C5">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CEA1FB">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4E3D6750">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267C958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4810A9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7125B60A">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657E79E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7CFC98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17291A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1FDF6887">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3243D484">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33077D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BE85ED8">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7B5AB79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615142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A8E366A">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17EFDFC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3E7ADFEB">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贰佰贰拾玖万伍仟捌佰伍拾元贰角肆分</w:t>
            </w:r>
          </w:p>
          <w:p w14:paraId="28E54232">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2295850.24元</w:t>
            </w:r>
          </w:p>
          <w:p w14:paraId="01F290FB">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6D1A3A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D821EB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w:t>
            </w:r>
          </w:p>
        </w:tc>
        <w:tc>
          <w:tcPr>
            <w:tcW w:w="1838" w:type="dxa"/>
            <w:tcBorders>
              <w:top w:val="single" w:color="auto" w:sz="4" w:space="0"/>
              <w:left w:val="nil"/>
              <w:bottom w:val="single" w:color="auto" w:sz="4" w:space="0"/>
              <w:right w:val="single" w:color="auto" w:sz="4" w:space="0"/>
            </w:tcBorders>
            <w:noWrap w:val="0"/>
            <w:vAlign w:val="center"/>
          </w:tcPr>
          <w:p w14:paraId="62C4A3A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5171771">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5A34849E">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57C246D2">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5E164B12">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580C8D0E">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77D33C6C">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65497FF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5088A088">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F3153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6A5CA359">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E2C26E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16DE984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6E544A3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9CE7A4D">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713AC27C">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6162B04B">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050F9C4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59EE4788">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15F3712E">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5380B0E8">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1EE99CB1">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E0B476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1D513CB">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245B77DA">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B4B6B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54ABFE1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141FD79">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3BB832C6">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07E8FA1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3E5A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434F0B7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193DB1D9">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2B4B03E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1F247AE2">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C7264B8">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34052A5">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7C32D281">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66D8D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4A2D9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7AC309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6559558F">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4AC69412">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03F45903">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78600859">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768517E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：详见供应商须知前附表。</w:t>
      </w:r>
    </w:p>
    <w:p w14:paraId="5B3454C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5EA9B74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078B03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4工期</w:t>
      </w:r>
      <w:r>
        <w:rPr>
          <w:rFonts w:hint="eastAsia" w:ascii="宋体" w:hAnsi="宋体" w:eastAsia="宋体" w:cs="宋体"/>
          <w:color w:val="auto"/>
          <w:sz w:val="24"/>
          <w:szCs w:val="24"/>
          <w:highlight w:val="none"/>
        </w:rPr>
        <w:t>：详见供应商须知前附表。</w:t>
      </w:r>
    </w:p>
    <w:p w14:paraId="428EF41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5工程</w:t>
      </w:r>
      <w:r>
        <w:rPr>
          <w:rFonts w:hint="eastAsia" w:ascii="宋体" w:hAnsi="宋体" w:eastAsia="宋体" w:cs="宋体"/>
          <w:color w:val="auto"/>
          <w:sz w:val="24"/>
          <w:szCs w:val="24"/>
          <w:highlight w:val="none"/>
        </w:rPr>
        <w:t>地点：详见供应商须知前附表。</w:t>
      </w:r>
    </w:p>
    <w:p w14:paraId="4896D3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3681A31">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5363EF7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076DD61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3EA7378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068016A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18D58D2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453AE4D7">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4084B3D8">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2673D982">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工程量清单</w:t>
      </w:r>
    </w:p>
    <w:p w14:paraId="0AE344B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05A913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7EBA779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49CA7CE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26CC871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1D6056D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10BDB37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7D71BC9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465AAC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13771667">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4220BFED">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1489746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42E9011E">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174A55C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086DF42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2EDBF5E1">
      <w:pPr>
        <w:spacing w:line="360" w:lineRule="auto"/>
        <w:ind w:firstLine="480" w:firstLineChars="200"/>
        <w:jc w:val="left"/>
        <w:rPr>
          <w:color w:val="auto"/>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4A7933C5">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）响应供应商可提交的其他资料。</w:t>
      </w:r>
    </w:p>
    <w:p w14:paraId="7670C296">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018F485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534B81">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56AACC3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67C73C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ADB31F3">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75899EBE">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50EF28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277FE54E">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4BD3048">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3604C52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3A59EF99">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623910B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44A62272">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5E309E0B">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6A92F0A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2030F9D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268575A6">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1A49D9E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6F148D7A">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243C90A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4A45EC9B">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56BC936B">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464CB14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F6D4DC3">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7898DCDA">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2D3002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258F333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7CA264F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77ED7D6B">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C4EB24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044DC17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0ED15D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7C5010B3">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09F0E0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57C31BE5">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0CA310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29FA550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40EAD174">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61CAA44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5175FC6F">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5FC52C7B">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5C841CB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41DF3E8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96B83CD">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12E5276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7983AFE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1184960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79C73933">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34A5828B">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55B2D127">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7B9923AF">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76489ED5">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3B0B581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6CAE38A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12D32131">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0780804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089FAAE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5D5974D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408F0BF">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5E20E8C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4C0978DF">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04470123">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76C1349E">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5FAF79E">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3F26144">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47CB77C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18321C72">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0F2FA55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7C2BFA04">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3072A47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68FFE0EA">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45DB491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39CBC31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2AB8974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1DF8DF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22FA2813">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6FBAF011">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7E0DA348">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0859F1AA">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7747735C">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5428C00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3122B5E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58F399E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0007D2B2">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5C4B57">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32CF84E1">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95EEBBC">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5B36A7E8">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0729EE2">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08838062">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212FC1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C0503AB">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4755C3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7ECE51D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3A87664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C38787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29FDE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5BC7E94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0A549E8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432E3E2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0D53221D">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6FA79594">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775D0763">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638E6D11">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374C206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CF04DE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006BD64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619EC99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4D19CBC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7D2EE3A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1FA4A4A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2255FAC7">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343B33F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1E8EEC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020B7DC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580BBD6A">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791252B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DE4EB0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4A6E3D1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12CDA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763CC40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C90E95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A5CB98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BEBFA5C">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31D6C746">
      <w:pPr>
        <w:pStyle w:val="2"/>
        <w:tabs>
          <w:tab w:val="left" w:pos="1123"/>
        </w:tabs>
        <w:spacing w:before="62"/>
        <w:rPr>
          <w:b/>
          <w:bCs/>
          <w:color w:val="auto"/>
          <w:sz w:val="32"/>
          <w:szCs w:val="36"/>
          <w:highlight w:val="none"/>
        </w:rPr>
      </w:pPr>
      <w:bookmarkStart w:id="4" w:name="_Toc329"/>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59FC0098">
      <w:pPr>
        <w:pStyle w:val="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7F918497">
      <w:pPr>
        <w:pStyle w:val="8"/>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20"/>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6B98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012321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282F2C6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55B6528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40C6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5A65831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4A468D5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ECE83C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690F4A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520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4598267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FE8B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0830B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02F27BB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1FA2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6DF32B5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394B6E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D4A4E3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7A78B07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4584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2E8235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CE1B45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1E6531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0729D3A6">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1765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14C949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854917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1A28150">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4BE9604">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2591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482F50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1BCDE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5F11AC6">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资质证书及项目经理</w:t>
            </w:r>
          </w:p>
        </w:tc>
        <w:tc>
          <w:tcPr>
            <w:tcW w:w="5575" w:type="dxa"/>
            <w:noWrap w:val="0"/>
            <w:vAlign w:val="center"/>
          </w:tcPr>
          <w:p w14:paraId="7740429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eastAsia="zh-CN"/>
              </w:rPr>
              <w:t>供应商具有市政公用工程施工总承包叁级及以上资质，具有有效的安全生产许可证；并在人员、设备、资金等方面具有相应的施工能力。</w:t>
            </w:r>
          </w:p>
          <w:p w14:paraId="289FFE8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拟派项目经理须具备相关专业贰级及以上注册建造师资格，具备有效的安全生产考核合格证书，已参加养老保险缴纳证明（提供养老保险缴纳证明）且未在其他在建工程项目中担任项目经理；</w:t>
            </w:r>
          </w:p>
        </w:tc>
      </w:tr>
      <w:tr w14:paraId="0B16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0637B35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376F08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3134F3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6FEAB8AF">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44CE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53DB74A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7280C2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098299">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0FE504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7C71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21F4F86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62902E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C80B4F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26384D18">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1679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57D201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C24A5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CA776A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55E943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330E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48359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A9A56A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7C31C71">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25B3326B">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465E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8" w:type="dxa"/>
            <w:vMerge w:val="restart"/>
            <w:noWrap w:val="0"/>
            <w:vAlign w:val="center"/>
          </w:tcPr>
          <w:p w14:paraId="7D26B2B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8257F0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55226B25">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计划工期</w:t>
            </w:r>
          </w:p>
        </w:tc>
        <w:tc>
          <w:tcPr>
            <w:tcW w:w="5575" w:type="dxa"/>
            <w:noWrap w:val="0"/>
            <w:vAlign w:val="center"/>
          </w:tcPr>
          <w:p w14:paraId="09C0D821">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60日历天</w:t>
            </w:r>
          </w:p>
        </w:tc>
      </w:tr>
      <w:tr w14:paraId="7177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AB8F8B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22A984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6639AE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2E42F745">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0824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6FBB138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D79CEB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EFBEB2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25AB383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6ED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59DDA72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D0B50A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BE391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43E3DFD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449A7CEE">
      <w:pPr>
        <w:pStyle w:val="8"/>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20"/>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56"/>
        <w:gridCol w:w="875"/>
      </w:tblGrid>
      <w:tr w14:paraId="765F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615A73C3">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2A0C7EDD">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56" w:type="dxa"/>
            <w:vAlign w:val="center"/>
          </w:tcPr>
          <w:p w14:paraId="440E141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37F0A65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345CE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60A91D7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310" w:type="dxa"/>
            <w:vAlign w:val="center"/>
          </w:tcPr>
          <w:p w14:paraId="49C28A64">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2B3C811E">
            <w:pPr>
              <w:widowControl/>
              <w:spacing w:line="360" w:lineRule="auto"/>
              <w:jc w:val="center"/>
              <w:textAlignment w:val="center"/>
              <w:rPr>
                <w:rFonts w:hint="eastAsia" w:ascii="宋体" w:hAnsi="宋体" w:eastAsia="宋体" w:cs="宋体"/>
                <w:color w:val="auto"/>
                <w:sz w:val="24"/>
                <w:szCs w:val="22"/>
                <w:highlight w:val="none"/>
              </w:rPr>
            </w:pPr>
          </w:p>
        </w:tc>
        <w:tc>
          <w:tcPr>
            <w:tcW w:w="6656" w:type="dxa"/>
          </w:tcPr>
          <w:p w14:paraId="7B885EF9">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号）规定，综合评分法中的价格分用低价优先法计算，即满足招标文件要求且投标价格最低的投标报价为评标基准价，其价格分为满分30分。</w:t>
            </w:r>
          </w:p>
          <w:p w14:paraId="27E534DC">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4EE44E6F">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4F9A775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4DAA49AA">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7ADD2D64">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75" w:type="dxa"/>
            <w:vAlign w:val="center"/>
          </w:tcPr>
          <w:p w14:paraId="5776004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45B5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60DA6CFB">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（50分）</w:t>
            </w:r>
          </w:p>
        </w:tc>
        <w:tc>
          <w:tcPr>
            <w:tcW w:w="1310" w:type="dxa"/>
            <w:shd w:val="clear" w:color="auto" w:fill="auto"/>
            <w:vAlign w:val="center"/>
          </w:tcPr>
          <w:p w14:paraId="2B914747">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1主要施工方法</w:t>
            </w:r>
          </w:p>
        </w:tc>
        <w:tc>
          <w:tcPr>
            <w:tcW w:w="6656" w:type="dxa"/>
            <w:shd w:val="clear" w:color="auto" w:fill="auto"/>
            <w:vAlign w:val="center"/>
          </w:tcPr>
          <w:p w14:paraId="0B93CE0C">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主要施工方法先进可行，技术措施合理科学，施工方法规范可靠的得7分；</w:t>
            </w:r>
          </w:p>
          <w:p w14:paraId="35B16E3E">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主要施工方法可行，技术措施合理，施工方法基本规范的得5分；</w:t>
            </w:r>
          </w:p>
          <w:p w14:paraId="510015FA">
            <w:pPr>
              <w:spacing w:line="360" w:lineRule="auto"/>
              <w:ind w:right="-36" w:rightChars="-17"/>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主要施工方法、技术措施部分合理的得3分；没有描述的不得分。</w:t>
            </w:r>
          </w:p>
        </w:tc>
        <w:tc>
          <w:tcPr>
            <w:tcW w:w="875" w:type="dxa"/>
            <w:vAlign w:val="center"/>
          </w:tcPr>
          <w:p w14:paraId="67A9247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6E2C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6DF684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A60EB6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2主要物资计划</w:t>
            </w:r>
          </w:p>
          <w:p w14:paraId="48C02E95">
            <w:pPr>
              <w:spacing w:line="360" w:lineRule="auto"/>
              <w:jc w:val="left"/>
              <w:rPr>
                <w:rFonts w:hint="eastAsia" w:ascii="宋体" w:hAnsi="宋体" w:eastAsia="宋体" w:cs="宋体"/>
                <w:color w:val="auto"/>
                <w:kern w:val="2"/>
                <w:sz w:val="24"/>
                <w:szCs w:val="24"/>
                <w:highlight w:val="none"/>
                <w:lang w:val="en-US" w:eastAsia="zh-CN" w:bidi="ar-SA"/>
              </w:rPr>
            </w:pPr>
          </w:p>
        </w:tc>
        <w:tc>
          <w:tcPr>
            <w:tcW w:w="6656" w:type="dxa"/>
            <w:shd w:val="clear" w:color="auto" w:fill="auto"/>
            <w:vAlign w:val="center"/>
          </w:tcPr>
          <w:p w14:paraId="1AB7C270">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拟投入的主要物资计划合理有效的得7分；基本合理有效的得5分；部分合理的得3 分；没有描述的不得分。</w:t>
            </w:r>
          </w:p>
        </w:tc>
        <w:tc>
          <w:tcPr>
            <w:tcW w:w="875" w:type="dxa"/>
            <w:vAlign w:val="center"/>
          </w:tcPr>
          <w:p w14:paraId="02873FED">
            <w:pPr>
              <w:widowControl/>
              <w:jc w:val="both"/>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52699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731C852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0A50361">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3劳动力安排计划</w:t>
            </w:r>
          </w:p>
        </w:tc>
        <w:tc>
          <w:tcPr>
            <w:tcW w:w="6656" w:type="dxa"/>
            <w:shd w:val="clear" w:color="auto" w:fill="auto"/>
            <w:vAlign w:val="center"/>
          </w:tcPr>
          <w:p w14:paraId="43672101">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劳动力安排计划可行，合理有效的得6分；基本合理有效的得4分；部分合理的得2分；没有描述的不得分。</w:t>
            </w:r>
          </w:p>
        </w:tc>
        <w:tc>
          <w:tcPr>
            <w:tcW w:w="875" w:type="dxa"/>
            <w:vAlign w:val="center"/>
          </w:tcPr>
          <w:p w14:paraId="133AA373">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C4DE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553BC2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73C7604">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4确保工程质量的技术组织措施</w:t>
            </w:r>
          </w:p>
        </w:tc>
        <w:tc>
          <w:tcPr>
            <w:tcW w:w="6656" w:type="dxa"/>
            <w:shd w:val="clear" w:color="auto" w:fill="auto"/>
            <w:vAlign w:val="center"/>
          </w:tcPr>
          <w:p w14:paraId="2EA5D3B9">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确保工程质量的技术组织措施科学可行合理有效的得6分；基本合理有效的得4分；部分合理的得2分；没有描述的不得分。</w:t>
            </w:r>
          </w:p>
        </w:tc>
        <w:tc>
          <w:tcPr>
            <w:tcW w:w="875" w:type="dxa"/>
            <w:vAlign w:val="center"/>
          </w:tcPr>
          <w:p w14:paraId="14816DC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3C69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BD9492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42C91C4">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5确保安全生产的技术组织措施</w:t>
            </w:r>
          </w:p>
        </w:tc>
        <w:tc>
          <w:tcPr>
            <w:tcW w:w="6656" w:type="dxa"/>
            <w:shd w:val="clear" w:color="auto" w:fill="auto"/>
            <w:vAlign w:val="center"/>
          </w:tcPr>
          <w:p w14:paraId="2F8C3501">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确保安全生产的技术组织措施科学可行合理有效的得5分；基本合理有效的得3.5分；部分合理的得2分；没有描述的不得分。</w:t>
            </w:r>
          </w:p>
        </w:tc>
        <w:tc>
          <w:tcPr>
            <w:tcW w:w="875" w:type="dxa"/>
            <w:vAlign w:val="center"/>
          </w:tcPr>
          <w:p w14:paraId="16BCAC8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1A626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05" w:hRule="atLeast"/>
          <w:jc w:val="center"/>
        </w:trPr>
        <w:tc>
          <w:tcPr>
            <w:tcW w:w="1122" w:type="dxa"/>
            <w:vMerge w:val="continue"/>
            <w:vAlign w:val="center"/>
          </w:tcPr>
          <w:p w14:paraId="254F8B6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0DC6533F">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6确保工期的技术组织措施</w:t>
            </w:r>
          </w:p>
        </w:tc>
        <w:tc>
          <w:tcPr>
            <w:tcW w:w="6656" w:type="dxa"/>
            <w:shd w:val="clear" w:color="auto" w:fill="auto"/>
            <w:vAlign w:val="center"/>
          </w:tcPr>
          <w:p w14:paraId="5EB31B4C">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确保工期的技术组织措施科学可行，合理有效的得6分；基本合理有效的得4分；部分合理的得2分；没有描述的不得分。</w:t>
            </w:r>
          </w:p>
        </w:tc>
        <w:tc>
          <w:tcPr>
            <w:tcW w:w="875" w:type="dxa"/>
            <w:vAlign w:val="center"/>
          </w:tcPr>
          <w:p w14:paraId="67C81B06">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2F572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7A84E00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AC6548C">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7确保文明施工技术组织措施</w:t>
            </w:r>
          </w:p>
        </w:tc>
        <w:tc>
          <w:tcPr>
            <w:tcW w:w="6656" w:type="dxa"/>
            <w:shd w:val="clear" w:color="auto" w:fill="auto"/>
            <w:vAlign w:val="center"/>
          </w:tcPr>
          <w:p w14:paraId="78AAB964">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确保文明施工的技术组织措施科学可行合理有效的得 5 分；基本合理有效的得3分；部分合理的得1分；没有描述的不得分。</w:t>
            </w:r>
          </w:p>
        </w:tc>
        <w:tc>
          <w:tcPr>
            <w:tcW w:w="875" w:type="dxa"/>
            <w:vAlign w:val="center"/>
          </w:tcPr>
          <w:p w14:paraId="0BCBBF6D">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62F05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6D085A6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7E5F36B">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 xml:space="preserve">8施工总进度表或施工网络图 </w:t>
            </w:r>
          </w:p>
        </w:tc>
        <w:tc>
          <w:tcPr>
            <w:tcW w:w="6656" w:type="dxa"/>
            <w:shd w:val="clear" w:color="auto" w:fill="auto"/>
            <w:vAlign w:val="center"/>
          </w:tcPr>
          <w:p w14:paraId="245947D6">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施工总进度表或施工网络图科学可行,合理有效的得4分；基本合理有效的得 2分；部分合理的得 1分；没有描述的不得分。</w:t>
            </w:r>
          </w:p>
        </w:tc>
        <w:tc>
          <w:tcPr>
            <w:tcW w:w="875" w:type="dxa"/>
            <w:vAlign w:val="center"/>
          </w:tcPr>
          <w:p w14:paraId="71A702CD">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64F3C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ED9D9D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6F07227F">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9确保报价完成工程的技术和管理措施</w:t>
            </w:r>
          </w:p>
        </w:tc>
        <w:tc>
          <w:tcPr>
            <w:tcW w:w="6656" w:type="dxa"/>
            <w:shd w:val="clear" w:color="auto" w:fill="auto"/>
            <w:vAlign w:val="center"/>
          </w:tcPr>
          <w:p w14:paraId="725484F5">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确保报价完成工程的技术和管理措施科学可行，合理有效的得4分；基本合理有效的得2.5分；部分合理的得1.5分；没有描述的不得分。</w:t>
            </w:r>
          </w:p>
        </w:tc>
        <w:tc>
          <w:tcPr>
            <w:tcW w:w="875" w:type="dxa"/>
            <w:vAlign w:val="center"/>
          </w:tcPr>
          <w:p w14:paraId="7E41E63D">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1049D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7301552">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23474210">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5861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29FFBA8">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B35B3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20</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12D3D401">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企业业绩</w:t>
            </w:r>
          </w:p>
          <w:p w14:paraId="426B5659">
            <w:pPr>
              <w:spacing w:line="360" w:lineRule="auto"/>
              <w:ind w:right="-97" w:rightChars="-46"/>
              <w:jc w:val="left"/>
              <w:rPr>
                <w:rFonts w:hint="eastAsia" w:ascii="宋体" w:hAnsi="宋体" w:eastAsia="宋体" w:cs="宋体"/>
                <w:color w:val="auto"/>
                <w:sz w:val="24"/>
                <w:szCs w:val="22"/>
                <w:highlight w:val="none"/>
              </w:rPr>
            </w:pPr>
          </w:p>
        </w:tc>
        <w:tc>
          <w:tcPr>
            <w:tcW w:w="6656" w:type="dxa"/>
            <w:vAlign w:val="center"/>
          </w:tcPr>
          <w:p w14:paraId="155C41A9">
            <w:pPr>
              <w:pStyle w:val="39"/>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供应商202</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月以来，企业有类似业绩的每个得2分，最多得6分。</w:t>
            </w:r>
          </w:p>
          <w:p w14:paraId="4BEA628D">
            <w:pPr>
              <w:pStyle w:val="39"/>
              <w:spacing w:line="360" w:lineRule="auto"/>
              <w:jc w:val="left"/>
              <w:rPr>
                <w:rFonts w:hint="eastAsia" w:ascii="宋体" w:hAnsi="宋体" w:eastAsia="宋体" w:cs="宋体"/>
                <w:color w:val="auto"/>
                <w:sz w:val="24"/>
                <w:szCs w:val="22"/>
                <w:highlight w:val="none"/>
                <w:lang w:eastAsia="zh-CN"/>
              </w:rPr>
            </w:pPr>
            <w:r>
              <w:rPr>
                <w:rFonts w:hint="eastAsia" w:ascii="宋体" w:hAnsi="宋体" w:cs="宋体"/>
                <w:bCs/>
                <w:color w:val="auto"/>
                <w:szCs w:val="21"/>
                <w:highlight w:val="none"/>
                <w:lang w:eastAsia="zh-CN"/>
              </w:rPr>
              <w:t>（以供应商提供中标通知书</w:t>
            </w:r>
            <w:r>
              <w:rPr>
                <w:rFonts w:hint="eastAsia" w:ascii="宋体" w:hAnsi="宋体" w:cs="宋体"/>
                <w:bCs/>
                <w:color w:val="auto"/>
                <w:szCs w:val="21"/>
                <w:highlight w:val="none"/>
                <w:lang w:val="en-US" w:eastAsia="zh-CN"/>
              </w:rPr>
              <w:t>或</w:t>
            </w:r>
            <w:r>
              <w:rPr>
                <w:rFonts w:hint="eastAsia" w:ascii="宋体" w:hAnsi="宋体" w:cs="宋体"/>
                <w:bCs/>
                <w:color w:val="auto"/>
                <w:szCs w:val="21"/>
                <w:highlight w:val="none"/>
                <w:lang w:eastAsia="zh-CN"/>
              </w:rPr>
              <w:t>合同协议书为准）</w:t>
            </w:r>
          </w:p>
        </w:tc>
        <w:tc>
          <w:tcPr>
            <w:tcW w:w="875" w:type="dxa"/>
            <w:vAlign w:val="center"/>
          </w:tcPr>
          <w:p w14:paraId="2F389F23">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eastAsia="宋体" w:cs="宋体"/>
                <w:color w:val="auto"/>
                <w:kern w:val="0"/>
                <w:sz w:val="24"/>
                <w:szCs w:val="28"/>
                <w:highlight w:val="none"/>
                <w:lang w:val="en-US" w:eastAsia="zh-CN"/>
              </w:rPr>
              <w:t>6分</w:t>
            </w:r>
          </w:p>
        </w:tc>
      </w:tr>
      <w:tr w14:paraId="0BB0F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39F87AC8">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67CDCE0E">
            <w:pPr>
              <w:spacing w:line="360" w:lineRule="auto"/>
              <w:ind w:right="-97" w:rightChars="-46"/>
              <w:jc w:val="left"/>
              <w:rPr>
                <w:rFonts w:hint="eastAsia" w:ascii="宋体" w:hAnsi="宋体" w:eastAsia="宋体" w:cs="宋体"/>
                <w:color w:val="auto"/>
                <w:sz w:val="24"/>
                <w:szCs w:val="22"/>
                <w:highlight w:val="none"/>
              </w:rPr>
            </w:pPr>
            <w:r>
              <w:rPr>
                <w:rFonts w:hint="eastAsia" w:ascii="宋体" w:hAnsi="宋体" w:eastAsia="宋体" w:cs="宋体"/>
                <w:color w:val="auto"/>
                <w:kern w:val="0"/>
                <w:sz w:val="24"/>
                <w:highlight w:val="none"/>
              </w:rPr>
              <w:t>履职尽责承诺</w:t>
            </w:r>
          </w:p>
        </w:tc>
        <w:tc>
          <w:tcPr>
            <w:tcW w:w="6656" w:type="dxa"/>
            <w:vAlign w:val="center"/>
          </w:tcPr>
          <w:p w14:paraId="036996D9">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具有全面、详实、可行、合法有效的保证技术措施落实到位的承</w:t>
            </w:r>
          </w:p>
          <w:p w14:paraId="7B0DD9D6">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诺和落实不到位的处理承诺，其中包括各关键岗位人员（项目经</w:t>
            </w:r>
          </w:p>
          <w:p w14:paraId="74EBFCA1">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理/技术负责人及相关岗位人员等）的在岗、更换等履职尽责承</w:t>
            </w:r>
          </w:p>
          <w:p w14:paraId="47338AF2">
            <w:pPr>
              <w:spacing w:line="360" w:lineRule="auto"/>
              <w:ind w:right="-92" w:rightChars="-44"/>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highlight w:val="none"/>
              </w:rPr>
              <w:t>诺，提供承包商履约保证：合理详细的得6分，较为合理的得4分，差的得2分，没有不得分。</w:t>
            </w:r>
          </w:p>
        </w:tc>
        <w:tc>
          <w:tcPr>
            <w:tcW w:w="875" w:type="dxa"/>
            <w:vAlign w:val="center"/>
          </w:tcPr>
          <w:p w14:paraId="353BB7BC">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6分</w:t>
            </w:r>
          </w:p>
        </w:tc>
      </w:tr>
      <w:tr w14:paraId="4177D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6F89EE24">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vAlign w:val="center"/>
          </w:tcPr>
          <w:p w14:paraId="0DBCDB07">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服务承诺</w:t>
            </w:r>
          </w:p>
          <w:p w14:paraId="455883D0">
            <w:pPr>
              <w:spacing w:line="360" w:lineRule="auto"/>
              <w:ind w:right="-97" w:rightChars="-46"/>
              <w:jc w:val="left"/>
              <w:rPr>
                <w:rFonts w:hint="eastAsia" w:ascii="宋体" w:hAnsi="宋体" w:eastAsia="宋体" w:cs="宋体"/>
                <w:color w:val="auto"/>
                <w:sz w:val="24"/>
                <w:szCs w:val="24"/>
                <w:highlight w:val="none"/>
              </w:rPr>
            </w:pPr>
          </w:p>
        </w:tc>
        <w:tc>
          <w:tcPr>
            <w:tcW w:w="6656" w:type="dxa"/>
            <w:vAlign w:val="center"/>
          </w:tcPr>
          <w:p w14:paraId="525D7BB0">
            <w:pPr>
              <w:numPr>
                <w:ilvl w:val="0"/>
                <w:numId w:val="3"/>
              </w:num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对工程质量和工期做出完整承诺且具有具体措施的，根据措施的完整性、合理性等方面打分：</w:t>
            </w:r>
            <w:r>
              <w:rPr>
                <w:rFonts w:hint="eastAsia" w:ascii="宋体" w:hAnsi="宋体" w:eastAsia="宋体" w:cs="宋体"/>
                <w:color w:val="auto"/>
                <w:sz w:val="24"/>
                <w:highlight w:val="none"/>
              </w:rPr>
              <w:t>合理有效的得2分；基本合理有效的得1分；其他不得分；</w:t>
            </w:r>
          </w:p>
          <w:p w14:paraId="1E40C395">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2、施工期间，加强安全防护措施，保证安全文明施工，保护环境，不发生各种安全事故，且保证措施合理可行：</w:t>
            </w:r>
            <w:r>
              <w:rPr>
                <w:rFonts w:hint="eastAsia" w:ascii="宋体" w:hAnsi="宋体" w:eastAsia="宋体" w:cs="宋体"/>
                <w:color w:val="auto"/>
                <w:sz w:val="24"/>
                <w:highlight w:val="none"/>
              </w:rPr>
              <w:t>合理有效的得2分；基本合理有效的得1分；其他不得分；</w:t>
            </w:r>
          </w:p>
          <w:p w14:paraId="325E2C9D">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3、保证不拖欠农民工工资的承诺：承诺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6782DB40">
            <w:pPr>
              <w:numPr>
                <w:ilvl w:val="0"/>
                <w:numId w:val="0"/>
              </w:numPr>
              <w:spacing w:line="360" w:lineRule="auto"/>
              <w:ind w:left="0" w:leftChars="0" w:right="-92" w:rightChars="-44"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snapToGrid w:val="0"/>
                <w:color w:val="auto"/>
                <w:kern w:val="0"/>
                <w:sz w:val="24"/>
                <w:highlight w:val="none"/>
              </w:rPr>
              <w:t>响应人的其他实质性的服务承诺：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tc>
        <w:tc>
          <w:tcPr>
            <w:tcW w:w="875" w:type="dxa"/>
            <w:vAlign w:val="center"/>
          </w:tcPr>
          <w:p w14:paraId="4DFAEB68">
            <w:pPr>
              <w:jc w:val="center"/>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8分</w:t>
            </w:r>
          </w:p>
        </w:tc>
      </w:tr>
      <w:tr w14:paraId="0F7A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6C65DB8C">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5CC75DAE">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供应商最终得分=报价得分+商务部分得分+技术部分得分；</w:t>
            </w:r>
          </w:p>
        </w:tc>
      </w:tr>
    </w:tbl>
    <w:p w14:paraId="077708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A9BB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4911AC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373D3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704FF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42131E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71F369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B35A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07A57F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85F07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B8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735AB4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7FC64F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4A0FCC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E13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38DB4D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132627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4CDB89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283E57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02AAB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485D99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015CA0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F975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7A19D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3019C6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64EBAD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37B3F7B9">
      <w:pPr>
        <w:numPr>
          <w:ilvl w:val="0"/>
          <w:numId w:val="4"/>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6" w:name="_Toc14709"/>
      <w:r>
        <w:rPr>
          <w:rFonts w:hint="eastAsia"/>
          <w:b/>
          <w:color w:val="auto"/>
          <w:sz w:val="32"/>
          <w:highlight w:val="none"/>
        </w:rPr>
        <w:t>合同主要条款及格式</w:t>
      </w:r>
      <w:bookmarkEnd w:id="6"/>
    </w:p>
    <w:p w14:paraId="64CC9B1A">
      <w:pPr>
        <w:rPr>
          <w:rFonts w:hint="eastAsia" w:ascii="宋体" w:hAnsi="宋体" w:eastAsia="宋体" w:cs="宋体"/>
          <w:b/>
          <w:color w:val="auto"/>
          <w:sz w:val="32"/>
          <w:szCs w:val="32"/>
          <w:highlight w:val="none"/>
        </w:rPr>
      </w:pPr>
    </w:p>
    <w:p w14:paraId="4FB7D69D">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C5901A9">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297319FE">
      <w:pPr>
        <w:numPr>
          <w:ilvl w:val="0"/>
          <w:numId w:val="4"/>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r>
        <w:rPr>
          <w:rFonts w:hint="eastAsia" w:cs="Times New Roman"/>
          <w:b/>
          <w:color w:val="auto"/>
          <w:sz w:val="32"/>
          <w:highlight w:val="none"/>
          <w:lang w:val="en-US" w:eastAsia="zh-CN"/>
        </w:rPr>
        <w:t xml:space="preserve"> </w:t>
      </w:r>
      <w:bookmarkStart w:id="7" w:name="_Toc23302"/>
      <w:r>
        <w:rPr>
          <w:rFonts w:hint="eastAsia" w:cs="Times New Roman"/>
          <w:b/>
          <w:color w:val="auto"/>
          <w:sz w:val="32"/>
          <w:highlight w:val="none"/>
          <w:lang w:val="en-US" w:eastAsia="zh-CN"/>
        </w:rPr>
        <w:t>工程量清单（另附）</w:t>
      </w:r>
      <w:bookmarkEnd w:id="7"/>
    </w:p>
    <w:p w14:paraId="06F8DF1E">
      <w:pPr>
        <w:pStyle w:val="19"/>
        <w:numPr>
          <w:ilvl w:val="0"/>
          <w:numId w:val="0"/>
        </w:numPr>
        <w:ind w:leftChars="0"/>
        <w:rPr>
          <w:rFonts w:hint="default"/>
          <w:color w:val="auto"/>
          <w:highlight w:val="none"/>
          <w:lang w:val="en-US" w:eastAsia="zh-CN"/>
        </w:rPr>
      </w:pPr>
    </w:p>
    <w:p w14:paraId="1E5E3D77">
      <w:pPr>
        <w:rPr>
          <w:rFonts w:hint="eastAsia"/>
          <w:color w:val="auto"/>
          <w:highlight w:val="none"/>
          <w:lang w:val="en-US" w:eastAsia="zh-CN"/>
        </w:rPr>
      </w:pPr>
      <w:r>
        <w:rPr>
          <w:rFonts w:hint="eastAsia"/>
          <w:color w:val="auto"/>
          <w:highlight w:val="none"/>
          <w:lang w:val="en-US" w:eastAsia="zh-CN"/>
        </w:rPr>
        <w:t>、</w:t>
      </w:r>
    </w:p>
    <w:p w14:paraId="45DD143D">
      <w:pPr>
        <w:rPr>
          <w:rFonts w:hint="eastAsia" w:cs="Times New Roman"/>
          <w:b/>
          <w:color w:val="auto"/>
          <w:sz w:val="32"/>
          <w:highlight w:val="none"/>
          <w:lang w:val="en-US" w:eastAsia="zh-CN"/>
        </w:rPr>
      </w:pPr>
    </w:p>
    <w:p w14:paraId="641326DB">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596BD8C0">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8" w:name="_Toc16643"/>
      <w:r>
        <w:rPr>
          <w:rFonts w:hint="eastAsia" w:cs="Times New Roman"/>
          <w:b/>
          <w:color w:val="auto"/>
          <w:sz w:val="32"/>
          <w:highlight w:val="none"/>
          <w:lang w:val="en-US" w:eastAsia="zh-CN"/>
        </w:rPr>
        <w:t>第六章  电子化响应文件内容及格式</w:t>
      </w:r>
      <w:bookmarkEnd w:id="8"/>
    </w:p>
    <w:p w14:paraId="203B470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6AFFC2DD">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234BD5A7">
      <w:pPr>
        <w:pStyle w:val="8"/>
        <w:rPr>
          <w:b/>
          <w:color w:val="auto"/>
          <w:sz w:val="40"/>
          <w:highlight w:val="none"/>
        </w:rPr>
      </w:pPr>
    </w:p>
    <w:p w14:paraId="2BED2D93">
      <w:pPr>
        <w:pStyle w:val="8"/>
        <w:rPr>
          <w:b/>
          <w:color w:val="auto"/>
          <w:sz w:val="40"/>
          <w:highlight w:val="none"/>
        </w:rPr>
      </w:pPr>
    </w:p>
    <w:p w14:paraId="74C42B77">
      <w:pPr>
        <w:pStyle w:val="8"/>
        <w:rPr>
          <w:b/>
          <w:color w:val="auto"/>
          <w:sz w:val="40"/>
          <w:highlight w:val="none"/>
        </w:rPr>
      </w:pPr>
    </w:p>
    <w:p w14:paraId="19C76406">
      <w:pPr>
        <w:pStyle w:val="8"/>
        <w:rPr>
          <w:b/>
          <w:color w:val="auto"/>
          <w:sz w:val="40"/>
          <w:highlight w:val="none"/>
        </w:rPr>
      </w:pPr>
    </w:p>
    <w:p w14:paraId="64D3BC04">
      <w:pPr>
        <w:pStyle w:val="8"/>
        <w:spacing w:before="7"/>
        <w:rPr>
          <w:b/>
          <w:color w:val="auto"/>
          <w:sz w:val="29"/>
          <w:highlight w:val="none"/>
        </w:rPr>
      </w:pPr>
    </w:p>
    <w:p w14:paraId="75CA10D0">
      <w:pPr>
        <w:spacing w:before="0"/>
        <w:ind w:left="0" w:right="869" w:firstLine="0"/>
        <w:jc w:val="center"/>
        <w:rPr>
          <w:color w:val="auto"/>
          <w:sz w:val="72"/>
          <w:highlight w:val="none"/>
        </w:rPr>
      </w:pPr>
      <w:r>
        <w:rPr>
          <w:color w:val="auto"/>
          <w:sz w:val="72"/>
          <w:highlight w:val="none"/>
        </w:rPr>
        <w:t>响应文件</w:t>
      </w:r>
    </w:p>
    <w:p w14:paraId="1EF9B20D">
      <w:pPr>
        <w:pStyle w:val="8"/>
        <w:rPr>
          <w:color w:val="auto"/>
          <w:sz w:val="72"/>
          <w:highlight w:val="none"/>
        </w:rPr>
      </w:pPr>
    </w:p>
    <w:p w14:paraId="42929244">
      <w:pPr>
        <w:pStyle w:val="8"/>
        <w:rPr>
          <w:color w:val="auto"/>
          <w:sz w:val="72"/>
          <w:highlight w:val="none"/>
        </w:rPr>
      </w:pPr>
    </w:p>
    <w:p w14:paraId="3A212403">
      <w:pPr>
        <w:pStyle w:val="8"/>
        <w:rPr>
          <w:color w:val="auto"/>
          <w:sz w:val="72"/>
          <w:highlight w:val="none"/>
        </w:rPr>
      </w:pPr>
    </w:p>
    <w:p w14:paraId="4269461E">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663A5809">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401830C9">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595CD18">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53E950A4">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5787978A">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5E9AAC7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73C415BC">
      <w:pPr>
        <w:pStyle w:val="4"/>
        <w:ind w:left="0" w:leftChars="0" w:firstLine="0" w:firstLineChars="0"/>
        <w:jc w:val="center"/>
        <w:outlineLvl w:val="1"/>
        <w:rPr>
          <w:b/>
          <w:bCs/>
          <w:color w:val="auto"/>
          <w:sz w:val="32"/>
          <w:szCs w:val="32"/>
          <w:highlight w:val="none"/>
        </w:rPr>
      </w:pPr>
      <w:bookmarkStart w:id="9" w:name="_bookmark5"/>
      <w:bookmarkEnd w:id="9"/>
      <w:bookmarkStart w:id="10" w:name="一、投标函及投标函附录"/>
      <w:bookmarkEnd w:id="10"/>
      <w:r>
        <w:rPr>
          <w:b/>
          <w:bCs/>
          <w:color w:val="auto"/>
          <w:sz w:val="32"/>
          <w:szCs w:val="32"/>
          <w:highlight w:val="none"/>
        </w:rPr>
        <w:t>一、投标函及投标函附录</w:t>
      </w:r>
    </w:p>
    <w:p w14:paraId="512C4CD8">
      <w:pPr>
        <w:pStyle w:val="8"/>
        <w:spacing w:before="2"/>
        <w:rPr>
          <w:b/>
          <w:color w:val="auto"/>
          <w:sz w:val="30"/>
          <w:highlight w:val="none"/>
        </w:rPr>
      </w:pPr>
    </w:p>
    <w:p w14:paraId="39DF8749">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2915268C">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4BA042B7">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计划工期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DF6EE44">
      <w:pPr>
        <w:pStyle w:val="40"/>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300E071">
      <w:pPr>
        <w:pStyle w:val="40"/>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3806E8B2">
      <w:pPr>
        <w:pStyle w:val="40"/>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69FFBA77">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3CA9145A">
      <w:pPr>
        <w:pStyle w:val="40"/>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141CCEC1">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27DC17B5">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6C0A937D">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4E26D6AF">
      <w:pPr>
        <w:pStyle w:val="8"/>
        <w:rPr>
          <w:rFonts w:hint="eastAsia" w:ascii="宋体" w:hAnsi="宋体" w:eastAsia="宋体" w:cs="宋体"/>
          <w:color w:val="auto"/>
          <w:sz w:val="24"/>
          <w:szCs w:val="24"/>
          <w:highlight w:val="none"/>
        </w:rPr>
      </w:pPr>
    </w:p>
    <w:p w14:paraId="23E1691B">
      <w:pPr>
        <w:pStyle w:val="8"/>
        <w:spacing w:before="7"/>
        <w:rPr>
          <w:rFonts w:hint="eastAsia" w:ascii="宋体" w:hAnsi="宋体" w:eastAsia="宋体" w:cs="宋体"/>
          <w:color w:val="auto"/>
          <w:sz w:val="24"/>
          <w:szCs w:val="24"/>
          <w:highlight w:val="none"/>
        </w:rPr>
      </w:pPr>
    </w:p>
    <w:p w14:paraId="0D5A1A92">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FE8BDC">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7C7DBDE2">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117A10DB">
      <w:pPr>
        <w:pStyle w:val="40"/>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6E5CE35D">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3077B32F">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36CD6A3F">
      <w:pPr>
        <w:pStyle w:val="8"/>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25455D43">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0A2788CA">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20"/>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37CC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05D9041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92C4C83">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9D5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141ABBBA">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6538FB5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D3C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292A976F">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4BA8283C">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476C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71E120D2">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33EA192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B31D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118E4821">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项目经理及证书编号</w:t>
            </w:r>
          </w:p>
        </w:tc>
        <w:tc>
          <w:tcPr>
            <w:tcW w:w="6648" w:type="dxa"/>
            <w:noWrap w:val="0"/>
            <w:vAlign w:val="center"/>
          </w:tcPr>
          <w:p w14:paraId="2F08814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449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1562F8D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1AB95244">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p>
        </w:tc>
      </w:tr>
      <w:tr w14:paraId="73F8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6994489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计划工期</w:t>
            </w:r>
          </w:p>
        </w:tc>
        <w:tc>
          <w:tcPr>
            <w:tcW w:w="6648" w:type="dxa"/>
            <w:noWrap w:val="0"/>
            <w:vAlign w:val="center"/>
          </w:tcPr>
          <w:p w14:paraId="3C3177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C5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7731FDF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32DA9E6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71A0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0E8DAF9F">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78580060">
            <w:pPr>
              <w:spacing w:line="460" w:lineRule="exact"/>
              <w:rPr>
                <w:rFonts w:hint="eastAsia" w:ascii="宋体" w:hAnsi="宋体" w:eastAsia="宋体" w:cs="宋体"/>
                <w:b w:val="0"/>
                <w:bCs w:val="0"/>
                <w:color w:val="auto"/>
                <w:sz w:val="24"/>
                <w:szCs w:val="24"/>
                <w:highlight w:val="none"/>
                <w:lang w:val="en-US" w:eastAsia="zh-CN"/>
              </w:rPr>
            </w:pPr>
          </w:p>
        </w:tc>
      </w:tr>
      <w:tr w14:paraId="6ED7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606551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1CA95FF7">
            <w:pPr>
              <w:spacing w:line="460" w:lineRule="exact"/>
              <w:rPr>
                <w:rFonts w:hint="eastAsia" w:ascii="宋体" w:hAnsi="宋体" w:eastAsia="宋体" w:cs="宋体"/>
                <w:b w:val="0"/>
                <w:bCs w:val="0"/>
                <w:color w:val="auto"/>
                <w:sz w:val="24"/>
                <w:szCs w:val="24"/>
                <w:highlight w:val="none"/>
                <w:lang w:val="en-US" w:eastAsia="zh-CN"/>
              </w:rPr>
            </w:pPr>
          </w:p>
        </w:tc>
      </w:tr>
      <w:tr w14:paraId="7E272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F8EA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CA683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65E86AB9">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3314F16F">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57E49F0D">
      <w:pPr>
        <w:pStyle w:val="8"/>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1929F89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4B6D8452">
      <w:pPr>
        <w:bidi w:val="0"/>
        <w:jc w:val="center"/>
        <w:rPr>
          <w:rFonts w:hint="default" w:ascii="Calibri" w:hAnsi="Calibri" w:eastAsia="宋体" w:cs="Times New Roman"/>
          <w:color w:val="auto"/>
          <w:kern w:val="2"/>
          <w:sz w:val="21"/>
          <w:szCs w:val="24"/>
          <w:highlight w:val="none"/>
          <w:lang w:val="en-US" w:eastAsia="zh-CN" w:bidi="ar-SA"/>
        </w:rPr>
      </w:pPr>
    </w:p>
    <w:p w14:paraId="63CFC721">
      <w:pPr>
        <w:rPr>
          <w:rFonts w:hint="eastAsia"/>
          <w:b/>
          <w:color w:val="auto"/>
          <w:sz w:val="30"/>
          <w:highlight w:val="none"/>
          <w:lang w:val="en-US" w:eastAsia="zh-CN"/>
        </w:rPr>
      </w:pPr>
      <w:r>
        <w:rPr>
          <w:rFonts w:hint="eastAsia"/>
          <w:b/>
          <w:color w:val="auto"/>
          <w:sz w:val="30"/>
          <w:highlight w:val="none"/>
          <w:lang w:val="en-US" w:eastAsia="zh-CN"/>
        </w:rPr>
        <w:br w:type="page"/>
      </w:r>
    </w:p>
    <w:p w14:paraId="343D04B6">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297A43AE">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543FC50">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1BE87AAF">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4369C2F7">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58BB6327">
      <w:pPr>
        <w:pStyle w:val="8"/>
        <w:spacing w:before="72" w:line="360" w:lineRule="auto"/>
        <w:ind w:left="686"/>
        <w:rPr>
          <w:color w:val="auto"/>
          <w:sz w:val="24"/>
          <w:szCs w:val="24"/>
          <w:highlight w:val="none"/>
        </w:rPr>
      </w:pPr>
      <w:r>
        <w:rPr>
          <w:color w:val="auto"/>
          <w:sz w:val="24"/>
          <w:szCs w:val="24"/>
          <w:highlight w:val="none"/>
        </w:rPr>
        <w:t>经营期限：</w:t>
      </w:r>
    </w:p>
    <w:p w14:paraId="0EB73842">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2637364A">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AF70CA6">
      <w:pPr>
        <w:pStyle w:val="8"/>
        <w:spacing w:before="11" w:line="360" w:lineRule="auto"/>
        <w:rPr>
          <w:color w:val="auto"/>
          <w:sz w:val="24"/>
          <w:szCs w:val="24"/>
          <w:highlight w:val="none"/>
        </w:rPr>
      </w:pPr>
    </w:p>
    <w:p w14:paraId="623887CC">
      <w:pPr>
        <w:pStyle w:val="8"/>
        <w:spacing w:before="71" w:line="360" w:lineRule="auto"/>
        <w:ind w:left="1102"/>
        <w:rPr>
          <w:color w:val="auto"/>
          <w:sz w:val="24"/>
          <w:szCs w:val="24"/>
          <w:highlight w:val="none"/>
        </w:rPr>
      </w:pPr>
      <w:r>
        <w:rPr>
          <w:color w:val="auto"/>
          <w:sz w:val="24"/>
          <w:szCs w:val="24"/>
          <w:highlight w:val="none"/>
        </w:rPr>
        <w:t>特此证明。</w:t>
      </w:r>
    </w:p>
    <w:p w14:paraId="167485FC">
      <w:pPr>
        <w:pStyle w:val="8"/>
        <w:spacing w:line="360" w:lineRule="auto"/>
        <w:ind w:left="682"/>
        <w:rPr>
          <w:color w:val="auto"/>
          <w:sz w:val="24"/>
          <w:szCs w:val="24"/>
          <w:highlight w:val="none"/>
        </w:rPr>
      </w:pPr>
      <w:r>
        <w:rPr>
          <w:color w:val="auto"/>
          <w:sz w:val="24"/>
          <w:szCs w:val="24"/>
          <w:highlight w:val="none"/>
        </w:rPr>
        <w:t>附：法定代表人身份证复印件</w:t>
      </w:r>
    </w:p>
    <w:p w14:paraId="4DC09A2F">
      <w:pPr>
        <w:pStyle w:val="8"/>
        <w:rPr>
          <w:color w:val="auto"/>
          <w:sz w:val="24"/>
          <w:szCs w:val="24"/>
          <w:highlight w:val="none"/>
        </w:rPr>
      </w:pPr>
    </w:p>
    <w:p w14:paraId="1A237ECA">
      <w:pPr>
        <w:pStyle w:val="8"/>
        <w:rPr>
          <w:color w:val="auto"/>
          <w:sz w:val="24"/>
          <w:szCs w:val="24"/>
          <w:highlight w:val="none"/>
        </w:rPr>
      </w:pPr>
    </w:p>
    <w:p w14:paraId="04D3C952">
      <w:pPr>
        <w:pStyle w:val="8"/>
        <w:rPr>
          <w:color w:val="auto"/>
          <w:sz w:val="24"/>
          <w:szCs w:val="24"/>
          <w:highlight w:val="none"/>
        </w:rPr>
      </w:pPr>
    </w:p>
    <w:p w14:paraId="7B882CFE">
      <w:pPr>
        <w:pStyle w:val="8"/>
        <w:rPr>
          <w:color w:val="auto"/>
          <w:sz w:val="24"/>
          <w:szCs w:val="24"/>
          <w:highlight w:val="none"/>
        </w:rPr>
      </w:pPr>
    </w:p>
    <w:p w14:paraId="439B1AD1">
      <w:pPr>
        <w:pStyle w:val="8"/>
        <w:rPr>
          <w:color w:val="auto"/>
          <w:sz w:val="24"/>
          <w:szCs w:val="24"/>
          <w:highlight w:val="none"/>
        </w:rPr>
      </w:pPr>
    </w:p>
    <w:p w14:paraId="64EB85D3">
      <w:pPr>
        <w:pStyle w:val="8"/>
        <w:spacing w:before="5"/>
        <w:rPr>
          <w:color w:val="auto"/>
          <w:sz w:val="24"/>
          <w:szCs w:val="24"/>
          <w:highlight w:val="none"/>
        </w:rPr>
      </w:pPr>
    </w:p>
    <w:p w14:paraId="04B739B5">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59123C4D">
      <w:pPr>
        <w:pStyle w:val="8"/>
        <w:spacing w:before="11"/>
        <w:rPr>
          <w:color w:val="auto"/>
          <w:sz w:val="24"/>
          <w:szCs w:val="24"/>
          <w:highlight w:val="none"/>
        </w:rPr>
      </w:pPr>
    </w:p>
    <w:p w14:paraId="2856A9BD">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44456B86">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2DFA61C0">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34A93B0D">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4073A321">
      <w:pPr>
        <w:spacing w:line="380" w:lineRule="exact"/>
        <w:rPr>
          <w:rFonts w:hint="eastAsia" w:ascii="宋体" w:hAnsi="宋体" w:eastAsia="宋体" w:cs="宋体"/>
          <w:b/>
          <w:bCs/>
          <w:color w:val="auto"/>
          <w:sz w:val="24"/>
          <w:szCs w:val="24"/>
          <w:highlight w:val="none"/>
          <w:u w:val="single"/>
        </w:rPr>
      </w:pPr>
    </w:p>
    <w:p w14:paraId="14081DEC">
      <w:pPr>
        <w:spacing w:line="380" w:lineRule="exact"/>
        <w:rPr>
          <w:rFonts w:hint="eastAsia" w:ascii="宋体" w:hAnsi="宋体" w:eastAsia="宋体" w:cs="宋体"/>
          <w:b/>
          <w:bCs/>
          <w:color w:val="auto"/>
          <w:sz w:val="24"/>
          <w:szCs w:val="24"/>
          <w:highlight w:val="none"/>
          <w:u w:val="single"/>
        </w:rPr>
      </w:pPr>
    </w:p>
    <w:p w14:paraId="0C57CADE">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59FE2905">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47FD9A9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02727B7F">
      <w:pPr>
        <w:snapToGrid w:val="0"/>
        <w:spacing w:line="360" w:lineRule="auto"/>
        <w:ind w:firstLine="960" w:firstLineChars="400"/>
        <w:rPr>
          <w:rFonts w:hint="eastAsia" w:ascii="宋体" w:hAnsi="宋体" w:eastAsia="宋体" w:cs="宋体"/>
          <w:color w:val="auto"/>
          <w:sz w:val="24"/>
          <w:szCs w:val="24"/>
          <w:highlight w:val="none"/>
        </w:rPr>
      </w:pPr>
    </w:p>
    <w:p w14:paraId="7529B694">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6C3368AF">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7E203956">
      <w:pPr>
        <w:snapToGrid w:val="0"/>
        <w:spacing w:line="380" w:lineRule="exact"/>
        <w:ind w:firstLine="2280" w:firstLineChars="950"/>
        <w:rPr>
          <w:rFonts w:hint="eastAsia" w:ascii="宋体" w:hAnsi="宋体" w:eastAsia="宋体" w:cs="宋体"/>
          <w:color w:val="auto"/>
          <w:sz w:val="24"/>
          <w:szCs w:val="24"/>
          <w:highlight w:val="none"/>
        </w:rPr>
      </w:pPr>
    </w:p>
    <w:p w14:paraId="2651FF6D">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6BFA328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00AFF469">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41C26E5">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6C47AF49">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1698436D">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964D691">
      <w:pPr>
        <w:spacing w:line="380" w:lineRule="exact"/>
        <w:ind w:firstLine="3911" w:firstLineChars="1397"/>
        <w:rPr>
          <w:rFonts w:hint="eastAsia" w:ascii="宋体" w:hAnsi="宋体" w:eastAsia="宋体" w:cs="宋体"/>
          <w:color w:val="auto"/>
          <w:spacing w:val="20"/>
          <w:sz w:val="24"/>
          <w:szCs w:val="24"/>
          <w:highlight w:val="none"/>
        </w:rPr>
      </w:pPr>
    </w:p>
    <w:p w14:paraId="1889A160">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2D6FCF8E">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213CB0B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7CCDFF1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1063ECF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3699067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6172383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1B07483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446D9D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0006B89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138D694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5AB614D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799DE3F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3249A3FE">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1F2E965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0451D2C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4FA81DC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6D78812E">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8882553">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28F0F72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67E2EEE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7334A7C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3C69F38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EF2701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5B68FDC5">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00E6A47E">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25408F4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3EC68FD5">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6F90AAF4">
      <w:pPr>
        <w:pStyle w:val="8"/>
        <w:spacing w:before="4" w:line="360" w:lineRule="auto"/>
        <w:rPr>
          <w:rFonts w:hint="eastAsia" w:ascii="宋体" w:hAnsi="宋体" w:eastAsia="宋体" w:cs="宋体"/>
          <w:color w:val="auto"/>
          <w:sz w:val="24"/>
          <w:szCs w:val="24"/>
          <w:highlight w:val="none"/>
        </w:rPr>
      </w:pPr>
    </w:p>
    <w:p w14:paraId="76975567">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562DAEF3">
      <w:pPr>
        <w:pStyle w:val="8"/>
        <w:spacing w:before="1" w:line="360" w:lineRule="auto"/>
        <w:ind w:left="220" w:right="237" w:firstLine="480"/>
        <w:rPr>
          <w:rFonts w:hint="eastAsia" w:ascii="宋体" w:hAnsi="宋体" w:eastAsia="宋体" w:cs="宋体"/>
          <w:color w:val="auto"/>
          <w:spacing w:val="-6"/>
          <w:sz w:val="24"/>
          <w:szCs w:val="24"/>
          <w:highlight w:val="none"/>
        </w:rPr>
      </w:pPr>
    </w:p>
    <w:p w14:paraId="0B68D633">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0C646004">
      <w:pPr>
        <w:pStyle w:val="8"/>
        <w:spacing w:before="1" w:line="360" w:lineRule="auto"/>
        <w:ind w:right="237"/>
        <w:rPr>
          <w:rFonts w:hint="eastAsia" w:ascii="宋体" w:hAnsi="宋体" w:eastAsia="宋体" w:cs="宋体"/>
          <w:color w:val="auto"/>
          <w:spacing w:val="-6"/>
          <w:sz w:val="24"/>
          <w:szCs w:val="24"/>
          <w:highlight w:val="none"/>
        </w:rPr>
      </w:pPr>
    </w:p>
    <w:p w14:paraId="278EFB90">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51BF0B93">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15534D55">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4E07795F">
      <w:pPr>
        <w:spacing w:before="50"/>
        <w:ind w:right="0"/>
        <w:jc w:val="left"/>
        <w:rPr>
          <w:rFonts w:hint="eastAsia" w:ascii="宋体" w:hAnsi="宋体" w:eastAsia="宋体" w:cs="宋体"/>
          <w:b/>
          <w:color w:val="auto"/>
          <w:sz w:val="32"/>
          <w:szCs w:val="32"/>
          <w:highlight w:val="none"/>
        </w:rPr>
      </w:pPr>
    </w:p>
    <w:p w14:paraId="4940B9EC">
      <w:pPr>
        <w:spacing w:before="50"/>
        <w:ind w:right="0"/>
        <w:jc w:val="left"/>
        <w:rPr>
          <w:rFonts w:hint="eastAsia" w:ascii="宋体" w:hAnsi="宋体" w:eastAsia="宋体" w:cs="宋体"/>
          <w:b/>
          <w:color w:val="auto"/>
          <w:sz w:val="32"/>
          <w:szCs w:val="32"/>
          <w:highlight w:val="none"/>
        </w:rPr>
      </w:pPr>
    </w:p>
    <w:p w14:paraId="48A8A8EB">
      <w:pPr>
        <w:spacing w:before="50"/>
        <w:ind w:right="0"/>
        <w:jc w:val="left"/>
        <w:rPr>
          <w:rFonts w:hint="eastAsia" w:ascii="宋体" w:hAnsi="宋体" w:eastAsia="宋体" w:cs="宋体"/>
          <w:b/>
          <w:color w:val="auto"/>
          <w:sz w:val="32"/>
          <w:szCs w:val="32"/>
          <w:highlight w:val="none"/>
        </w:rPr>
      </w:pPr>
    </w:p>
    <w:p w14:paraId="1A1D5530">
      <w:pPr>
        <w:spacing w:before="50"/>
        <w:ind w:right="0"/>
        <w:jc w:val="left"/>
        <w:rPr>
          <w:rFonts w:hint="eastAsia" w:ascii="宋体" w:hAnsi="宋体" w:eastAsia="宋体" w:cs="宋体"/>
          <w:b/>
          <w:color w:val="auto"/>
          <w:sz w:val="32"/>
          <w:szCs w:val="32"/>
          <w:highlight w:val="none"/>
        </w:rPr>
      </w:pPr>
    </w:p>
    <w:p w14:paraId="6E7F9D16">
      <w:pPr>
        <w:spacing w:before="50"/>
        <w:ind w:right="0"/>
        <w:jc w:val="left"/>
        <w:rPr>
          <w:rFonts w:hint="eastAsia" w:ascii="宋体" w:hAnsi="宋体" w:eastAsia="宋体" w:cs="宋体"/>
          <w:b/>
          <w:color w:val="auto"/>
          <w:sz w:val="32"/>
          <w:szCs w:val="32"/>
          <w:highlight w:val="none"/>
        </w:rPr>
      </w:pPr>
    </w:p>
    <w:p w14:paraId="22844D45">
      <w:pPr>
        <w:spacing w:before="50"/>
        <w:ind w:right="0"/>
        <w:jc w:val="left"/>
        <w:rPr>
          <w:rFonts w:hint="eastAsia" w:ascii="宋体" w:hAnsi="宋体" w:eastAsia="宋体" w:cs="宋体"/>
          <w:b/>
          <w:color w:val="auto"/>
          <w:sz w:val="32"/>
          <w:szCs w:val="32"/>
          <w:highlight w:val="none"/>
        </w:rPr>
      </w:pPr>
    </w:p>
    <w:p w14:paraId="399E81D3">
      <w:pPr>
        <w:spacing w:before="50"/>
        <w:ind w:right="0"/>
        <w:jc w:val="left"/>
        <w:rPr>
          <w:rFonts w:hint="eastAsia" w:ascii="宋体" w:hAnsi="宋体" w:eastAsia="宋体" w:cs="宋体"/>
          <w:b/>
          <w:color w:val="auto"/>
          <w:sz w:val="32"/>
          <w:szCs w:val="32"/>
          <w:highlight w:val="none"/>
        </w:rPr>
      </w:pPr>
    </w:p>
    <w:p w14:paraId="46817608">
      <w:pPr>
        <w:spacing w:before="50"/>
        <w:ind w:right="0"/>
        <w:jc w:val="left"/>
        <w:rPr>
          <w:rFonts w:hint="eastAsia" w:ascii="宋体" w:hAnsi="宋体" w:eastAsia="宋体" w:cs="宋体"/>
          <w:b/>
          <w:color w:val="auto"/>
          <w:sz w:val="32"/>
          <w:szCs w:val="32"/>
          <w:highlight w:val="none"/>
        </w:rPr>
      </w:pPr>
    </w:p>
    <w:p w14:paraId="6547287A">
      <w:pPr>
        <w:spacing w:before="50"/>
        <w:ind w:right="0"/>
        <w:jc w:val="left"/>
        <w:rPr>
          <w:rFonts w:hint="eastAsia" w:ascii="宋体" w:hAnsi="宋体" w:eastAsia="宋体" w:cs="宋体"/>
          <w:b/>
          <w:color w:val="auto"/>
          <w:sz w:val="32"/>
          <w:szCs w:val="32"/>
          <w:highlight w:val="none"/>
        </w:rPr>
      </w:pPr>
    </w:p>
    <w:p w14:paraId="4284AC9C">
      <w:pPr>
        <w:spacing w:before="50"/>
        <w:ind w:right="0"/>
        <w:jc w:val="left"/>
        <w:rPr>
          <w:rFonts w:hint="eastAsia" w:ascii="宋体" w:hAnsi="宋体" w:eastAsia="宋体" w:cs="宋体"/>
          <w:b/>
          <w:color w:val="auto"/>
          <w:sz w:val="32"/>
          <w:szCs w:val="32"/>
          <w:highlight w:val="none"/>
        </w:rPr>
      </w:pPr>
    </w:p>
    <w:p w14:paraId="535D8C2B">
      <w:pPr>
        <w:spacing w:before="50"/>
        <w:ind w:right="0"/>
        <w:jc w:val="left"/>
        <w:rPr>
          <w:rFonts w:hint="eastAsia" w:ascii="宋体" w:hAnsi="宋体" w:eastAsia="宋体" w:cs="宋体"/>
          <w:b/>
          <w:color w:val="auto"/>
          <w:sz w:val="32"/>
          <w:szCs w:val="32"/>
          <w:highlight w:val="none"/>
        </w:rPr>
      </w:pPr>
    </w:p>
    <w:p w14:paraId="340ABBB3">
      <w:pPr>
        <w:spacing w:before="50"/>
        <w:ind w:right="0"/>
        <w:jc w:val="left"/>
        <w:rPr>
          <w:rFonts w:hint="eastAsia" w:ascii="宋体" w:hAnsi="宋体" w:eastAsia="宋体" w:cs="宋体"/>
          <w:b/>
          <w:color w:val="auto"/>
          <w:sz w:val="32"/>
          <w:szCs w:val="32"/>
          <w:highlight w:val="none"/>
        </w:rPr>
      </w:pPr>
    </w:p>
    <w:p w14:paraId="61459A02">
      <w:pPr>
        <w:spacing w:before="50"/>
        <w:ind w:right="0"/>
        <w:jc w:val="left"/>
        <w:rPr>
          <w:rFonts w:hint="eastAsia" w:ascii="宋体" w:hAnsi="宋体" w:eastAsia="宋体" w:cs="宋体"/>
          <w:b/>
          <w:color w:val="auto"/>
          <w:sz w:val="32"/>
          <w:szCs w:val="32"/>
          <w:highlight w:val="none"/>
        </w:rPr>
      </w:pPr>
    </w:p>
    <w:p w14:paraId="19B6951B">
      <w:pPr>
        <w:spacing w:before="50"/>
        <w:ind w:right="0"/>
        <w:jc w:val="left"/>
        <w:rPr>
          <w:rFonts w:hint="eastAsia" w:ascii="宋体" w:hAnsi="宋体" w:eastAsia="宋体" w:cs="宋体"/>
          <w:b/>
          <w:color w:val="auto"/>
          <w:sz w:val="32"/>
          <w:szCs w:val="32"/>
          <w:highlight w:val="none"/>
        </w:rPr>
      </w:pPr>
    </w:p>
    <w:p w14:paraId="51BD63BA">
      <w:pPr>
        <w:spacing w:before="50"/>
        <w:ind w:right="0"/>
        <w:jc w:val="left"/>
        <w:rPr>
          <w:rFonts w:hint="eastAsia" w:ascii="宋体" w:hAnsi="宋体" w:eastAsia="宋体" w:cs="宋体"/>
          <w:b/>
          <w:color w:val="auto"/>
          <w:sz w:val="32"/>
          <w:szCs w:val="32"/>
          <w:highlight w:val="none"/>
        </w:rPr>
      </w:pPr>
    </w:p>
    <w:p w14:paraId="6C82A72D">
      <w:pPr>
        <w:spacing w:before="50"/>
        <w:ind w:right="0"/>
        <w:jc w:val="left"/>
        <w:rPr>
          <w:rFonts w:hint="eastAsia" w:ascii="宋体" w:hAnsi="宋体" w:eastAsia="宋体" w:cs="宋体"/>
          <w:b/>
          <w:color w:val="auto"/>
          <w:sz w:val="32"/>
          <w:szCs w:val="32"/>
          <w:highlight w:val="none"/>
        </w:rPr>
      </w:pPr>
    </w:p>
    <w:p w14:paraId="53F0D574">
      <w:pPr>
        <w:spacing w:before="50"/>
        <w:ind w:right="0"/>
        <w:jc w:val="left"/>
        <w:rPr>
          <w:rFonts w:hint="eastAsia" w:ascii="宋体" w:hAnsi="宋体" w:eastAsia="宋体" w:cs="宋体"/>
          <w:b/>
          <w:color w:val="auto"/>
          <w:sz w:val="32"/>
          <w:szCs w:val="32"/>
          <w:highlight w:val="none"/>
        </w:rPr>
      </w:pPr>
    </w:p>
    <w:p w14:paraId="0B62333E">
      <w:pPr>
        <w:spacing w:before="50"/>
        <w:ind w:right="0"/>
        <w:jc w:val="left"/>
        <w:rPr>
          <w:rFonts w:hint="eastAsia" w:ascii="宋体" w:hAnsi="宋体" w:eastAsia="宋体" w:cs="宋体"/>
          <w:b/>
          <w:color w:val="auto"/>
          <w:sz w:val="32"/>
          <w:szCs w:val="32"/>
          <w:highlight w:val="none"/>
        </w:rPr>
      </w:pPr>
    </w:p>
    <w:p w14:paraId="0721C998">
      <w:pPr>
        <w:spacing w:before="50"/>
        <w:ind w:right="0"/>
        <w:jc w:val="left"/>
        <w:rPr>
          <w:rFonts w:hint="eastAsia" w:ascii="宋体" w:hAnsi="宋体" w:eastAsia="宋体" w:cs="宋体"/>
          <w:b/>
          <w:color w:val="auto"/>
          <w:sz w:val="32"/>
          <w:szCs w:val="32"/>
          <w:highlight w:val="none"/>
        </w:rPr>
      </w:pPr>
    </w:p>
    <w:p w14:paraId="2EC5759D">
      <w:pPr>
        <w:spacing w:before="50"/>
        <w:ind w:right="0"/>
        <w:jc w:val="left"/>
        <w:rPr>
          <w:rFonts w:hint="eastAsia" w:ascii="宋体" w:hAnsi="宋体" w:eastAsia="宋体" w:cs="宋体"/>
          <w:b/>
          <w:color w:val="auto"/>
          <w:sz w:val="32"/>
          <w:szCs w:val="32"/>
          <w:highlight w:val="none"/>
        </w:rPr>
      </w:pPr>
    </w:p>
    <w:p w14:paraId="2214AF9E">
      <w:pPr>
        <w:spacing w:before="50"/>
        <w:ind w:right="0"/>
        <w:jc w:val="left"/>
        <w:rPr>
          <w:rFonts w:hint="eastAsia" w:ascii="宋体" w:hAnsi="宋体" w:eastAsia="宋体" w:cs="宋体"/>
          <w:b/>
          <w:color w:val="auto"/>
          <w:sz w:val="32"/>
          <w:szCs w:val="32"/>
          <w:highlight w:val="none"/>
        </w:rPr>
      </w:pPr>
    </w:p>
    <w:p w14:paraId="061D5D99">
      <w:pPr>
        <w:spacing w:before="50"/>
        <w:ind w:right="0"/>
        <w:jc w:val="left"/>
        <w:rPr>
          <w:rFonts w:hint="eastAsia" w:ascii="宋体" w:hAnsi="宋体" w:eastAsia="宋体" w:cs="宋体"/>
          <w:b/>
          <w:color w:val="auto"/>
          <w:sz w:val="32"/>
          <w:szCs w:val="32"/>
          <w:highlight w:val="none"/>
        </w:rPr>
      </w:pPr>
    </w:p>
    <w:p w14:paraId="696D0186">
      <w:pPr>
        <w:spacing w:before="50"/>
        <w:ind w:right="0"/>
        <w:jc w:val="left"/>
        <w:rPr>
          <w:rFonts w:hint="eastAsia" w:ascii="宋体" w:hAnsi="宋体" w:eastAsia="宋体" w:cs="宋体"/>
          <w:b/>
          <w:color w:val="auto"/>
          <w:sz w:val="32"/>
          <w:szCs w:val="32"/>
          <w:highlight w:val="none"/>
        </w:rPr>
      </w:pPr>
    </w:p>
    <w:p w14:paraId="000F6C33">
      <w:pPr>
        <w:spacing w:before="50"/>
        <w:ind w:right="0"/>
        <w:jc w:val="left"/>
        <w:rPr>
          <w:rFonts w:hint="eastAsia" w:ascii="宋体" w:hAnsi="宋体" w:eastAsia="宋体" w:cs="宋体"/>
          <w:b/>
          <w:color w:val="auto"/>
          <w:sz w:val="32"/>
          <w:szCs w:val="32"/>
          <w:highlight w:val="none"/>
        </w:rPr>
      </w:pPr>
    </w:p>
    <w:p w14:paraId="762A8386">
      <w:pPr>
        <w:spacing w:before="50"/>
        <w:ind w:right="0"/>
        <w:jc w:val="left"/>
        <w:rPr>
          <w:rFonts w:hint="eastAsia" w:ascii="宋体" w:hAnsi="宋体" w:eastAsia="宋体" w:cs="宋体"/>
          <w:b/>
          <w:color w:val="auto"/>
          <w:sz w:val="32"/>
          <w:szCs w:val="32"/>
          <w:highlight w:val="none"/>
        </w:rPr>
      </w:pPr>
    </w:p>
    <w:p w14:paraId="17FD0076">
      <w:pPr>
        <w:spacing w:before="50"/>
        <w:ind w:right="0"/>
        <w:jc w:val="left"/>
        <w:rPr>
          <w:rFonts w:hint="eastAsia" w:ascii="宋体" w:hAnsi="宋体" w:eastAsia="宋体" w:cs="宋体"/>
          <w:b/>
          <w:color w:val="auto"/>
          <w:sz w:val="32"/>
          <w:szCs w:val="32"/>
          <w:highlight w:val="none"/>
        </w:rPr>
      </w:pPr>
    </w:p>
    <w:p w14:paraId="21EF279E">
      <w:pPr>
        <w:spacing w:before="50"/>
        <w:ind w:right="0"/>
        <w:jc w:val="left"/>
        <w:rPr>
          <w:rFonts w:hint="eastAsia" w:ascii="宋体" w:hAnsi="宋体" w:eastAsia="宋体" w:cs="宋体"/>
          <w:b/>
          <w:color w:val="auto"/>
          <w:sz w:val="32"/>
          <w:szCs w:val="32"/>
          <w:highlight w:val="none"/>
        </w:rPr>
      </w:pPr>
    </w:p>
    <w:p w14:paraId="6B8AA4C0">
      <w:pPr>
        <w:spacing w:before="50"/>
        <w:ind w:right="0"/>
        <w:jc w:val="left"/>
        <w:rPr>
          <w:rFonts w:hint="eastAsia" w:ascii="宋体" w:hAnsi="宋体" w:eastAsia="宋体" w:cs="宋体"/>
          <w:b/>
          <w:color w:val="auto"/>
          <w:sz w:val="32"/>
          <w:szCs w:val="32"/>
          <w:highlight w:val="none"/>
        </w:rPr>
      </w:pPr>
    </w:p>
    <w:p w14:paraId="57048DCA">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3DD5F469">
      <w:pPr>
        <w:spacing w:before="50"/>
        <w:ind w:right="0"/>
        <w:jc w:val="center"/>
        <w:rPr>
          <w:rFonts w:hint="eastAsia" w:ascii="宋体" w:hAnsi="宋体" w:eastAsia="宋体" w:cs="宋体"/>
          <w:b/>
          <w:color w:val="auto"/>
          <w:sz w:val="32"/>
          <w:szCs w:val="32"/>
          <w:highlight w:val="none"/>
        </w:rPr>
      </w:pPr>
    </w:p>
    <w:p w14:paraId="1307EC94">
      <w:pPr>
        <w:spacing w:before="50"/>
        <w:ind w:right="0"/>
        <w:jc w:val="center"/>
        <w:rPr>
          <w:rFonts w:hint="eastAsia" w:ascii="宋体" w:hAnsi="宋体" w:eastAsia="宋体" w:cs="宋体"/>
          <w:b/>
          <w:color w:val="auto"/>
          <w:sz w:val="32"/>
          <w:szCs w:val="32"/>
          <w:highlight w:val="none"/>
        </w:rPr>
      </w:pPr>
    </w:p>
    <w:p w14:paraId="3A49821A">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5BB01F8E">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0542C436">
      <w:pPr>
        <w:jc w:val="center"/>
        <w:rPr>
          <w:rFonts w:hint="eastAsia" w:ascii="宋体" w:hAnsi="宋体" w:eastAsia="宋体" w:cs="Times New Roman"/>
          <w:b/>
          <w:bCs/>
          <w:color w:val="auto"/>
          <w:sz w:val="32"/>
          <w:szCs w:val="32"/>
          <w:highlight w:val="none"/>
          <w:lang w:val="en-US" w:eastAsia="zh-CN"/>
        </w:rPr>
      </w:pPr>
      <w:bookmarkStart w:id="12" w:name="_Toc17170"/>
      <w:bookmarkStart w:id="13" w:name="_Toc30047"/>
      <w:bookmarkStart w:id="14" w:name="_Toc27309"/>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398403F4">
      <w:pPr>
        <w:jc w:val="center"/>
        <w:rPr>
          <w:rFonts w:hint="default" w:ascii="宋体" w:hAnsi="宋体" w:cs="Times New Roman"/>
          <w:b/>
          <w:bCs/>
          <w:color w:val="auto"/>
          <w:sz w:val="32"/>
          <w:szCs w:val="32"/>
          <w:highlight w:val="none"/>
          <w:lang w:val="en-US" w:eastAsia="zh-CN"/>
        </w:rPr>
      </w:pPr>
      <w:bookmarkStart w:id="15"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八、已标价工程量清单</w:t>
      </w:r>
    </w:p>
    <w:p w14:paraId="6E2F6E4B">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521EB0E3">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九</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18A3FF45">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7250703D">
      <w:pPr>
        <w:spacing w:line="360" w:lineRule="auto"/>
        <w:jc w:val="center"/>
        <w:outlineLvl w:val="9"/>
        <w:rPr>
          <w:rFonts w:hint="eastAsia" w:ascii="宋体" w:hAnsi="宋体" w:eastAsia="宋体" w:cs="Times New Roman"/>
          <w:b/>
          <w:color w:val="auto"/>
          <w:sz w:val="32"/>
          <w:szCs w:val="32"/>
          <w:highlight w:val="none"/>
        </w:rPr>
      </w:pPr>
    </w:p>
    <w:p w14:paraId="34D37A19">
      <w:pPr>
        <w:spacing w:line="360" w:lineRule="auto"/>
        <w:jc w:val="center"/>
        <w:outlineLvl w:val="9"/>
        <w:rPr>
          <w:rFonts w:hint="eastAsia" w:ascii="宋体" w:hAnsi="宋体" w:eastAsia="宋体" w:cs="Times New Roman"/>
          <w:b/>
          <w:color w:val="auto"/>
          <w:sz w:val="32"/>
          <w:szCs w:val="32"/>
          <w:highlight w:val="none"/>
        </w:rPr>
      </w:pPr>
    </w:p>
    <w:p w14:paraId="73E435B4">
      <w:pPr>
        <w:spacing w:line="360" w:lineRule="auto"/>
        <w:jc w:val="center"/>
        <w:outlineLvl w:val="9"/>
        <w:rPr>
          <w:rFonts w:hint="eastAsia" w:ascii="宋体" w:hAnsi="宋体" w:eastAsia="宋体" w:cs="Times New Roman"/>
          <w:b/>
          <w:color w:val="auto"/>
          <w:sz w:val="32"/>
          <w:szCs w:val="32"/>
          <w:highlight w:val="none"/>
        </w:rPr>
      </w:pPr>
    </w:p>
    <w:p w14:paraId="14D8B552">
      <w:pPr>
        <w:spacing w:line="360" w:lineRule="auto"/>
        <w:jc w:val="center"/>
        <w:outlineLvl w:val="9"/>
        <w:rPr>
          <w:rFonts w:hint="eastAsia" w:ascii="宋体" w:hAnsi="宋体" w:eastAsia="宋体" w:cs="Times New Roman"/>
          <w:b/>
          <w:color w:val="auto"/>
          <w:sz w:val="32"/>
          <w:szCs w:val="32"/>
          <w:highlight w:val="none"/>
        </w:rPr>
      </w:pPr>
    </w:p>
    <w:p w14:paraId="7805EDDE">
      <w:pPr>
        <w:spacing w:line="360" w:lineRule="auto"/>
        <w:jc w:val="center"/>
        <w:outlineLvl w:val="9"/>
        <w:rPr>
          <w:rFonts w:hint="eastAsia" w:ascii="宋体" w:hAnsi="宋体" w:eastAsia="宋体" w:cs="Times New Roman"/>
          <w:b/>
          <w:color w:val="auto"/>
          <w:sz w:val="32"/>
          <w:szCs w:val="32"/>
          <w:highlight w:val="none"/>
        </w:rPr>
      </w:pPr>
    </w:p>
    <w:p w14:paraId="63D45822">
      <w:pPr>
        <w:spacing w:line="360" w:lineRule="auto"/>
        <w:jc w:val="center"/>
        <w:outlineLvl w:val="9"/>
        <w:rPr>
          <w:rFonts w:hint="eastAsia" w:ascii="宋体" w:hAnsi="宋体" w:eastAsia="宋体" w:cs="Times New Roman"/>
          <w:b/>
          <w:color w:val="auto"/>
          <w:sz w:val="32"/>
          <w:szCs w:val="32"/>
          <w:highlight w:val="none"/>
        </w:rPr>
      </w:pPr>
    </w:p>
    <w:p w14:paraId="792F8D6D">
      <w:pPr>
        <w:spacing w:line="360" w:lineRule="auto"/>
        <w:jc w:val="center"/>
        <w:outlineLvl w:val="9"/>
        <w:rPr>
          <w:rFonts w:hint="eastAsia" w:ascii="宋体" w:hAnsi="宋体" w:eastAsia="宋体" w:cs="Times New Roman"/>
          <w:b/>
          <w:color w:val="auto"/>
          <w:sz w:val="32"/>
          <w:szCs w:val="32"/>
          <w:highlight w:val="none"/>
        </w:rPr>
      </w:pPr>
    </w:p>
    <w:p w14:paraId="0EEBBAF2">
      <w:pPr>
        <w:spacing w:line="360" w:lineRule="auto"/>
        <w:jc w:val="center"/>
        <w:outlineLvl w:val="9"/>
        <w:rPr>
          <w:rFonts w:hint="eastAsia" w:ascii="宋体" w:hAnsi="宋体" w:eastAsia="宋体" w:cs="Times New Roman"/>
          <w:b/>
          <w:color w:val="auto"/>
          <w:sz w:val="32"/>
          <w:szCs w:val="32"/>
          <w:highlight w:val="none"/>
        </w:rPr>
      </w:pPr>
    </w:p>
    <w:p w14:paraId="6C4AD582">
      <w:pPr>
        <w:spacing w:line="360" w:lineRule="auto"/>
        <w:jc w:val="center"/>
        <w:outlineLvl w:val="9"/>
        <w:rPr>
          <w:rFonts w:hint="eastAsia" w:ascii="宋体" w:hAnsi="宋体" w:eastAsia="宋体" w:cs="Times New Roman"/>
          <w:b/>
          <w:color w:val="auto"/>
          <w:sz w:val="32"/>
          <w:szCs w:val="32"/>
          <w:highlight w:val="none"/>
        </w:rPr>
      </w:pPr>
    </w:p>
    <w:p w14:paraId="57B5E60D">
      <w:pPr>
        <w:spacing w:line="360" w:lineRule="auto"/>
        <w:jc w:val="center"/>
        <w:outlineLvl w:val="9"/>
        <w:rPr>
          <w:rFonts w:hint="eastAsia" w:ascii="宋体" w:hAnsi="宋体" w:eastAsia="宋体" w:cs="Times New Roman"/>
          <w:b/>
          <w:color w:val="auto"/>
          <w:sz w:val="32"/>
          <w:szCs w:val="32"/>
          <w:highlight w:val="none"/>
        </w:rPr>
      </w:pPr>
    </w:p>
    <w:p w14:paraId="260CEB77">
      <w:pPr>
        <w:spacing w:line="360" w:lineRule="auto"/>
        <w:jc w:val="center"/>
        <w:outlineLvl w:val="9"/>
        <w:rPr>
          <w:rFonts w:hint="eastAsia" w:ascii="宋体" w:hAnsi="宋体" w:eastAsia="宋体" w:cs="Times New Roman"/>
          <w:b/>
          <w:color w:val="auto"/>
          <w:sz w:val="32"/>
          <w:szCs w:val="32"/>
          <w:highlight w:val="none"/>
        </w:rPr>
      </w:pPr>
    </w:p>
    <w:p w14:paraId="0C2F94CB">
      <w:pPr>
        <w:spacing w:line="360" w:lineRule="auto"/>
        <w:jc w:val="center"/>
        <w:outlineLvl w:val="9"/>
        <w:rPr>
          <w:rFonts w:hint="eastAsia" w:ascii="宋体" w:hAnsi="宋体" w:eastAsia="宋体" w:cs="Times New Roman"/>
          <w:b/>
          <w:color w:val="auto"/>
          <w:sz w:val="32"/>
          <w:szCs w:val="32"/>
          <w:highlight w:val="none"/>
        </w:rPr>
      </w:pPr>
    </w:p>
    <w:p w14:paraId="4B8D564C">
      <w:pPr>
        <w:spacing w:line="360" w:lineRule="auto"/>
        <w:jc w:val="center"/>
        <w:outlineLvl w:val="9"/>
        <w:rPr>
          <w:rFonts w:hint="eastAsia" w:ascii="宋体" w:hAnsi="宋体" w:eastAsia="宋体" w:cs="Times New Roman"/>
          <w:b/>
          <w:color w:val="auto"/>
          <w:sz w:val="32"/>
          <w:szCs w:val="32"/>
          <w:highlight w:val="none"/>
        </w:rPr>
      </w:pPr>
    </w:p>
    <w:p w14:paraId="1B5F5144">
      <w:pPr>
        <w:spacing w:line="360" w:lineRule="auto"/>
        <w:jc w:val="center"/>
        <w:outlineLvl w:val="9"/>
        <w:rPr>
          <w:rFonts w:hint="eastAsia" w:ascii="宋体" w:hAnsi="宋体" w:eastAsia="宋体" w:cs="Times New Roman"/>
          <w:b/>
          <w:color w:val="auto"/>
          <w:sz w:val="32"/>
          <w:szCs w:val="32"/>
          <w:highlight w:val="none"/>
        </w:rPr>
      </w:pPr>
    </w:p>
    <w:p w14:paraId="014A08E6">
      <w:pPr>
        <w:spacing w:line="360" w:lineRule="auto"/>
        <w:jc w:val="center"/>
        <w:outlineLvl w:val="9"/>
        <w:rPr>
          <w:rFonts w:hint="eastAsia" w:ascii="宋体" w:hAnsi="宋体" w:eastAsia="宋体" w:cs="Times New Roman"/>
          <w:b/>
          <w:color w:val="auto"/>
          <w:sz w:val="32"/>
          <w:szCs w:val="32"/>
          <w:highlight w:val="none"/>
        </w:rPr>
      </w:pPr>
    </w:p>
    <w:p w14:paraId="05DD3821">
      <w:pPr>
        <w:spacing w:line="360" w:lineRule="auto"/>
        <w:jc w:val="center"/>
        <w:outlineLvl w:val="9"/>
        <w:rPr>
          <w:rFonts w:hint="eastAsia" w:ascii="宋体" w:hAnsi="宋体" w:eastAsia="宋体" w:cs="Times New Roman"/>
          <w:b/>
          <w:color w:val="auto"/>
          <w:sz w:val="32"/>
          <w:szCs w:val="32"/>
          <w:highlight w:val="none"/>
        </w:rPr>
      </w:pPr>
    </w:p>
    <w:p w14:paraId="668B9074">
      <w:pPr>
        <w:spacing w:line="360" w:lineRule="auto"/>
        <w:jc w:val="center"/>
        <w:outlineLvl w:val="9"/>
        <w:rPr>
          <w:rFonts w:hint="eastAsia" w:ascii="宋体" w:hAnsi="宋体" w:eastAsia="宋体" w:cs="Times New Roman"/>
          <w:b/>
          <w:color w:val="auto"/>
          <w:sz w:val="32"/>
          <w:szCs w:val="32"/>
          <w:highlight w:val="none"/>
        </w:rPr>
      </w:pPr>
    </w:p>
    <w:p w14:paraId="2AFE8B4F">
      <w:pPr>
        <w:spacing w:line="360" w:lineRule="auto"/>
        <w:jc w:val="center"/>
        <w:outlineLvl w:val="9"/>
        <w:rPr>
          <w:rFonts w:hint="eastAsia" w:ascii="宋体" w:hAnsi="宋体" w:eastAsia="宋体" w:cs="Times New Roman"/>
          <w:b/>
          <w:color w:val="auto"/>
          <w:sz w:val="32"/>
          <w:szCs w:val="32"/>
          <w:highlight w:val="none"/>
        </w:rPr>
      </w:pPr>
    </w:p>
    <w:p w14:paraId="44811E34">
      <w:pPr>
        <w:spacing w:line="360" w:lineRule="auto"/>
        <w:jc w:val="center"/>
        <w:outlineLvl w:val="9"/>
        <w:rPr>
          <w:rFonts w:hint="eastAsia" w:ascii="宋体" w:hAnsi="宋体" w:eastAsia="宋体" w:cs="Times New Roman"/>
          <w:b/>
          <w:color w:val="auto"/>
          <w:sz w:val="32"/>
          <w:szCs w:val="32"/>
          <w:highlight w:val="none"/>
        </w:rPr>
      </w:pPr>
    </w:p>
    <w:p w14:paraId="76B31131">
      <w:pPr>
        <w:spacing w:line="360" w:lineRule="auto"/>
        <w:jc w:val="center"/>
        <w:outlineLvl w:val="9"/>
        <w:rPr>
          <w:rFonts w:hint="eastAsia" w:ascii="宋体" w:hAnsi="宋体" w:eastAsia="宋体" w:cs="Times New Roman"/>
          <w:b/>
          <w:color w:val="auto"/>
          <w:sz w:val="32"/>
          <w:szCs w:val="32"/>
          <w:highlight w:val="none"/>
        </w:rPr>
      </w:pPr>
    </w:p>
    <w:bookmarkEnd w:id="16"/>
    <w:p w14:paraId="14A4DF56">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12D7B73">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5328FAE1">
      <w:pPr>
        <w:rPr>
          <w:rFonts w:ascii="宋体" w:hAnsi="宋体" w:cs="宋体"/>
          <w:color w:val="auto"/>
          <w:spacing w:val="6"/>
          <w:szCs w:val="21"/>
          <w:highlight w:val="none"/>
        </w:rPr>
      </w:pPr>
    </w:p>
    <w:p w14:paraId="3BE3615B">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70151F2F">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68D9C8A">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36EDA2C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564E1A3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501A758E">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7C66964C">
      <w:pPr>
        <w:spacing w:line="500" w:lineRule="exact"/>
        <w:ind w:firstLine="5040" w:firstLineChars="2000"/>
        <w:rPr>
          <w:rFonts w:ascii="宋体" w:hAnsi="宋体" w:cs="宋体"/>
          <w:color w:val="auto"/>
          <w:spacing w:val="6"/>
          <w:sz w:val="24"/>
          <w:highlight w:val="none"/>
        </w:rPr>
      </w:pPr>
    </w:p>
    <w:p w14:paraId="6DAC0C48">
      <w:pPr>
        <w:spacing w:line="500" w:lineRule="exact"/>
        <w:ind w:firstLine="5040" w:firstLineChars="2000"/>
        <w:rPr>
          <w:rFonts w:ascii="宋体" w:hAnsi="宋体" w:cs="宋体"/>
          <w:color w:val="auto"/>
          <w:spacing w:val="6"/>
          <w:sz w:val="24"/>
          <w:highlight w:val="none"/>
        </w:rPr>
      </w:pPr>
    </w:p>
    <w:p w14:paraId="780807E5">
      <w:pPr>
        <w:spacing w:line="500" w:lineRule="exact"/>
        <w:ind w:firstLine="5040" w:firstLineChars="2000"/>
        <w:rPr>
          <w:rFonts w:ascii="宋体" w:hAnsi="宋体" w:cs="宋体"/>
          <w:color w:val="auto"/>
          <w:spacing w:val="6"/>
          <w:sz w:val="24"/>
          <w:highlight w:val="none"/>
        </w:rPr>
      </w:pPr>
    </w:p>
    <w:p w14:paraId="0E2189AE">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1B46CA97">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A8C3423">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60B83235">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713FFF0">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0060A54B">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3681D594">
      <w:pPr>
        <w:wordWrap w:val="0"/>
        <w:topLinePunct/>
        <w:adjustRightInd w:val="0"/>
        <w:snapToGrid w:val="0"/>
        <w:spacing w:line="360" w:lineRule="auto"/>
        <w:rPr>
          <w:rFonts w:ascii="宋体" w:hAnsi="宋体" w:eastAsia="宋体" w:cs="宋体"/>
          <w:color w:val="auto"/>
          <w:spacing w:val="6"/>
          <w:sz w:val="24"/>
          <w:szCs w:val="24"/>
          <w:highlight w:val="none"/>
        </w:rPr>
      </w:pPr>
    </w:p>
    <w:p w14:paraId="46B8000D">
      <w:pPr>
        <w:wordWrap w:val="0"/>
        <w:topLinePunct/>
        <w:spacing w:after="120" w:line="360" w:lineRule="auto"/>
        <w:outlineLvl w:val="0"/>
        <w:rPr>
          <w:rFonts w:ascii="宋体" w:hAnsi="宋体" w:eastAsia="宋体" w:cs="宋体"/>
          <w:color w:val="auto"/>
          <w:sz w:val="24"/>
          <w:szCs w:val="24"/>
          <w:highlight w:val="none"/>
        </w:rPr>
      </w:pPr>
      <w:bookmarkStart w:id="17" w:name="_Toc28455"/>
      <w:bookmarkStart w:id="18" w:name="_Toc2102"/>
      <w:bookmarkStart w:id="19" w:name="_Toc24807"/>
      <w:bookmarkStart w:id="20" w:name="_Toc27316"/>
      <w:bookmarkStart w:id="21" w:name="_Toc18593"/>
      <w:bookmarkStart w:id="22" w:name="_Toc25037"/>
      <w:bookmarkStart w:id="23" w:name="_Toc3901"/>
      <w:bookmarkStart w:id="24" w:name="_Toc29742"/>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bookmarkEnd w:id="24"/>
    </w:p>
    <w:p w14:paraId="724E2820">
      <w:pPr>
        <w:wordWrap w:val="0"/>
        <w:topLinePunct/>
        <w:adjustRightInd w:val="0"/>
        <w:snapToGrid w:val="0"/>
        <w:ind w:firstLine="480" w:firstLineChars="200"/>
        <w:rPr>
          <w:rFonts w:ascii="宋体" w:hAnsi="宋体" w:eastAsia="宋体" w:cs="宋体"/>
          <w:color w:val="auto"/>
          <w:sz w:val="24"/>
          <w:szCs w:val="24"/>
          <w:highlight w:val="none"/>
        </w:rPr>
      </w:pPr>
    </w:p>
    <w:p w14:paraId="29FDA011">
      <w:pPr>
        <w:wordWrap w:val="0"/>
        <w:topLinePunct/>
        <w:adjustRightInd w:val="0"/>
        <w:snapToGrid w:val="0"/>
        <w:ind w:firstLine="360" w:firstLineChars="150"/>
        <w:rPr>
          <w:rFonts w:ascii="宋体" w:hAnsi="宋体" w:eastAsia="宋体" w:cs="宋体"/>
          <w:color w:val="auto"/>
          <w:sz w:val="24"/>
          <w:szCs w:val="24"/>
          <w:highlight w:val="none"/>
        </w:rPr>
      </w:pPr>
    </w:p>
    <w:p w14:paraId="07ECB48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 w:name="_Toc20672"/>
      <w:bookmarkStart w:id="26" w:name="_Toc12776"/>
      <w:bookmarkStart w:id="27" w:name="_Toc7097"/>
      <w:bookmarkStart w:id="28" w:name="_Toc30785"/>
      <w:bookmarkStart w:id="29" w:name="_Toc25118"/>
      <w:bookmarkStart w:id="30" w:name="_Toc22690"/>
      <w:bookmarkStart w:id="31" w:name="_Toc20491"/>
      <w:bookmarkStart w:id="32" w:name="_Toc9287"/>
      <w:r>
        <w:rPr>
          <w:rFonts w:hint="eastAsia" w:ascii="宋体" w:hAnsi="宋体" w:eastAsia="宋体" w:cs="宋体"/>
          <w:b/>
          <w:bCs/>
          <w:color w:val="auto"/>
          <w:sz w:val="24"/>
          <w:szCs w:val="24"/>
          <w:highlight w:val="none"/>
          <w:lang w:val="zh-CN"/>
        </w:rPr>
        <w:t>监狱企业证明文件</w:t>
      </w:r>
      <w:bookmarkEnd w:id="25"/>
      <w:bookmarkEnd w:id="26"/>
      <w:bookmarkEnd w:id="27"/>
      <w:bookmarkEnd w:id="28"/>
      <w:bookmarkEnd w:id="29"/>
      <w:bookmarkEnd w:id="30"/>
      <w:bookmarkEnd w:id="31"/>
      <w:bookmarkEnd w:id="32"/>
    </w:p>
    <w:p w14:paraId="01F44D10">
      <w:pPr>
        <w:wordWrap w:val="0"/>
        <w:topLinePunct/>
        <w:jc w:val="center"/>
        <w:rPr>
          <w:rFonts w:ascii="宋体" w:hAnsi="宋体" w:eastAsia="宋体" w:cs="宋体"/>
          <w:b/>
          <w:bCs/>
          <w:color w:val="auto"/>
          <w:sz w:val="24"/>
          <w:szCs w:val="24"/>
          <w:highlight w:val="none"/>
        </w:rPr>
      </w:pPr>
    </w:p>
    <w:p w14:paraId="66F2580A">
      <w:pPr>
        <w:wordWrap w:val="0"/>
        <w:topLinePunct/>
        <w:spacing w:line="500" w:lineRule="exact"/>
        <w:rPr>
          <w:rFonts w:ascii="宋体" w:hAnsi="宋体" w:eastAsia="宋体" w:cs="宋体"/>
          <w:color w:val="auto"/>
          <w:spacing w:val="6"/>
          <w:sz w:val="24"/>
          <w:szCs w:val="24"/>
          <w:highlight w:val="none"/>
        </w:rPr>
      </w:pPr>
    </w:p>
    <w:p w14:paraId="61B4434A">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FCED66F">
      <w:pPr>
        <w:wordWrap w:val="0"/>
        <w:topLinePunct/>
        <w:spacing w:line="500" w:lineRule="exact"/>
        <w:ind w:firstLine="504" w:firstLineChars="200"/>
        <w:rPr>
          <w:rFonts w:ascii="宋体" w:hAnsi="宋体" w:eastAsia="宋体" w:cs="宋体"/>
          <w:color w:val="auto"/>
          <w:spacing w:val="6"/>
          <w:sz w:val="24"/>
          <w:szCs w:val="24"/>
          <w:highlight w:val="none"/>
        </w:rPr>
      </w:pPr>
    </w:p>
    <w:p w14:paraId="07A5D0B3">
      <w:pPr>
        <w:wordWrap w:val="0"/>
        <w:topLinePunct/>
        <w:spacing w:line="500" w:lineRule="exact"/>
        <w:ind w:firstLine="504" w:firstLineChars="200"/>
        <w:rPr>
          <w:rFonts w:ascii="宋体" w:hAnsi="宋体" w:eastAsia="宋体" w:cs="宋体"/>
          <w:color w:val="auto"/>
          <w:spacing w:val="6"/>
          <w:sz w:val="24"/>
          <w:szCs w:val="24"/>
          <w:highlight w:val="none"/>
        </w:rPr>
      </w:pPr>
    </w:p>
    <w:p w14:paraId="791ADC1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4441CD7F">
      <w:pPr>
        <w:wordWrap w:val="0"/>
        <w:topLinePunct/>
        <w:spacing w:line="500" w:lineRule="exact"/>
        <w:rPr>
          <w:rFonts w:ascii="宋体" w:hAnsi="宋体" w:eastAsia="宋体" w:cs="宋体"/>
          <w:color w:val="auto"/>
          <w:sz w:val="24"/>
          <w:szCs w:val="24"/>
          <w:highlight w:val="none"/>
        </w:rPr>
      </w:pPr>
    </w:p>
    <w:p w14:paraId="1CBF5E0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43AD02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FB546E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1C803F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421FCA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D1232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2E39C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8544B6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EDD611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CFD620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EB491F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B49EA8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E9EB934">
      <w:pPr>
        <w:pageBreakBefore/>
        <w:wordWrap w:val="0"/>
        <w:topLinePunct/>
        <w:ind w:firstLine="360" w:firstLineChars="150"/>
        <w:outlineLvl w:val="0"/>
        <w:rPr>
          <w:rFonts w:ascii="宋体" w:hAnsi="宋体" w:eastAsia="宋体" w:cs="宋体"/>
          <w:color w:val="auto"/>
          <w:sz w:val="24"/>
          <w:szCs w:val="24"/>
          <w:highlight w:val="none"/>
        </w:rPr>
      </w:pPr>
      <w:bookmarkStart w:id="33" w:name="_Toc14168"/>
      <w:bookmarkStart w:id="34" w:name="_Toc16416"/>
      <w:bookmarkStart w:id="35" w:name="_Toc7118"/>
      <w:bookmarkStart w:id="36" w:name="_Toc11345"/>
      <w:bookmarkStart w:id="37" w:name="_Toc6264"/>
      <w:bookmarkStart w:id="38" w:name="_Toc1643"/>
      <w:bookmarkStart w:id="39" w:name="_Toc20645"/>
      <w:bookmarkStart w:id="40" w:name="_Toc27716"/>
      <w:r>
        <w:rPr>
          <w:rFonts w:hint="eastAsia" w:ascii="宋体" w:hAnsi="宋体" w:eastAsia="宋体" w:cs="宋体"/>
          <w:color w:val="auto"/>
          <w:sz w:val="24"/>
          <w:szCs w:val="24"/>
          <w:highlight w:val="none"/>
        </w:rPr>
        <w:t>附件3</w:t>
      </w:r>
      <w:bookmarkEnd w:id="33"/>
      <w:bookmarkEnd w:id="34"/>
      <w:bookmarkEnd w:id="35"/>
      <w:bookmarkEnd w:id="36"/>
      <w:bookmarkEnd w:id="37"/>
      <w:bookmarkEnd w:id="38"/>
      <w:bookmarkEnd w:id="39"/>
      <w:bookmarkEnd w:id="40"/>
    </w:p>
    <w:p w14:paraId="55E6FA83">
      <w:pPr>
        <w:wordWrap w:val="0"/>
        <w:spacing w:after="120" w:line="480" w:lineRule="exact"/>
        <w:jc w:val="center"/>
        <w:outlineLvl w:val="0"/>
        <w:rPr>
          <w:rFonts w:ascii="宋体" w:hAnsi="宋体" w:eastAsia="宋体" w:cs="宋体"/>
          <w:b/>
          <w:bCs/>
          <w:color w:val="auto"/>
          <w:kern w:val="36"/>
          <w:sz w:val="24"/>
          <w:szCs w:val="24"/>
          <w:highlight w:val="none"/>
        </w:rPr>
      </w:pPr>
      <w:bookmarkStart w:id="41" w:name="_Toc25433"/>
      <w:bookmarkStart w:id="42" w:name="_Toc9003"/>
      <w:bookmarkStart w:id="43" w:name="_Toc27930"/>
      <w:bookmarkStart w:id="44" w:name="_Toc32130"/>
      <w:bookmarkStart w:id="45" w:name="_Toc8171"/>
      <w:bookmarkStart w:id="46" w:name="_Toc24744"/>
      <w:bookmarkStart w:id="47" w:name="_Toc6118"/>
      <w:bookmarkStart w:id="48" w:name="_Toc12807"/>
      <w:r>
        <w:rPr>
          <w:rFonts w:hint="eastAsia" w:ascii="宋体" w:hAnsi="宋体" w:eastAsia="宋体" w:cs="宋体"/>
          <w:b/>
          <w:bCs/>
          <w:color w:val="auto"/>
          <w:kern w:val="36"/>
          <w:sz w:val="24"/>
          <w:szCs w:val="24"/>
          <w:highlight w:val="none"/>
        </w:rPr>
        <w:t>残疾人福利性单位声明函（如有）</w:t>
      </w:r>
      <w:bookmarkEnd w:id="41"/>
      <w:bookmarkEnd w:id="42"/>
      <w:bookmarkEnd w:id="43"/>
      <w:bookmarkEnd w:id="44"/>
      <w:bookmarkEnd w:id="45"/>
      <w:bookmarkEnd w:id="46"/>
      <w:bookmarkEnd w:id="47"/>
      <w:bookmarkEnd w:id="48"/>
    </w:p>
    <w:p w14:paraId="4A1DE6CE">
      <w:pPr>
        <w:wordWrap w:val="0"/>
        <w:spacing w:after="120" w:line="480" w:lineRule="exact"/>
        <w:ind w:firstLine="480" w:firstLineChars="200"/>
        <w:rPr>
          <w:rFonts w:ascii="宋体" w:hAnsi="宋体" w:eastAsia="宋体" w:cs="宋体"/>
          <w:color w:val="auto"/>
          <w:kern w:val="36"/>
          <w:sz w:val="24"/>
          <w:szCs w:val="24"/>
          <w:highlight w:val="none"/>
        </w:rPr>
      </w:pPr>
    </w:p>
    <w:p w14:paraId="12E8228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425596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5223F6FC">
      <w:pPr>
        <w:wordWrap w:val="0"/>
        <w:spacing w:line="480" w:lineRule="exact"/>
        <w:ind w:firstLine="480" w:firstLineChars="200"/>
        <w:jc w:val="right"/>
        <w:rPr>
          <w:rFonts w:ascii="宋体" w:hAnsi="宋体" w:eastAsia="宋体" w:cs="宋体"/>
          <w:color w:val="auto"/>
          <w:sz w:val="24"/>
          <w:szCs w:val="24"/>
          <w:highlight w:val="none"/>
        </w:rPr>
      </w:pPr>
    </w:p>
    <w:p w14:paraId="7B73AA15">
      <w:pPr>
        <w:wordWrap w:val="0"/>
        <w:topLinePunct/>
        <w:spacing w:line="360" w:lineRule="auto"/>
        <w:rPr>
          <w:rFonts w:ascii="宋体" w:hAnsi="宋体" w:eastAsia="宋体" w:cs="宋体"/>
          <w:color w:val="auto"/>
          <w:kern w:val="0"/>
          <w:sz w:val="24"/>
          <w:szCs w:val="24"/>
          <w:highlight w:val="none"/>
        </w:rPr>
      </w:pPr>
    </w:p>
    <w:p w14:paraId="697CEDF6">
      <w:pPr>
        <w:wordWrap w:val="0"/>
        <w:topLinePunct/>
        <w:spacing w:line="360" w:lineRule="auto"/>
        <w:ind w:firstLine="480" w:firstLineChars="200"/>
        <w:rPr>
          <w:rFonts w:ascii="宋体" w:hAnsi="宋体" w:eastAsia="宋体" w:cs="宋体"/>
          <w:color w:val="auto"/>
          <w:sz w:val="24"/>
          <w:szCs w:val="24"/>
          <w:highlight w:val="none"/>
        </w:rPr>
      </w:pPr>
    </w:p>
    <w:p w14:paraId="65D344B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14188E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1598E10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1206077B">
      <w:pPr>
        <w:rPr>
          <w:rFonts w:ascii="Calibri" w:hAnsi="Calibri" w:eastAsia="宋体" w:cs="Times New Roman"/>
          <w:color w:val="auto"/>
          <w:sz w:val="22"/>
          <w:highlight w:val="none"/>
        </w:rPr>
      </w:pPr>
    </w:p>
    <w:p w14:paraId="48B73BA0">
      <w:pPr>
        <w:wordWrap w:val="0"/>
        <w:jc w:val="center"/>
        <w:rPr>
          <w:rFonts w:ascii="宋体" w:hAnsi="宋体" w:eastAsia="宋体" w:cs="宋体"/>
          <w:b/>
          <w:bCs/>
          <w:color w:val="auto"/>
          <w:sz w:val="24"/>
          <w:szCs w:val="24"/>
          <w:highlight w:val="none"/>
        </w:rPr>
      </w:pPr>
    </w:p>
    <w:p w14:paraId="1F0DC709">
      <w:pPr>
        <w:wordWrap w:val="0"/>
        <w:jc w:val="center"/>
        <w:rPr>
          <w:rFonts w:ascii="宋体" w:hAnsi="宋体" w:eastAsia="宋体" w:cs="宋体"/>
          <w:b/>
          <w:bCs/>
          <w:color w:val="auto"/>
          <w:sz w:val="24"/>
          <w:szCs w:val="24"/>
          <w:highlight w:val="none"/>
        </w:rPr>
      </w:pPr>
    </w:p>
    <w:p w14:paraId="54FF26D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5741E2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6603BA9">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E2E9C0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ED5BB69">
      <w:pPr>
        <w:topLinePunct/>
        <w:jc w:val="center"/>
        <w:rPr>
          <w:rFonts w:ascii="宋体" w:hAnsi="宋体" w:eastAsia="宋体" w:cs="宋体"/>
          <w:b/>
          <w:bCs/>
          <w:color w:val="auto"/>
          <w:sz w:val="24"/>
          <w:szCs w:val="24"/>
          <w:highlight w:val="none"/>
        </w:rPr>
      </w:pPr>
    </w:p>
    <w:p w14:paraId="2A7D9B13">
      <w:pPr>
        <w:topLinePunct/>
        <w:jc w:val="center"/>
        <w:rPr>
          <w:rFonts w:ascii="宋体" w:hAnsi="宋体" w:eastAsia="宋体" w:cs="宋体"/>
          <w:b/>
          <w:bCs/>
          <w:color w:val="auto"/>
          <w:sz w:val="24"/>
          <w:szCs w:val="24"/>
          <w:highlight w:val="none"/>
        </w:rPr>
      </w:pPr>
    </w:p>
    <w:p w14:paraId="7B222453">
      <w:pPr>
        <w:rPr>
          <w:color w:val="auto"/>
          <w:highlight w:val="none"/>
        </w:rPr>
      </w:pPr>
    </w:p>
    <w:p w14:paraId="6102562F">
      <w:pPr>
        <w:pStyle w:val="39"/>
        <w:spacing w:line="480" w:lineRule="exact"/>
        <w:jc w:val="center"/>
        <w:outlineLvl w:val="9"/>
        <w:rPr>
          <w:rFonts w:hint="eastAsia" w:ascii="宋体" w:hAnsi="宋体" w:eastAsia="宋体" w:cs="宋体"/>
          <w:b/>
          <w:color w:val="auto"/>
          <w:sz w:val="28"/>
          <w:highlight w:val="none"/>
          <w:lang w:val="zh-CN"/>
        </w:rPr>
      </w:pPr>
    </w:p>
    <w:p w14:paraId="63AF3771">
      <w:pPr>
        <w:pStyle w:val="39"/>
        <w:spacing w:line="480" w:lineRule="exact"/>
        <w:jc w:val="center"/>
        <w:outlineLvl w:val="9"/>
        <w:rPr>
          <w:rFonts w:hint="eastAsia" w:ascii="宋体" w:hAnsi="宋体" w:eastAsia="宋体" w:cs="宋体"/>
          <w:b/>
          <w:color w:val="auto"/>
          <w:sz w:val="28"/>
          <w:highlight w:val="none"/>
          <w:lang w:val="zh-CN"/>
        </w:rPr>
      </w:pPr>
    </w:p>
    <w:p w14:paraId="09630F2C">
      <w:pPr>
        <w:rPr>
          <w:rFonts w:hint="eastAsia" w:ascii="宋体" w:hAnsi="宋体" w:eastAsia="宋体" w:cs="宋体"/>
          <w:color w:val="auto"/>
          <w:highlight w:val="none"/>
          <w:lang w:val="en-US" w:eastAsia="zh-CN"/>
        </w:rPr>
      </w:pPr>
    </w:p>
    <w:p w14:paraId="107FFD8A">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471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C74A">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D1EF7">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8D1EF7">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8FE4">
    <w:pPr>
      <w:pStyle w:val="8"/>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C35F1">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5C35F1">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78D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5FEEA"/>
    <w:multiLevelType w:val="singleLevel"/>
    <w:tmpl w:val="F6E5FEEA"/>
    <w:lvl w:ilvl="0" w:tentative="0">
      <w:start w:val="1"/>
      <w:numFmt w:val="decimal"/>
      <w:suff w:val="nothing"/>
      <w:lvlText w:val="%1、"/>
      <w:lvlJc w:val="left"/>
    </w:lvl>
  </w:abstractNum>
  <w:abstractNum w:abstractNumId="1">
    <w:nsid w:val="F9C812F1"/>
    <w:multiLevelType w:val="singleLevel"/>
    <w:tmpl w:val="F9C812F1"/>
    <w:lvl w:ilvl="0" w:tentative="0">
      <w:start w:val="1"/>
      <w:numFmt w:val="decimal"/>
      <w:suff w:val="nothing"/>
      <w:lvlText w:val="（%1）"/>
      <w:lvlJc w:val="left"/>
    </w:lvl>
  </w:abstractNum>
  <w:abstractNum w:abstractNumId="2">
    <w:nsid w:val="1FC106E5"/>
    <w:multiLevelType w:val="singleLevel"/>
    <w:tmpl w:val="1FC106E5"/>
    <w:lvl w:ilvl="0" w:tentative="0">
      <w:start w:val="4"/>
      <w:numFmt w:val="chineseCounting"/>
      <w:suff w:val="space"/>
      <w:lvlText w:val="第%1章"/>
      <w:lvlJc w:val="left"/>
      <w:rPr>
        <w:rFonts w:hint="eastAsia"/>
      </w:rPr>
    </w:lvl>
  </w:abstractNum>
  <w:abstractNum w:abstractNumId="3">
    <w:nsid w:val="3A09B31B"/>
    <w:multiLevelType w:val="singleLevel"/>
    <w:tmpl w:val="3A09B31B"/>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6F455122"/>
    <w:rsid w:val="001E469D"/>
    <w:rsid w:val="004003F4"/>
    <w:rsid w:val="011914B8"/>
    <w:rsid w:val="014A4B87"/>
    <w:rsid w:val="01D628BE"/>
    <w:rsid w:val="01F66ABD"/>
    <w:rsid w:val="03625857"/>
    <w:rsid w:val="03DB0660"/>
    <w:rsid w:val="041264DF"/>
    <w:rsid w:val="04310280"/>
    <w:rsid w:val="04763EE5"/>
    <w:rsid w:val="04CE19A8"/>
    <w:rsid w:val="05286BE1"/>
    <w:rsid w:val="05B666EC"/>
    <w:rsid w:val="06F832D7"/>
    <w:rsid w:val="06F8434C"/>
    <w:rsid w:val="07B70FD5"/>
    <w:rsid w:val="07D433FC"/>
    <w:rsid w:val="093F5AA7"/>
    <w:rsid w:val="09872A61"/>
    <w:rsid w:val="0A307BBE"/>
    <w:rsid w:val="0A60366D"/>
    <w:rsid w:val="0B022976"/>
    <w:rsid w:val="0B683B84"/>
    <w:rsid w:val="0C193AD3"/>
    <w:rsid w:val="0C8A1028"/>
    <w:rsid w:val="0DB066B9"/>
    <w:rsid w:val="0E0132A3"/>
    <w:rsid w:val="0F1D1B2D"/>
    <w:rsid w:val="0F6F5AF2"/>
    <w:rsid w:val="0F8E6BA9"/>
    <w:rsid w:val="0F952BE5"/>
    <w:rsid w:val="11012D1B"/>
    <w:rsid w:val="114535BD"/>
    <w:rsid w:val="116003F7"/>
    <w:rsid w:val="12714526"/>
    <w:rsid w:val="12F73583"/>
    <w:rsid w:val="13DF3855"/>
    <w:rsid w:val="1466786F"/>
    <w:rsid w:val="15532985"/>
    <w:rsid w:val="15E46F00"/>
    <w:rsid w:val="15FC7C1D"/>
    <w:rsid w:val="170B6491"/>
    <w:rsid w:val="17A34AF5"/>
    <w:rsid w:val="17E21B65"/>
    <w:rsid w:val="17FE3BC2"/>
    <w:rsid w:val="18B43502"/>
    <w:rsid w:val="196D1903"/>
    <w:rsid w:val="1A512FD2"/>
    <w:rsid w:val="1ACC4407"/>
    <w:rsid w:val="1BA86C22"/>
    <w:rsid w:val="1C7F782D"/>
    <w:rsid w:val="1CA404EA"/>
    <w:rsid w:val="1CB27A7C"/>
    <w:rsid w:val="1CFB20F0"/>
    <w:rsid w:val="1D9B37CF"/>
    <w:rsid w:val="1DAF5FA9"/>
    <w:rsid w:val="1E5D4451"/>
    <w:rsid w:val="1E5D5F8F"/>
    <w:rsid w:val="1F4959A5"/>
    <w:rsid w:val="1F4F1D32"/>
    <w:rsid w:val="20EE50D7"/>
    <w:rsid w:val="2108014E"/>
    <w:rsid w:val="21354997"/>
    <w:rsid w:val="216929AF"/>
    <w:rsid w:val="219C4B33"/>
    <w:rsid w:val="21BA320B"/>
    <w:rsid w:val="220C3CE1"/>
    <w:rsid w:val="223E208E"/>
    <w:rsid w:val="22680EB9"/>
    <w:rsid w:val="22934188"/>
    <w:rsid w:val="23072480"/>
    <w:rsid w:val="2366364A"/>
    <w:rsid w:val="239B0E1A"/>
    <w:rsid w:val="23C91E2B"/>
    <w:rsid w:val="24D74F06"/>
    <w:rsid w:val="250550E5"/>
    <w:rsid w:val="254D1ECE"/>
    <w:rsid w:val="260211C0"/>
    <w:rsid w:val="2625588A"/>
    <w:rsid w:val="26461511"/>
    <w:rsid w:val="27526B2E"/>
    <w:rsid w:val="277F117F"/>
    <w:rsid w:val="29280B10"/>
    <w:rsid w:val="2A3A09D3"/>
    <w:rsid w:val="2AB949A8"/>
    <w:rsid w:val="2B2D4A4E"/>
    <w:rsid w:val="2B443194"/>
    <w:rsid w:val="2BA2095F"/>
    <w:rsid w:val="2BA559E9"/>
    <w:rsid w:val="2BB10633"/>
    <w:rsid w:val="2C113AC3"/>
    <w:rsid w:val="2C826338"/>
    <w:rsid w:val="2D0A14EA"/>
    <w:rsid w:val="2E830CCE"/>
    <w:rsid w:val="2F821DA3"/>
    <w:rsid w:val="2F9A4614"/>
    <w:rsid w:val="307C26FF"/>
    <w:rsid w:val="30FE72F1"/>
    <w:rsid w:val="318D6246"/>
    <w:rsid w:val="31B7018C"/>
    <w:rsid w:val="3203475A"/>
    <w:rsid w:val="32FE2E9B"/>
    <w:rsid w:val="333126C0"/>
    <w:rsid w:val="3357543B"/>
    <w:rsid w:val="3421711A"/>
    <w:rsid w:val="34E138A4"/>
    <w:rsid w:val="34ED62D7"/>
    <w:rsid w:val="353F1F4D"/>
    <w:rsid w:val="35754FDA"/>
    <w:rsid w:val="35774D9F"/>
    <w:rsid w:val="36D97FDD"/>
    <w:rsid w:val="37164392"/>
    <w:rsid w:val="376A7537"/>
    <w:rsid w:val="37E001EA"/>
    <w:rsid w:val="37EE37B7"/>
    <w:rsid w:val="37F457DC"/>
    <w:rsid w:val="383D480E"/>
    <w:rsid w:val="387D4CD1"/>
    <w:rsid w:val="38AC0272"/>
    <w:rsid w:val="3A06303A"/>
    <w:rsid w:val="3D6C2D45"/>
    <w:rsid w:val="3DC06AAA"/>
    <w:rsid w:val="3EEA117C"/>
    <w:rsid w:val="400E2C48"/>
    <w:rsid w:val="403703F1"/>
    <w:rsid w:val="40CF6117"/>
    <w:rsid w:val="40E8793D"/>
    <w:rsid w:val="40FA4F7A"/>
    <w:rsid w:val="41596145"/>
    <w:rsid w:val="422718F0"/>
    <w:rsid w:val="427D6F5C"/>
    <w:rsid w:val="42B95C33"/>
    <w:rsid w:val="42C83582"/>
    <w:rsid w:val="436F1026"/>
    <w:rsid w:val="44DF2E05"/>
    <w:rsid w:val="44EC44AD"/>
    <w:rsid w:val="451E392D"/>
    <w:rsid w:val="46593AA7"/>
    <w:rsid w:val="46641814"/>
    <w:rsid w:val="471B1FD9"/>
    <w:rsid w:val="477B1E7C"/>
    <w:rsid w:val="482E20D9"/>
    <w:rsid w:val="48390ED1"/>
    <w:rsid w:val="489A776F"/>
    <w:rsid w:val="49340969"/>
    <w:rsid w:val="494C0EF8"/>
    <w:rsid w:val="4A314C56"/>
    <w:rsid w:val="4A747123"/>
    <w:rsid w:val="4B6C50E2"/>
    <w:rsid w:val="4C20442F"/>
    <w:rsid w:val="4CA92ED0"/>
    <w:rsid w:val="4CF51418"/>
    <w:rsid w:val="4E20297D"/>
    <w:rsid w:val="4E2B70BB"/>
    <w:rsid w:val="4E9D3820"/>
    <w:rsid w:val="4F0F42E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E737B8"/>
    <w:rsid w:val="53371980"/>
    <w:rsid w:val="53476745"/>
    <w:rsid w:val="54372316"/>
    <w:rsid w:val="54652B44"/>
    <w:rsid w:val="56110247"/>
    <w:rsid w:val="568234D0"/>
    <w:rsid w:val="574B1283"/>
    <w:rsid w:val="575A4079"/>
    <w:rsid w:val="58086DF8"/>
    <w:rsid w:val="5818245E"/>
    <w:rsid w:val="58B82BD2"/>
    <w:rsid w:val="592B6E1F"/>
    <w:rsid w:val="596C0CB3"/>
    <w:rsid w:val="59EF0550"/>
    <w:rsid w:val="5A105AE3"/>
    <w:rsid w:val="5B2F01EA"/>
    <w:rsid w:val="5B8175B1"/>
    <w:rsid w:val="5BB8472C"/>
    <w:rsid w:val="5C1C28CE"/>
    <w:rsid w:val="5C591400"/>
    <w:rsid w:val="5C8005D2"/>
    <w:rsid w:val="5C960D69"/>
    <w:rsid w:val="5D1E5865"/>
    <w:rsid w:val="5D2B2C34"/>
    <w:rsid w:val="5D66733F"/>
    <w:rsid w:val="5DE167C1"/>
    <w:rsid w:val="5EF153BA"/>
    <w:rsid w:val="5F9605FB"/>
    <w:rsid w:val="5FB46F10"/>
    <w:rsid w:val="5FCB3EDE"/>
    <w:rsid w:val="601C1153"/>
    <w:rsid w:val="609D2F1B"/>
    <w:rsid w:val="61553725"/>
    <w:rsid w:val="623C47AA"/>
    <w:rsid w:val="625E65A5"/>
    <w:rsid w:val="63234928"/>
    <w:rsid w:val="63315910"/>
    <w:rsid w:val="63E56E61"/>
    <w:rsid w:val="647E7AED"/>
    <w:rsid w:val="65617249"/>
    <w:rsid w:val="658924EB"/>
    <w:rsid w:val="67000C8D"/>
    <w:rsid w:val="678B0249"/>
    <w:rsid w:val="67F13E67"/>
    <w:rsid w:val="68475952"/>
    <w:rsid w:val="684D7F02"/>
    <w:rsid w:val="68617509"/>
    <w:rsid w:val="687F139E"/>
    <w:rsid w:val="692626AB"/>
    <w:rsid w:val="694641F3"/>
    <w:rsid w:val="694E3F32"/>
    <w:rsid w:val="6BA918F3"/>
    <w:rsid w:val="6BAB5A1A"/>
    <w:rsid w:val="6BE17C88"/>
    <w:rsid w:val="6BF34B5F"/>
    <w:rsid w:val="6C0979E0"/>
    <w:rsid w:val="6C71128E"/>
    <w:rsid w:val="6D3671B7"/>
    <w:rsid w:val="6D5E02EA"/>
    <w:rsid w:val="6E9A1DC5"/>
    <w:rsid w:val="6EC407F2"/>
    <w:rsid w:val="6EF10793"/>
    <w:rsid w:val="6F043A22"/>
    <w:rsid w:val="6F095BAB"/>
    <w:rsid w:val="6F455122"/>
    <w:rsid w:val="6FB61E83"/>
    <w:rsid w:val="718C2494"/>
    <w:rsid w:val="72F524C9"/>
    <w:rsid w:val="73922C6D"/>
    <w:rsid w:val="73F73575"/>
    <w:rsid w:val="742017BE"/>
    <w:rsid w:val="752244C4"/>
    <w:rsid w:val="7533222E"/>
    <w:rsid w:val="77057D06"/>
    <w:rsid w:val="77444892"/>
    <w:rsid w:val="77465356"/>
    <w:rsid w:val="782D11B6"/>
    <w:rsid w:val="784F5FA9"/>
    <w:rsid w:val="789D4075"/>
    <w:rsid w:val="78BA2027"/>
    <w:rsid w:val="79273E57"/>
    <w:rsid w:val="795D787F"/>
    <w:rsid w:val="7A081C66"/>
    <w:rsid w:val="7A1C7734"/>
    <w:rsid w:val="7A311C79"/>
    <w:rsid w:val="7A432F13"/>
    <w:rsid w:val="7A5769BE"/>
    <w:rsid w:val="7A717563"/>
    <w:rsid w:val="7A9E5FB6"/>
    <w:rsid w:val="7AF1471D"/>
    <w:rsid w:val="7B3B008E"/>
    <w:rsid w:val="7B727ECD"/>
    <w:rsid w:val="7C156B31"/>
    <w:rsid w:val="7CFC4DA3"/>
    <w:rsid w:val="7E1B69E2"/>
    <w:rsid w:val="7E562745"/>
    <w:rsid w:val="7F007CC9"/>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1"/>
    <w:rPr>
      <w:rFonts w:ascii="宋体" w:hAnsi="宋体" w:eastAsia="宋体" w:cs="宋体"/>
      <w:sz w:val="23"/>
      <w:szCs w:val="23"/>
    </w:rPr>
  </w:style>
  <w:style w:type="paragraph" w:styleId="9">
    <w:name w:val="Body Text Indent"/>
    <w:basedOn w:val="1"/>
    <w:next w:val="10"/>
    <w:qFormat/>
    <w:uiPriority w:val="0"/>
    <w:pPr>
      <w:adjustRightInd w:val="0"/>
      <w:ind w:left="960"/>
      <w:jc w:val="left"/>
      <w:textAlignment w:val="baseline"/>
    </w:pPr>
    <w:rPr>
      <w:rFonts w:ascii="楷体_GB2312" w:eastAsia="楷体_GB2312"/>
      <w:kern w:val="0"/>
      <w:sz w:val="28"/>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jc w:val="both"/>
    </w:pPr>
    <w:rPr>
      <w:sz w:val="21"/>
      <w:szCs w:val="24"/>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8"/>
    <w:qFormat/>
    <w:uiPriority w:val="0"/>
    <w:pPr>
      <w:ind w:firstLine="420" w:firstLineChars="100"/>
    </w:pPr>
  </w:style>
  <w:style w:type="paragraph" w:styleId="19">
    <w:name w:val="Body Text First Indent 2"/>
    <w:basedOn w:val="9"/>
    <w:next w:val="1"/>
    <w:qFormat/>
    <w:uiPriority w:val="0"/>
    <w:pPr>
      <w:ind w:firstLine="420" w:firstLineChars="200"/>
    </w:pPr>
    <w:rPr>
      <w:rFonts w:ascii="Times New Roman" w:hAnsi="Times New Roman" w:eastAsia="宋体" w:cs="Times New Roman"/>
    </w:rPr>
  </w:style>
  <w:style w:type="table" w:styleId="21">
    <w:name w:val="Table Grid"/>
    <w:basedOn w:val="20"/>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ascii="monospace" w:hAnsi="monospace" w:eastAsia="monospace" w:cs="monospace"/>
      <w:sz w:val="18"/>
      <w:szCs w:val="18"/>
      <w:bdr w:val="single" w:color="D2D2D2" w:sz="2" w:space="0"/>
    </w:rPr>
  </w:style>
  <w:style w:type="character" w:styleId="28">
    <w:name w:val="HTML Acronym"/>
    <w:basedOn w:val="22"/>
    <w:qFormat/>
    <w:uiPriority w:val="0"/>
  </w:style>
  <w:style w:type="character" w:styleId="29">
    <w:name w:val="HTML Variable"/>
    <w:basedOn w:val="22"/>
    <w:qFormat/>
    <w:uiPriority w:val="0"/>
    <w:rPr>
      <w:shd w:val="clear" w:fill="FFFFFF"/>
    </w:rPr>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8">
    <w:name w:val="Table Paragraph"/>
    <w:basedOn w:val="1"/>
    <w:qFormat/>
    <w:uiPriority w:val="1"/>
    <w:rPr>
      <w:rFonts w:ascii="宋体" w:hAnsi="宋体" w:eastAsia="宋体" w:cs="宋体"/>
    </w:rPr>
  </w:style>
  <w:style w:type="paragraph" w:customStyle="1" w:styleId="39">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40">
    <w:name w:val="List Paragraph"/>
    <w:basedOn w:val="1"/>
    <w:qFormat/>
    <w:uiPriority w:val="1"/>
    <w:pPr>
      <w:ind w:left="1182" w:hanging="483"/>
    </w:pPr>
    <w:rPr>
      <w:rFonts w:ascii="宋体" w:hAnsi="宋体" w:eastAsia="宋体" w:cs="宋体"/>
    </w:rPr>
  </w:style>
  <w:style w:type="paragraph" w:customStyle="1" w:styleId="41">
    <w:name w:val="_Style 1"/>
    <w:basedOn w:val="1"/>
    <w:qFormat/>
    <w:uiPriority w:val="34"/>
    <w:pPr>
      <w:ind w:firstLine="420" w:firstLineChars="200"/>
    </w:pPr>
  </w:style>
  <w:style w:type="character" w:customStyle="1" w:styleId="42">
    <w:name w:val="hover1"/>
    <w:basedOn w:val="22"/>
    <w:qFormat/>
    <w:uiPriority w:val="0"/>
    <w:rPr>
      <w:color w:val="2590EB"/>
    </w:rPr>
  </w:style>
  <w:style w:type="character" w:customStyle="1" w:styleId="43">
    <w:name w:val="hover2"/>
    <w:basedOn w:val="22"/>
    <w:qFormat/>
    <w:uiPriority w:val="0"/>
    <w:rPr>
      <w:color w:val="2590EB"/>
    </w:rPr>
  </w:style>
  <w:style w:type="character" w:customStyle="1" w:styleId="44">
    <w:name w:val="hover3"/>
    <w:basedOn w:val="22"/>
    <w:qFormat/>
    <w:uiPriority w:val="0"/>
  </w:style>
  <w:style w:type="character" w:customStyle="1" w:styleId="45">
    <w:name w:val="mini-outputtext1"/>
    <w:basedOn w:val="22"/>
    <w:qFormat/>
    <w:uiPriority w:val="0"/>
  </w:style>
  <w:style w:type="character" w:customStyle="1" w:styleId="46">
    <w:name w:val="hover"/>
    <w:basedOn w:val="22"/>
    <w:qFormat/>
    <w:uiPriority w:val="0"/>
    <w:rPr>
      <w:color w:val="2590EB"/>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Table Text"/>
    <w:basedOn w:val="1"/>
    <w:semiHidden/>
    <w:qFormat/>
    <w:uiPriority w:val="0"/>
    <w:rPr>
      <w:rFonts w:ascii="仿宋" w:hAnsi="仿宋" w:eastAsia="仿宋" w:cs="仿宋"/>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layui-layer-tabnow"/>
    <w:basedOn w:val="22"/>
    <w:qFormat/>
    <w:uiPriority w:val="0"/>
    <w:rPr>
      <w:bdr w:val="single" w:color="CCCCCC" w:sz="6" w:space="0"/>
      <w:shd w:val="clear" w:fill="FFFFFF"/>
    </w:rPr>
  </w:style>
  <w:style w:type="character" w:customStyle="1" w:styleId="51">
    <w:name w:val="first-child"/>
    <w:basedOn w:val="22"/>
    <w:qFormat/>
    <w:uiPriority w:val="0"/>
  </w:style>
  <w:style w:type="paragraph" w:customStyle="1" w:styleId="52">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2655</Words>
  <Characters>3384</Characters>
  <Lines>0</Lines>
  <Paragraphs>0</Paragraphs>
  <TotalTime>23</TotalTime>
  <ScaleCrop>false</ScaleCrop>
  <LinksUpToDate>false</LinksUpToDate>
  <CharactersWithSpaces>3418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sgqx1</cp:lastModifiedBy>
  <dcterms:modified xsi:type="dcterms:W3CDTF">2026-01-07T00:35:24Z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8614101A2827449799D7CA72FCB3C19D_13</vt:lpwstr>
  </property>
  <property fmtid="{D5CDD505-2E9C-101B-9397-08002B2CF9AE}" pid="4" name="KSOTemplateDocerSaveRecord">
    <vt:lpwstr>eyJoZGlkIjoiMWM4MmVkOTA1MjFjYzMwZWNmZGFhODliZDBjZWU4YWMiLCJ1c2VySWQiOiIyOTE2NDg2MDUifQ==</vt:lpwstr>
  </property>
</Properties>
</file>